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ПЕРЕЧЕНЬ НЕОБХОДИМЫХ ДОКУМЕНТОВ для претензионной работы</w:t>
      </w:r>
    </w:p>
    <w:p/>
    <w:p>
      <w:pPr>
        <w:pStyle w:val="Heading1"/>
      </w:pPr>
      <w:r>
        <w:t>Обязательные документы</w:t>
      </w:r>
    </w:p>
    <w:p>
      <w:pPr>
        <w:pStyle w:val="ListNumber"/>
      </w:pPr>
      <w:r>
        <w:t>Договор подряда (все приложения, допсоглашения)</w:t>
      </w:r>
    </w:p>
    <w:p>
      <w:pPr>
        <w:pStyle w:val="ListNumber"/>
      </w:pPr>
      <w:r>
        <w:t>КС-2 (форма по ОКУД 0322001) - подписанная обеими сторонами</w:t>
      </w:r>
    </w:p>
    <w:p>
      <w:pPr>
        <w:pStyle w:val="ListNumber"/>
      </w:pPr>
      <w:r>
        <w:t>КС-3 (форма по ОКУД 0322002) - подписанная обеими сторонами</w:t>
      </w:r>
    </w:p>
    <w:p>
      <w:pPr>
        <w:pStyle w:val="ListNumber"/>
      </w:pPr>
      <w:r>
        <w:t>Журнал учета выполненных работ (формы КС-6, КС-6а)</w:t>
      </w:r>
    </w:p>
    <w:p>
      <w:pPr>
        <w:pStyle w:val="ListNumber"/>
      </w:pPr>
      <w:r>
        <w:t>Акты скрытых работ (КС-11, АОСР) - если применимо</w:t>
      </w:r>
    </w:p>
    <w:p>
      <w:pPr>
        <w:pStyle w:val="ListNumber"/>
      </w:pPr>
      <w:r>
        <w:t>Ведомость ресурсов (КС-4) - если применимо</w:t>
      </w:r>
    </w:p>
    <w:p>
      <w:pPr>
        <w:pStyle w:val="Heading1"/>
      </w:pPr>
      <w:r>
        <w:t>Дополнительные документы (усиливают позицию)</w:t>
      </w:r>
    </w:p>
    <w:p>
      <w:pPr>
        <w:pStyle w:val="ListBullet"/>
      </w:pPr>
      <w:r>
        <w:t>Календарный план производства работ</w:t>
      </w:r>
    </w:p>
    <w:p>
      <w:pPr>
        <w:pStyle w:val="ListBullet"/>
      </w:pPr>
      <w:r>
        <w:t>Журнал производства работ</w:t>
      </w:r>
    </w:p>
    <w:p>
      <w:pPr>
        <w:pStyle w:val="ListBullet"/>
      </w:pPr>
      <w:r>
        <w:t>Фото/видео материалы выполнения работ</w:t>
      </w:r>
    </w:p>
    <w:p>
      <w:pPr>
        <w:pStyle w:val="ListBullet"/>
      </w:pPr>
      <w:r>
        <w:t>Протоколы совещаний с заказчиком</w:t>
      </w:r>
    </w:p>
    <w:p>
      <w:pPr>
        <w:pStyle w:val="ListBullet"/>
      </w:pPr>
      <w:r>
        <w:t>Переписка (email, мессенджеры) - экспорт с метаданными</w:t>
      </w:r>
    </w:p>
    <w:p>
      <w:pPr>
        <w:pStyle w:val="ListBullet"/>
      </w:pPr>
      <w:r>
        <w:t>Письма заказчику с подтверждением доставки (заказные, email-уведомления)</w:t>
      </w:r>
    </w:p>
    <w:p>
      <w:pPr>
        <w:pStyle w:val="ListBullet"/>
      </w:pPr>
      <w:r>
        <w:t>Служебные записки внутри организации</w:t>
      </w:r>
    </w:p>
    <w:p>
      <w:pPr>
        <w:pStyle w:val="Heading1"/>
      </w:pPr>
      <w:r>
        <w:t>Если работы выполнены, но КС не подписана</w:t>
      </w:r>
    </w:p>
    <w:p>
      <w:r>
        <w:t>В этом случае нужны дополнительные документы: акты внеплановой проверки, свидетельские показания, экспертная оценка объемов. Это выходит за рамки бесплатного материала - см. полный комплект.</w:t>
      </w:r>
    </w:p>
    <w:p>
      <w:pPr>
        <w:pStyle w:val="Heading1"/>
      </w:pPr>
      <w:r>
        <w:t>Совет</w:t>
      </w:r>
    </w:p>
    <w:p>
      <w:r>
        <w:t>Собирайте документы ПОСТЕПЕННО, в процессе работы. Не откладывайте на 'потом' - когда конфликт начался, заказчик может перестать отвечать и предоставлять документы.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Маржа в бетоне</dc:creator>
  <cp:keywords/>
  <dc:description>generated by python-docx</dc:description>
  <cp:lastModifiedBy>Маржа в бетоне</cp:lastModifiedBy>
  <cp:revision>1</cp:revision>
  <dcterms:created xsi:type="dcterms:W3CDTF">2026-09-28T00:00:00Z</dcterms:created>
  <dcterms:modified xsi:type="dcterms:W3CDTF">2026-09-28T00:00:00Z</dcterms:modified>
  <cp:category/>
</cp:coreProperties>
</file>