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Порядок передачи исполнительной документации</w:t>
      </w:r>
    </w:p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Раздел А. Обычная передача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0. Проверить состав комплекта до передачи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Сверьте состав документации с договором, проектом и предъявленными актами выполненных работ. Устраните пропуски и расхождения до направления комплекта Заказчику.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Инструмент: бесплатный проверочный лист комплекта и реестр сверки актов с документацией — материал «Исполнительная документация: проверка комплекта до передачи».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hAnsi="Arial"/>
          <w:color w:val="293137"/>
          <w:sz w:val="20"/>
        </w:rPr>
        <w:t>Результат шага: состав комплекта сверён с договором, проектом, предъявленными актами и установленными требованиями.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1. Уточнить порядок передачи по договору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Установите по договору состав, адресата, форму, количество экземпляров, срок рассмотрения документации и связь передачи с оплатой. Если условия отсутствуют или требуют уточнения, до передачи направьте письменный запрос и сохраните ответ.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Инструмент: письмо-запрос о порядке передачи и приёмки — в бесплатном материале.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hAnsi="Arial"/>
          <w:color w:val="293137"/>
          <w:sz w:val="20"/>
        </w:rPr>
        <w:t>Результат шага: реквизиты пункта договора о передаче и срок рассмотрения внесены по тексту действующего договора.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2. Собрать опись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Файл «Опись передаваемого комплекта». Один документ — одна строка; колонка «Подтверждает объём по акту» заполняется по каждой позиции, которая закрывает предъявленный объём. Пока в описи есть позиции без листажа, общий листаж комплекта считается неверно.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Результат шага: заполнены номер и дата описи, подсчитаны позиции и листы. Перенесите эти сведения в письмо и акт без расхождений.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3. Сопроводительное письмо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В файле 02 укажите состав передачи, связанные акты выполненных работ, срок рассмотрения и ответственное лицо. Направьте письмо адресату, установленному договором для официальной переписки.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Включите просьбу принять позиции без замечаний независимо от рассмотрения остальных.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4. Подтвердить направление и получение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Используйте предусмотренный договором способ передачи. При отсутствии соответствующих условий согласуйте способ, позволяющий подтвердить состав, дату и адресата передачи: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нарочно — второй экземпляр письма с отметкой о получении: должность, фамилия, подпись, дата;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почтой — ценным письмом с описью вложения и уведомлением; хранятся квитанция, опись и трек-номер;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через систему электронного документооборота — хранится подтверждение отправления с номером и датой.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color w:val="293137"/>
          <w:sz w:val="20"/>
          <w:szCs w:val="24"/>
        </w:rPr>
        <w:t xml:space="preserve">При передаче нарочно сохраните экземпляр письма с отметкой о получении и подписанную опись.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5. Акт приёма-передачи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Оформите файл 04 в день передачи. Акт фиксирует факт и состав передачи; рассмотрение документации по существу проводится в установленном порядке. До подписания проверьте полномочия принимающего и укажите их основание.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Результат шага: подписанный акт с датой передачи. Начало и продолжительность срока рассмотрения определите по договору.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Шаг 6. Контролировать срок рассмотрения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Зафиксируйте контрольную дату по условиям договора и доказательствам передачи. При отсутствии ответа в установленный срок направьте письменное напоминание со ссылкой на номер и дату акта.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Развилки шага 6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Акт передачи подписан, замечания на момент передачи не заявлены. Сохраните комплект доказательств передачи и контролируйте договорный срок рассмотрения.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При получении замечаний сопоставьте их с позициями описи, подготовьте письменный ответ и график устранения подтверждённых недостатков. Зафиксируйте повторную передачу исправленных документов.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При частичной приёмке перечислите принятые позиции в акте. По оставшимся позициям зафиксируйте замечания и дальнейшие действия отдельно.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При отсутствии ответа после истечения договорного срока направьте письменное напоминание со ссылкой на акт и пункт договора, зафиксируйте вручение и дальнейшие действия.</w:t>
      </w:r>
    </w:p>
    <w:p>
      <w:p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Если предъявлены штраф, зачёт, удержание или претензия, зафиксируйте основание и сумму требования и подготовьте самостоятельную мотивированную позицию по соответствующему вопросу.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br w:type="page"/>
      </w:r>
    </w:p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Раздел Б. Передача не состоялась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Комплект отказываются принимать</w:t>
      </w:r>
    </w:p>
    <w:p>
      <w:p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При отказе принять документацию направьте комплект способом, позволяющим установить дату, состав и адресата передачи, и сохраните доказательства направления.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Принимающий отказывается подписать акт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Зафиксируйте отказ в своём экземпляре письма и в переписке. Направьте комплект способом, позволяющим подтвердить состав, дату и адресата передачи. Сохраните документы об отправлении и получении.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Принимает человек без полномочий</w:t>
      </w:r>
    </w:p>
    <w:p>
      <w:p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До подписания проверьте должность, расшифровку подписи и полномочия принимающего. При неподтверждённых полномочиях используйте способ передачи с самостоятельным подтверждением доставки.</w:t>
      </w:r>
    </w:p>
    <w:p>
      <w:pPr>
        <w:pStyle w:val="Heading2"/>
        <w:keepNext/>
        <w:spacing w:after="120" w:before="160" w:line="269" w:lineRule="auto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6"/>
        </w:rPr>
        <w:t xml:space="preserve">Комплект вернули целиком, без разбора по позициям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Письменно запросите перечень замечаний по позициям описи с указанием требуемых исправлений. Зафиксируйте дату запроса, получение ответа и порядок повторной передачи.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br w:type="page"/>
      </w:r>
    </w:p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Что хранить после передачи</w:t>
      </w:r>
    </w:p>
    <w:p>
      <w:pPr>
        <w:pStyle w:val="ListParagraph"/>
        <w:numPr>
          <w:ilvl w:val="0"/>
          <w:numId w:val="2"/>
        </w:num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Свой экземпляр сопроводительного письма с отметкой о получении либо квитанцию, опись вложения и трек-номер, либо подтверждение отправления через систему электронного документооборота.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Свой экземпляр описи с подписью принявшего.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Свой экземпляр акта приёма-передачи.</w:t>
      </w:r>
    </w:p>
    <w:p>
      <w:pPr>
        <w:pStyle w:val="ListParagraph"/>
        <w:numPr>
          <w:ilvl w:val="0"/>
          <w:numId w:val="2"/>
        </w:num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Переписку о согласовании порядка, состава и сроков передачи.</w:t>
      </w:r>
    </w:p>
    <w:p>
      <w:pPr>
        <w:spacing w:after="80" w:line="269" w:before="0" w:lineRule="auto"/>
      </w:pPr>
      <w:r>
        <w:rPr>
          <w:rFonts w:ascii="Arial" w:hAnsi="Arial"/>
          <w:color w:val="293137"/>
          <w:sz w:val="20"/>
        </w:rPr>
        <w:t>Храните подтверждения передачи вместе с актами и расчётными документами соответствующего объекта или этапа.</w:t>
      </w:r>
    </w:p>
    <w:p>
      <w:pPr>
        <w:spacing w:before="0" w:after="80" w:line="269" w:lineRule="auto"/>
      </w:pPr>
      <w:r>
        <w:rPr>
          <w:rFonts w:ascii="Arial" w:hAnsi="Arial"/>
          <w:color w:val="293137"/>
          <w:sz w:val="20"/>
        </w:rPr>
        <w:br w:type="page"/>
      </w:r>
    </w:p>
    <w:p>
      <w:pPr>
        <w:pStyle w:val="Heading1"/>
        <w:keepNext/>
        <w:spacing w:after="120" w:before="60" w:line="269" w:lineRule="auto"/>
      </w:pPr>
      <w:r>
        <w:rPr>
          <w:rFonts w:ascii="Arial" w:cs="Times New Roman" w:eastAsia="Times New Roman" w:hAnsi="Arial"/>
          <w:b/>
          <w:bCs/>
          <w:color w:val="293137"/>
          <w:sz w:val="30"/>
          <w:szCs w:val="32"/>
        </w:rPr>
        <w:t xml:space="preserve">Контрольная линия передачи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400"/>
        <w:gridCol w:w="4200"/>
        <w:gridCol w:w="2760"/>
      </w:tblGrid>
      <w:tr>
        <w:trPr>
          <w:tblHeader/>
          <w:tblHeader/>
        </w:trPr>
        <w:tc>
          <w:tcPr>
            <w:tcW w:type="dxa" w:w="240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Точка</w:t>
            </w:r>
          </w:p>
        </w:tc>
        <w:tc>
          <w:tcPr>
            <w:tcW w:type="dxa" w:w="420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Событие</w:t>
            </w:r>
          </w:p>
        </w:tc>
        <w:tc>
          <w:tcPr>
            <w:tcW w:type="dxa" w:w="2760"/>
            <w:shd w:fill="3039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/>
                <w:bCs/>
                <w:color w:val="FFFFFF"/>
                <w:sz w:val="18"/>
                <w:szCs w:val="22"/>
              </w:rPr>
              <w:t xml:space="preserve">Чем закрывается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До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состав комплекта проверен, порядок передачи установлен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проверочный лист, письмо о порядке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День сборки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состав зафиксирован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опись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День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состав и дата передачи подтверждены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письмо и подтверждение получения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День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факт и состав подтверждены второй стороной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акт приёма-передачи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+ срок рассмотрения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срок истёк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напоминание письмом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Далее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замечания либо приёмка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shd w:fill="F4F5F5"/>
          </w:tcPr>
          <w:p>
            <w:pPr>
              <w:spacing w:after="40" w:line="262" w:before="0" w:lineRule="auto"/>
            </w:pPr>
            <w:r>
              <w:rPr>
                <w:rFonts w:ascii="Arial" w:cs="Times New Roman" w:eastAsia="Times New Roman" w:hAnsi="Arial"/>
                <w:b w:val="0"/>
                <w:bCs w:val="false"/>
                <w:color w:val="293137"/>
                <w:sz w:val="18"/>
                <w:szCs w:val="22"/>
              </w:rPr>
              <w:t xml:space="preserve">письменные замечания, ответ либо подтверждение приёмки</w:t>
            </w:r>
          </w:p>
        </w:tc>
      </w:tr>
    </w:tbl>
    <w:p>
      <w:pPr>
        <w:spacing w:after="80" w:line="269" w:before="0" w:lineRule="auto"/>
      </w:pPr>
    </w:p>
    <w:p>
      <w:p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Срок рассмотрения указывайте по договору. Установите контрольную дату ответа и подтвердите документально дату передачи.</w:t>
      </w:r>
    </w:p>
    <w:p>
      <w:pPr>
        <w:pStyle w:val="Heading2"/>
        <w:keepNext/>
        <w:spacing w:after="120" w:before="160" w:line="269" w:lineRule="auto"/>
      </w:pPr>
      <w:r>
        <w:rPr>
          <w:rFonts w:ascii="Arial" w:hAnsi="Arial"/>
          <w:b/>
          <w:color w:val="A9803D"/>
          <w:sz w:val="22"/>
        </w:rPr>
        <w:t>Проверка формы документации</w:t>
      </w:r>
    </w:p>
    <w:p>
      <w:pPr>
        <w:spacing w:after="80" w:line="269" w:before="0" w:lineRule="auto"/>
        <w:jc w:val="both"/>
      </w:pPr>
      <w:r>
        <w:rPr>
          <w:rFonts w:ascii="Arial" w:hAnsi="Arial"/>
          <w:color w:val="293137"/>
          <w:sz w:val="20"/>
        </w:rPr>
        <w:t>Перед направлением сверяйте наименования и состав исполнительной документации с проектом, договором и актуальными обязательными требованиями.</w:t>
      </w:r>
    </w:p>
    <w:sectPr>
      <w:pgSz w:w="11906" w:h="16838" w:orient="portrait"/>
      <w:pgMar w:top="964" w:right="964" w:bottom="935" w:left="1332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 стороне подрядчика</dc:creator>
  <cp:lastModifiedBy>Un-named</cp:lastModifiedBy>
  <cp:revision>1</cp:revision>
  <dcterms:created xsi:type="dcterms:W3CDTF">2026-08-10T14:18:14.434Z</dcterms:created>
  <dcterms:modified xsi:type="dcterms:W3CDTF">2026-08-10T14:18:14.434Z</dcterms:modified>
  <dc:subject>Документальное подтверждение передачи исполнительной документации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