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заполнять: словарь полей комплекта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>Единый словарь подстановок для документов комплекта «Ответ на претензию заказчика/генподрядчика». В нём только поля, которые встречаются в документах этого комплекта.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шаблоны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 поля — двойные фигурные скобки и имя заглавными буквами: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{{ИМЯ_ПОЛЯ}}</w:t>
      </w:r>
      <w:r>
        <w:rPr>
          <w:rFonts w:ascii="Times New Roman" w:cs="Times New Roman" w:eastAsia="Times New Roman" w:hAnsi="Times New Roman"/>
          <w:sz w:val="24"/>
          <w:szCs w:val="24"/>
        </w:rPr>
        <w:t>. Одно поле означает одно и то же во всех документах комплекта: наименования сторон и реквизиты договора, подставленные в возражение, без изменений переносятся в ответ на претензию и в остальные письма комплекта.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Три вида полей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Простое поле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подставьте значение вместо скобок.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Поле с подсказкой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{{ГДЕ_РАСХОЖДЕНИЕ: база / ставка / период / задвоение}}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всё, что стоит после двоеточия, — перечень типовых вариантов или указание, что написать. Поле заменяется целиком, вместе с подсказкой; в отправленном документе остаётся только ваш текст.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Пометка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стоит перед пунктами, которые берутся по ситуации. Отберите подходящие пункты, перенумеруйте их, неподходящие удалите целиком — и удалите сами пометки.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Главное правило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Перед отправкой любого документа найдите поиском символы «{{». Если они нашлись — документ не готов. Незаполненное поле в отправленном возражении хуже задержки на день: оно показывает получателю, что вы отправили шаблон, не читая.</w:t>
      </w:r>
    </w:p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Стороны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Предъявляющая сторона в документах комплекта названа по договору субподряда — Генподрядчик. Если ваш договор называет её иначе (Заказчик, Подрядчик при прямом договоре), замените роль во всём тексте по своему договору — роль важнее слова.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 (субподрядчика)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{{ИНН_ПОДРЯДЧИКА}}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{{АДРЕС_ПОДРЯДЧИКА}}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{{НАИМЕНОВАНИЕ_ГЕНПОДРЯДЧИКА}}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стороны, предъявившей претензию или передающей фронт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 актуальная 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{{АДРЕС_ГЕНПОДРЯДЧИКА}}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этой стороны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свежая выписка ЕГРЮЛ, а не шапка договора: адрес мог смениться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{{НАИМЕНОВАНИЕ_ЗАКАЗЧИКА}}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Застройщик или заказчик стройки, когда он упоминается как третья сторона (не адресат)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генподряда, разрешительная документация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{{ДОЛЖНОСТЬ}}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{{ФИО}}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{{ПОДПИСЬ}}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подписывает документ от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{{КТО_ДОПУЩЕН}}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{{ДОКУМЕНТ_ДОПУСКА}}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Лица, допущенные на участок, и документ, которым допуск оформлен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 допуска, приказы, пропуска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Договор и документы-основания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{{НОМЕР_ДОГОВОРА}}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{{ДАТА_ДОГОВОРА}}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договора субподряда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титульный лист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{{ПУНКТ_ДОГОВОРА_ОБЪЁМ}}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{{ПУНКТ_ДОГОВОРА_ПРИЁМКА}}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{{ПУНКТ_ДОГОВОРА_ФИКСАЦИЯ}}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Номера пунктов вашего договора: объём работ, порядок приёмки, порядок фиксации недостатков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{{ДОКУМЕНТ_ГРАНИЦЫ: соглашение о разграничении / акт передачи фронта}}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Документ, которым установлена граница зон ответственности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документ, подписанный на вашем объекте; шаблонов соглашения и акта передачи фронта в этом комплекте нет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{{ДОКУМЕНТ}}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{{ДОКУМЕНТ_РЕКВИЗИТЫ}}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{{РЕКВИЗИТЫ}}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документа, на который ссылается пункт: номер, дата, название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архив переписки и актов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{{ПЕРЕЧЕНЬ}}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{{ПЕРЕЧЕНЬ_ПУНКТОВ}}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{{ПЕРЕЧЕНЬ_С_РЕКВИЗИТАМИ}}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{{ПЕРЕЧЕНЬ_ПРИЛОЖЕНИЙ}}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Списки документов или пунктов по контексту поля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архив; каждый документ — с номером и датой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Претензия, ответ и переписка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и дата самого составляемого документа по вашему журналу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 организации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{{НОМЕР_ОТВЕТА}}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{{ДАТА_ОТВЕТА}}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Исходящие реквизиты вашего ответа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 организации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{{НОМЕР_ПРЕТЕНЗИИ}}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{{ДАТА_ПРЕТЕНЗИИ}}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полученной претензии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сама претензия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{{ДАТА_ПОЛУЧЕНИЯ_ПРЕТЕНЗИИ}}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{{СПОСОБ_ПОЛУЧЕНИЯ}}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Когда и как претензия получена: почта, ЭДО, нарочный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конверт, извещение, журнал входящих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{{ПРОВЕРЕНО_ПО}}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{{ПРОВЕРЕНО_ПО: журнал входящих, ЭДО, договорный канал уведомлений}}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какому источнику вы проверили, что уведомление приходило или не приходило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 входящих, ЭДО, договорный канал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{{НОМЕР_УВЕДОМЛЕНИЯ}}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{{ДАТА_УВЕДОМЛЕНИЯ}}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уведомления о зачёте или удержании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само уведомление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{{НОМЕР_ПРЕДУПРЕЖДЕНИЯ}}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{{НОМЕР_УКАЗАНИЯ}}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Реквизиты вашего предупреждения и указания генподрядчика, на которые ссылаетесь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архив переписки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{{ФОРМУЛИРОВКА_ТРЕБОВАНИЯ_КРАТКО}}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Требование из претензии своими словами, одной фразой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полученная претензия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{{ПРИЗНАННЫЕ_ТРЕБОВАНИЯ}}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{{НЕПРИЗНАННЫЕ_ТРЕБОВАНИЯ}}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Итоговые списки: что признаёте, что нет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разбор претензии по алгоритму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{{ПОРЯДОК_УРЕГУЛИРОВАНИЯ}}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предлагаете: осмотр, сверка, переговоры — с датой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>Акты и фиксация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{{НОМЕР_АКТА}}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{{ДАТА_АКТА}}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акта, о котором идёт речь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 акт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{{ДАТА_ПОДАЧИ_КС2}}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{{СПОСОБ_ПОДАЧИ_С_ПОДТВЕРЖДЕНИЕМ}}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Когда и как сдан акт: опись, ЭДО, заказное письмо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опись вложения, квитанция ЭДО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{{ДАТА_СДАЧИ_УЧАСТКА}}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передачи участка по акту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подписанный акт передачи фронта (шаблона акта в этом комплекте нет)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>{{ФОТОФИКСАЦИЯ_РЕКВИЗИТЫ}}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Чем зафиксировано состояние ваших работ: снимки, их число и где хранятся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архив фотофиксации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>{{ОПИСАНИЕ_ДЕФЕКТА_ИЗ_ПРЕТЕНЗИИ}}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Описание недостатка так, как его называет претензия, — дословно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претензия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>{{ПРИЧИНА}}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Причина недостатка или отказа — по вариантам из подсказки поля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ваш разбор претензии и переписка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Суммы и расчёты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{{СУММА}}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{{СУММА_ТРЕБОВАНИЯ}}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{{СУММА_УДЕРЖАНИЯ}}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Суммы цифрами и прописью: требования из претензии — как в ней написано, спорные — по вашему контррасчёту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претензия, уведомление о зачёте, ваш контррасчёт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{{КОНТРРАСЧЁТ_КРАТКО}}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{{ГДЕ_РАСХОЖДЕНИЕ: база / ставка / период / задвоение}}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 вашего контррасчёта и в чём именно расхождение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расчёт; полный контррасчёт — приложением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{{ОБОСНОВАНИЕ_НЕСОРАЗМЕРНОСТИ}}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{{КРАТКОЕ_ОБОСНОВАНИЕ}}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Почему неустойка несоразмерна: сопоставление с последствиями нарушения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расчёт; формулировку при споре о крупной сумме согласуйте с юристом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Сроки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 один срок в комплекте не назван числом намеренно: сроки живут в вашем договоре и в законе, а закон меняется, скачанный файл — нет. Каждое поле срока заполняется из названного источника.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>{{СРОК_ПО_ДОГОВОРУ}}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из соответствующего пункта вашего договора, дословно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>{{ПРЕДЛАГАЕМАЯ_ДАТА}}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{{ПРЕДЛАГАЕМАЯ_ДАТА_И_ВРЕМЯ}}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Дата и время комиссионного осмотра, которые вы предлагаете сами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решение; оставляйте получателю реальный срок на явку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Поля с длинной подсказкой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Остальные поля комплекта несут подсказку в себе: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{{ЧЕГО_НЕ_ХВАТАЕТ: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</w:r>
      <w:r>
        <w:rPr>
          <w:rFonts w:ascii="Times New Roman" w:cs="Times New Roman" w:eastAsia="Times New Roman" w:hAnsi="Times New Roman"/>
          <w:sz w:val="24"/>
          <w:szCs w:val="24"/>
        </w:rPr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</w:r>
      <w:r>
        <w:rPr>
          <w:rFonts w:ascii="Times New Roman" w:cs="Times New Roman" w:eastAsia="Times New Roman" w:hAnsi="Times New Roman"/>
          <w:sz w:val="24"/>
          <w:szCs w:val="24"/>
        </w:rPr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{{ПРИ_НАЛИЧИИ_ОСНОВАНИЙ: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</w:r>
      <w:r>
        <w:rPr>
          <w:rFonts w:ascii="Times New Roman" w:cs="Times New Roman" w:eastAsia="Times New Roman" w:hAnsi="Times New Roman"/>
          <w:sz w:val="24"/>
          <w:szCs w:val="24"/>
        </w:rPr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</w:r>
      <w:r>
        <w:rPr>
          <w:rFonts w:ascii="Times New Roman" w:cs="Times New Roman" w:eastAsia="Times New Roman" w:hAnsi="Times New Roman"/>
          <w:sz w:val="24"/>
          <w:szCs w:val="24"/>
        </w:rPr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{{ЧЕГО: помещения, конструкции, системы}}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{{РЕЖИМ, НАГРУЗКИ, ТЕМПЕРАТУРНО-ВЛАЖНОСТНЫЙ РЕЖИМ — по применимости}}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</w:r>
      <w:r>
        <w:rPr>
          <w:rFonts w:ascii="Times New Roman" w:cs="Times New Roman" w:eastAsia="Times New Roman" w:hAnsi="Times New Roman"/>
          <w:sz w:val="24"/>
          <w:szCs w:val="24"/>
        </w:rPr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{{ИНСТРУКЦИИ_ПО_ЭКСПЛУАТАЦИИ_С_ОТМЕТКОЙ_ПЕРЕДАЧИ, ИСПОЛНИТЕЛЬНАЯ_ДОКУМЕНТАЦИЯ_ПО_ЗОНЕ, 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</w:r>
      <w:r>
        <w:rPr>
          <w:rFonts w:ascii="Times New Roman" w:cs="Times New Roman" w:eastAsia="Times New Roman" w:hAnsi="Times New Roman"/>
          <w:sz w:val="24"/>
          <w:szCs w:val="24"/>
        </w:rPr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</w:r>
      <w:r>
        <w:rPr>
          <w:rFonts w:ascii="Times New Roman" w:cs="Times New Roman" w:eastAsia="Times New Roman" w:hAnsi="Times New Roman"/>
          <w:sz w:val="24"/>
          <w:szCs w:val="24"/>
        </w:rPr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{{КРАТКО_ПОРЯДОК}}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{{ПРЕДМЕТ_СПОРА}}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{{В_ЧЁМ_НАРУШЕНИЕ}}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{{ССЫЛКА_НА_ГРАНИЦУ: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правило одно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</w:r>
      <w:r>
        <w:rPr>
          <w:rFonts w:ascii="Times New Roman" w:cs="Times New Roman" w:eastAsia="Times New Roman" w:hAnsi="Times New Roman"/>
          <w:sz w:val="24"/>
          <w:szCs w:val="24"/>
        </w:rPr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</w:r>
      <w:r>
        <w:rPr>
          <w:rFonts w:ascii="Times New Roman" w:cs="Times New Roman" w:eastAsia="Times New Roman" w:hAnsi="Times New Roman"/>
          <w:sz w:val="24"/>
          <w:szCs w:val="24"/>
        </w:rPr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</w:r>
      <w:r>
        <w:rPr>
          <w:rFonts w:ascii="Times New Roman" w:cs="Times New Roman" w:eastAsia="Times New Roman" w:hAnsi="Times New Roman"/>
          <w:sz w:val="24"/>
          <w:szCs w:val="24"/>
        </w:rPr>
        <w:t>: текст после двоеточия или внутри поля — это варианты и указания, поле заменяется целиком вашим текстом.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>Прямое требование заказчика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>Поля ответа на требование, пришедшее от заказчика напрямую, и памятки «кто кому отвечает». Правило то же: значение, подставленное в один документ, без изменений переносится в остальные.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{{РЕКВИЗИТЫ_ПРЯМОГО_ТРЕБОВАНИЯ}}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и дата письма, поступившего не от стороны вашего договора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само письмо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{{ОСНОВАНИЕ_ПРЕДЪЯВЛЕНИЯ}}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Основание, названное в письме: пункт договора, соглашение, уступка, причинение вреда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письма; если не названо — так и пишется «не названо»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{{ДОГОВОР_С_АДРЕСАНТОМ}}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Результат проверки: «нет» либо реквизиты найденного договора, допсоглашения, гарантийного письма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реестр договоров и переписка за весь срок работ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{{НАЙДЕННОЕ_ОСНОВАНИЕ}}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подтверждено документами, с реквизитами; «не найдено», если ничего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по памятке об адресате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{{ПРИРОДА_ТРЕБОВАНИЯ}}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Договорное требование либо требование о возмещении вреда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разбор письма по трём вопросам памятки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{{ВЫВОД_О_ФОРМЕ_ОТВЕТА}}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Строка развилки и выбранная форма ответа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таблица развилки в памятке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{{ЗВЕНО_ДОГОВОРНОЙ_ЦЕПОЧКИ}}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место в цепочке: с кем у вас договор и через кого идёт требование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субподряда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{{РЕКВИЗИТЫ_УВЕДОМЛЕНИЯ_ГЕНПОДРЯДЧИКА}}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Исходящие реквизиты вашего письма генподрядчику по этому эпизоду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 организации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{{АДРЕС_ЗАКАЗЧИКА}}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заказчика, когда письмо адресуется ему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свежая выписка ЕГРЮЛ, а не шапка договора генподряда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{{ОБЪЕКТ}}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Наименование и адрес объекта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проектная документация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Соответствие с комплектом взыскания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у вас есть комплект взыскания задолженности, значения общих полей переносятся без переписывания: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совпадают дословно. Предъявляющая сторона там названа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(должник по оплате), здесь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(автор претензии): это одна и та же организация в двух ролях, значение переносится, имя поля — нет.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2026-08-02T14:18:37.944Z</dcterms:created>
  <dcterms:modified xsi:type="dcterms:W3CDTF">2026-08-02T14:18:37.960Z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