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ADE2E" w14:textId="05688FD8" w:rsidR="0059319C" w:rsidRDefault="0041105C" w:rsidP="00EF03C2">
      <w:pPr>
        <w:pStyle w:val="Title"/>
        <w:rPr>
          <w:lang w:val="nb-NO"/>
        </w:rPr>
      </w:pPr>
      <w:r>
        <w:rPr>
          <w:lang w:val="nb-NO"/>
        </w:rPr>
        <w:t>IT3105 Module 3</w:t>
      </w:r>
    </w:p>
    <w:p w14:paraId="41913869" w14:textId="4FCC779C" w:rsidR="00EF03C2" w:rsidRDefault="0041105C" w:rsidP="00EF03C2">
      <w:pPr>
        <w:pStyle w:val="Subtitle"/>
      </w:pPr>
      <w:r>
        <w:t>Combining Best-First Search and Constraint-Satisfaction to Solve Nonograms</w:t>
      </w:r>
    </w:p>
    <w:p w14:paraId="7B2DDF12" w14:textId="77777777" w:rsidR="00EF03C2" w:rsidRDefault="00EF03C2" w:rsidP="00EF03C2"/>
    <w:p w14:paraId="72157150" w14:textId="1AB4138C" w:rsidR="0041105C" w:rsidRDefault="0041105C" w:rsidP="00EF03C2">
      <w:pPr>
        <w:rPr>
          <w:b/>
        </w:rPr>
      </w:pPr>
      <w:r>
        <w:rPr>
          <w:b/>
        </w:rPr>
        <w:t>Representation of variables, domains and constraints</w:t>
      </w:r>
    </w:p>
    <w:p w14:paraId="18B2E64B" w14:textId="77777777" w:rsidR="000D5EF8" w:rsidRDefault="000D5EF8" w:rsidP="00EF03C2">
      <w:pPr>
        <w:rPr>
          <w:b/>
        </w:rPr>
      </w:pPr>
    </w:p>
    <w:p w14:paraId="77560859" w14:textId="2FC82597" w:rsidR="0015018E" w:rsidRDefault="000D5EF8" w:rsidP="00EF03C2">
      <w:r>
        <w:t xml:space="preserve">We have decided to follow chapter 2.2 Using an Aggregate Representation described in the module 3 description to represent the variables, domains and constraints in this project. We first started using segments and their index as variables, but found out that this caused problems later on. </w:t>
      </w:r>
    </w:p>
    <w:p w14:paraId="2C56D3F2" w14:textId="77777777" w:rsidR="000D5EF8" w:rsidRDefault="000D5EF8" w:rsidP="00EF03C2"/>
    <w:p w14:paraId="1A0DA656" w14:textId="4E183DAF" w:rsidR="000D5EF8" w:rsidRPr="000D5EF8" w:rsidRDefault="000D5EF8" w:rsidP="00EF03C2">
      <w:r>
        <w:t xml:space="preserve">The variables are represented as entire rows or columns, where a Variable object has three parameters – </w:t>
      </w:r>
      <w:r>
        <w:rPr>
          <w:b/>
        </w:rPr>
        <w:t>index, type and size</w:t>
      </w:r>
      <w:r>
        <w:t xml:space="preserve">, where index is row or column number, type is simply a string stating whether this is a </w:t>
      </w:r>
      <w:r>
        <w:rPr>
          <w:i/>
        </w:rPr>
        <w:t>row</w:t>
      </w:r>
      <w:r>
        <w:t xml:space="preserve"> or a </w:t>
      </w:r>
      <w:r>
        <w:rPr>
          <w:i/>
        </w:rPr>
        <w:t>column</w:t>
      </w:r>
      <w:r>
        <w:t xml:space="preserve">, and size is the length of the row or column. </w:t>
      </w:r>
    </w:p>
    <w:p w14:paraId="5CC55E00" w14:textId="77777777" w:rsidR="0041105C" w:rsidRPr="0041105C" w:rsidRDefault="0041105C" w:rsidP="00EF03C2">
      <w:pPr>
        <w:rPr>
          <w:b/>
        </w:rPr>
      </w:pPr>
    </w:p>
    <w:p w14:paraId="3BA8FB81" w14:textId="5788A461" w:rsidR="0041105C" w:rsidRDefault="000D5EF8" w:rsidP="00EF03C2">
      <w:r>
        <w:t>The domain for a variable is a list of all the possible permutations of segment placements this variable has, given a number of segment sizes and the row or column length. A permutation is represented as a list of Booleans, where each index is either True or False based on whether this permutation allows a segment at the appropriate index. We first calculate the initial possible ranges of a segment in a variable using the following formula:</w:t>
      </w:r>
    </w:p>
    <w:p w14:paraId="30170DC8" w14:textId="77777777" w:rsidR="000D5EF8" w:rsidRDefault="000D5EF8" w:rsidP="00EF03C2"/>
    <w:p w14:paraId="455BFAD5" w14:textId="01C4D801" w:rsidR="000D5EF8" w:rsidRDefault="000D5EF8" w:rsidP="00EF03C2">
      <w:r>
        <w:rPr>
          <w:noProof/>
        </w:rPr>
        <w:drawing>
          <wp:inline distT="0" distB="0" distL="0" distR="0" wp14:anchorId="779F49BE" wp14:editId="2DC3DB48">
            <wp:extent cx="3493135" cy="1845966"/>
            <wp:effectExtent l="0" t="0" r="1206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10-03 at 20.35.4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8" t="51257" r="52352" b="27655"/>
                    <a:stretch/>
                  </pic:blipFill>
                  <pic:spPr bwMode="auto">
                    <a:xfrm>
                      <a:off x="0" y="0"/>
                      <a:ext cx="3506790" cy="185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359E" w14:textId="75E50A32" w:rsidR="000D5EF8" w:rsidRDefault="000D5EF8" w:rsidP="00EF03C2">
      <w:pPr>
        <w:rPr>
          <w:i/>
        </w:rPr>
      </w:pPr>
      <w:r>
        <w:rPr>
          <w:i/>
        </w:rPr>
        <w:t>n = size of row or column, k = number of segments, LBi = length of segment i</w:t>
      </w:r>
    </w:p>
    <w:p w14:paraId="6EC5266F" w14:textId="77777777" w:rsidR="000D5EF8" w:rsidRDefault="000D5EF8" w:rsidP="00EF03C2">
      <w:pPr>
        <w:rPr>
          <w:i/>
        </w:rPr>
      </w:pPr>
    </w:p>
    <w:p w14:paraId="40787C21" w14:textId="4050A74E" w:rsidR="00503EAD" w:rsidRDefault="00503EAD" w:rsidP="00EF03C2">
      <w:r>
        <w:t xml:space="preserve">Next, we calculate </w:t>
      </w:r>
      <w:r w:rsidR="00C01306">
        <w:t>all the permutations for this row or column using the following function:</w:t>
      </w:r>
    </w:p>
    <w:bookmarkStart w:id="0" w:name="_MON_1505410250"/>
    <w:bookmarkEnd w:id="0"/>
    <w:p w14:paraId="13B921C1" w14:textId="6CA1AC4F" w:rsidR="00C01306" w:rsidRPr="00503EAD" w:rsidRDefault="00C01306" w:rsidP="00EF03C2">
      <w:r>
        <w:object w:dxaOrig="9060" w:dyaOrig="2800" w14:anchorId="115C4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40pt" o:ole="">
            <v:imagedata r:id="rId7" o:title=""/>
          </v:shape>
          <o:OLEObject Type="Embed" ProgID="Word.Document.12" ShapeID="_x0000_i1025" DrawAspect="Content" ObjectID="_1505410326" r:id="rId8">
            <o:FieldCodes>\s</o:FieldCodes>
          </o:OLEObject>
        </w:object>
      </w:r>
    </w:p>
    <w:p w14:paraId="1C6068E3" w14:textId="6CA1AC4F" w:rsidR="000D5EF8" w:rsidRPr="000D5EF8" w:rsidRDefault="000D5EF8" w:rsidP="00EF03C2"/>
    <w:p w14:paraId="7F7884C0" w14:textId="6C44E83D" w:rsidR="000D5EF8" w:rsidRDefault="00C01306" w:rsidP="00EF03C2">
      <w:r>
        <w:lastRenderedPageBreak/>
        <w:t xml:space="preserve">We now have everything we need to create Boolean lists of all possible permutations for a variable. </w:t>
      </w:r>
      <w:bookmarkStart w:id="1" w:name="_GoBack"/>
      <w:bookmarkEnd w:id="1"/>
    </w:p>
    <w:p w14:paraId="4D89A473" w14:textId="77777777" w:rsidR="000D5EF8" w:rsidRDefault="000D5EF8" w:rsidP="00EF03C2"/>
    <w:p w14:paraId="34769C6E" w14:textId="77777777" w:rsidR="000D5EF8" w:rsidRDefault="000D5EF8" w:rsidP="00EF03C2"/>
    <w:p w14:paraId="1534BCF5" w14:textId="14357E4C" w:rsidR="0015018E" w:rsidRDefault="0015018E" w:rsidP="0015018E">
      <w:r>
        <w:t>• Explains the heuristics used for this problem. Note that heuristics appear in at least two places</w:t>
      </w:r>
      <w:r>
        <w:t xml:space="preserve"> </w:t>
      </w:r>
      <w:r>
        <w:t>in A*-GSP: a) in A*’s traditional h function, and b) in the choice of a variable on which to base</w:t>
      </w:r>
      <w:r>
        <w:t xml:space="preserve"> </w:t>
      </w:r>
      <w:r>
        <w:t>the next assumption. Both (and others, if relevant) should be mentioned in the report.</w:t>
      </w:r>
    </w:p>
    <w:p w14:paraId="2341CF22" w14:textId="77777777" w:rsidR="0015018E" w:rsidRDefault="0015018E" w:rsidP="0015018E"/>
    <w:p w14:paraId="4579F6B6" w14:textId="18DC9AF7" w:rsidR="0015018E" w:rsidRDefault="0015018E" w:rsidP="0015018E">
      <w:r>
        <w:t>• Briefly overviews the primary subclasses and methods needed to specialize your general-purpose</w:t>
      </w:r>
      <w:r>
        <w:t xml:space="preserve"> </w:t>
      </w:r>
      <w:r>
        <w:t>A*-GAC system to handle nonograms.</w:t>
      </w:r>
    </w:p>
    <w:p w14:paraId="72FA8E83" w14:textId="77777777" w:rsidR="0015018E" w:rsidRDefault="0015018E" w:rsidP="0015018E"/>
    <w:p w14:paraId="4378E8CA" w14:textId="77777777" w:rsidR="0015018E" w:rsidRDefault="0015018E" w:rsidP="00EF03C2">
      <w:r>
        <w:t>• Mentions any other design decisions that are, in your mind, critical to getting the system to</w:t>
      </w:r>
      <w:r>
        <w:t xml:space="preserve"> </w:t>
      </w:r>
      <w:r>
        <w:t>perform well.</w:t>
      </w:r>
    </w:p>
    <w:p w14:paraId="3755F2F2" w14:textId="77777777" w:rsidR="0015018E" w:rsidRDefault="0015018E" w:rsidP="00EF03C2"/>
    <w:p w14:paraId="45295CFF" w14:textId="10877310" w:rsidR="00954FBB" w:rsidRPr="00EF03C2" w:rsidRDefault="00954FBB" w:rsidP="00EF03C2">
      <w:r>
        <w:t>Diagrams &amp;</w:t>
      </w:r>
      <w:r w:rsidR="004B5F11">
        <w:t xml:space="preserve"> code chunks are </w:t>
      </w:r>
      <w:r>
        <w:t>OK</w:t>
      </w:r>
    </w:p>
    <w:sectPr w:rsidR="00954FBB" w:rsidRPr="00EF03C2" w:rsidSect="00B05FAE">
      <w:headerReference w:type="default" r:id="rId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6CF04" w14:textId="77777777" w:rsidR="004E08BD" w:rsidRDefault="004E08BD" w:rsidP="003E39E4">
      <w:r>
        <w:separator/>
      </w:r>
    </w:p>
  </w:endnote>
  <w:endnote w:type="continuationSeparator" w:id="0">
    <w:p w14:paraId="735D4942" w14:textId="77777777" w:rsidR="004E08BD" w:rsidRDefault="004E08BD" w:rsidP="003E3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D0DC20" w14:textId="77777777" w:rsidR="004E08BD" w:rsidRDefault="004E08BD" w:rsidP="003E39E4">
      <w:r>
        <w:separator/>
      </w:r>
    </w:p>
  </w:footnote>
  <w:footnote w:type="continuationSeparator" w:id="0">
    <w:p w14:paraId="346DFCE2" w14:textId="77777777" w:rsidR="004E08BD" w:rsidRDefault="004E08BD" w:rsidP="003E39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B9BD5" w:themeColor="accent1"/>
        <w:sz w:val="20"/>
        <w:szCs w:val="20"/>
      </w:rPr>
      <w:alias w:val="Author"/>
      <w:tag w:val=""/>
      <w:id w:val="-952397527"/>
      <w:placeholder>
        <w:docPart w:val="5C81246D5517364C9A4B54ED2AD3A9AD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243314B" w14:textId="77777777" w:rsidR="003E39E4" w:rsidRDefault="003E39E4">
        <w:pPr>
          <w:pStyle w:val="Header"/>
          <w:jc w:val="center"/>
          <w:rPr>
            <w:color w:val="5B9BD5" w:themeColor="accent1"/>
            <w:sz w:val="20"/>
          </w:rPr>
        </w:pPr>
        <w:r>
          <w:rPr>
            <w:color w:val="5B9BD5" w:themeColor="accent1"/>
            <w:sz w:val="20"/>
            <w:szCs w:val="20"/>
          </w:rPr>
          <w:t>Sondre Dyvik &amp; Paul Philip Mitchell [September 2015]</w:t>
        </w:r>
      </w:p>
    </w:sdtContent>
  </w:sdt>
  <w:p w14:paraId="76C6EC79" w14:textId="45282567" w:rsidR="003E39E4" w:rsidRDefault="00EF03C2">
    <w:pPr>
      <w:pStyle w:val="Header"/>
      <w:jc w:val="center"/>
      <w:rPr>
        <w:caps/>
        <w:color w:val="5B9BD5" w:themeColor="accent1"/>
      </w:rPr>
    </w:pPr>
    <w:r>
      <w:rPr>
        <w:caps/>
        <w:color w:val="5B9BD5" w:themeColor="accent1"/>
      </w:rPr>
      <w:t>it3105</w:t>
    </w:r>
    <w:r w:rsidR="003E39E4">
      <w:rPr>
        <w:caps/>
        <w:color w:val="5B9BD5" w:themeColor="accent1"/>
      </w:rPr>
      <w:t xml:space="preserve"> </w:t>
    </w:r>
    <w:sdt>
      <w:sdtPr>
        <w:rPr>
          <w:caps/>
          <w:color w:val="5B9BD5" w:themeColor="accent1"/>
        </w:rPr>
        <w:alias w:val="Title"/>
        <w:tag w:val=""/>
        <w:id w:val="-1954942076"/>
        <w:placeholder>
          <w:docPart w:val="DEC52B6DA8434A42966FBB11B8C427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26F6D">
          <w:rPr>
            <w:caps/>
            <w:color w:val="5B9BD5" w:themeColor="accent1"/>
          </w:rPr>
          <w:t>Project 1 – module 2</w:t>
        </w:r>
        <w:r w:rsidR="003E39E4">
          <w:rPr>
            <w:caps/>
            <w:color w:val="5B9BD5" w:themeColor="accent1"/>
          </w:rPr>
          <w:t xml:space="preserve">: </w:t>
        </w:r>
        <w:r w:rsidR="00D26F6D">
          <w:rPr>
            <w:caps/>
            <w:color w:val="5B9BD5" w:themeColor="accent1"/>
          </w:rPr>
          <w:t>A*-GAc, a general constraint-satisfaction problem solver</w:t>
        </w:r>
      </w:sdtContent>
    </w:sdt>
  </w:p>
  <w:p w14:paraId="486AE32E" w14:textId="77777777" w:rsidR="003E39E4" w:rsidRDefault="003E39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9E4"/>
    <w:rsid w:val="000D5EF8"/>
    <w:rsid w:val="0015018E"/>
    <w:rsid w:val="00377222"/>
    <w:rsid w:val="003E39E4"/>
    <w:rsid w:val="0041105C"/>
    <w:rsid w:val="004B5F11"/>
    <w:rsid w:val="004E08BD"/>
    <w:rsid w:val="004F1F83"/>
    <w:rsid w:val="00503EAD"/>
    <w:rsid w:val="0059319C"/>
    <w:rsid w:val="006C4F65"/>
    <w:rsid w:val="008A03F6"/>
    <w:rsid w:val="00954FBB"/>
    <w:rsid w:val="00A06A1F"/>
    <w:rsid w:val="00A65700"/>
    <w:rsid w:val="00B05FAE"/>
    <w:rsid w:val="00C01306"/>
    <w:rsid w:val="00D26F6D"/>
    <w:rsid w:val="00E636F9"/>
    <w:rsid w:val="00EF03C2"/>
    <w:rsid w:val="00FB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472B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9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9E4"/>
  </w:style>
  <w:style w:type="paragraph" w:styleId="Footer">
    <w:name w:val="footer"/>
    <w:basedOn w:val="Normal"/>
    <w:link w:val="FooterChar"/>
    <w:uiPriority w:val="99"/>
    <w:unhideWhenUsed/>
    <w:rsid w:val="003E39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9E4"/>
  </w:style>
  <w:style w:type="paragraph" w:styleId="Title">
    <w:name w:val="Title"/>
    <w:basedOn w:val="Normal"/>
    <w:next w:val="Normal"/>
    <w:link w:val="TitleChar"/>
    <w:uiPriority w:val="10"/>
    <w:qFormat/>
    <w:rsid w:val="00EF03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3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3C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03C2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glossaryDocument" Target="glossary/document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package" Target="embeddings/Microsoft_Word_Document1.docx"/><Relationship Id="rId9" Type="http://schemas.openxmlformats.org/officeDocument/2006/relationships/header" Target="header1.xml"/><Relationship Id="rId1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C81246D5517364C9A4B54ED2AD3A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C14A1-202E-4F4A-9A49-CD095C435A4F}"/>
      </w:docPartPr>
      <w:docPartBody>
        <w:p w:rsidR="00904021" w:rsidRDefault="00FB6E04" w:rsidP="00FB6E04">
          <w:pPr>
            <w:pStyle w:val="5C81246D5517364C9A4B54ED2AD3A9AD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DEC52B6DA8434A42966FBB11B8C42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915516-339F-7E4A-BD71-BFFC9BCE501D}"/>
      </w:docPartPr>
      <w:docPartBody>
        <w:p w:rsidR="00904021" w:rsidRDefault="00FB6E04" w:rsidP="00FB6E04">
          <w:pPr>
            <w:pStyle w:val="DEC52B6DA8434A42966FBB11B8C427C8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E04"/>
    <w:rsid w:val="00616CE7"/>
    <w:rsid w:val="00904021"/>
    <w:rsid w:val="009A59D9"/>
    <w:rsid w:val="00CF4070"/>
    <w:rsid w:val="00FB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81246D5517364C9A4B54ED2AD3A9AD">
    <w:name w:val="5C81246D5517364C9A4B54ED2AD3A9AD"/>
    <w:rsid w:val="00FB6E04"/>
  </w:style>
  <w:style w:type="paragraph" w:customStyle="1" w:styleId="DEC52B6DA8434A42966FBB11B8C427C8">
    <w:name w:val="DEC52B6DA8434A42966FBB11B8C427C8"/>
    <w:rsid w:val="00FB6E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303</Words>
  <Characters>1728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 – module 2: A*-GAc, a general constraint-satisfaction problem solver</vt:lpstr>
    </vt:vector>
  </TitlesOfParts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 – module 2: A*-GAc, a general constraint-satisfaction problem solver</dc:title>
  <dc:subject/>
  <dc:creator>Sondre Dyvik &amp; Paul Philip Mitchell [September 2015]</dc:creator>
  <cp:keywords/>
  <dc:description/>
  <cp:lastModifiedBy>Paul Philip Mitchell</cp:lastModifiedBy>
  <cp:revision>6</cp:revision>
  <dcterms:created xsi:type="dcterms:W3CDTF">2015-10-03T18:21:00Z</dcterms:created>
  <dcterms:modified xsi:type="dcterms:W3CDTF">2015-10-03T18:46:00Z</dcterms:modified>
</cp:coreProperties>
</file>