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Heading1"/>
      </w:pPr>
      <w:r>
        <w:t>CAJ 21-Day Algorithmic Disclosure — SHA PMT v2.1 Filing Document</w:t>
      </w:r>
    </w:p>
    <w:p/>
    <w:p>
      <w:pPr>
        <w:pStyle w:val="Heading2"/>
      </w:pPr>
      <w:r>
        <w:t>Part 1: The CAJ Order Context</w:t>
      </w:r>
    </w:p>
    <w:p/>
    <w:p>
      <w:pPr>
        <w:pStyle w:val="Heading3"/>
      </w:pPr>
      <w:r>
        <w:t>Commission on Administrative Justice Demand (May 2026)</w:t>
      </w:r>
    </w:p>
    <w:p/>
    <w:p>
      <w:r>
        <w:t>The Commission on Administrative Justice (CAJ), Kenya's constitutional Ombudsman, issued Order #CAJ/2026/05/0847 on **May 15, 2026**:</w:t>
      </w:r>
    </w:p>
    <w:p/>
    <w:p>
      <w:r>
        <w:t>&gt; *"The Social Health Authority shall, within 21 days of this Order, disclose the complete mathematical formula of the Proxy Means Test algorithm used to determine citizen contributions to the Social Health Insurance Fund. The disclosure must include:*</w:t>
      </w:r>
    </w:p>
    <w:p>
      <w:r>
        <w:t xml:space="preserve">&gt; </w:t>
      </w:r>
    </w:p>
    <w:p>
      <w:r>
        <w:t xml:space="preserve">&gt; *1. All variables used in the algorithm*  </w:t>
      </w:r>
    </w:p>
    <w:p>
      <w:r>
        <w:t xml:space="preserve">&gt; *2. All weighting coefficients and their derivation*  </w:t>
      </w:r>
    </w:p>
    <w:p>
      <w:r>
        <w:t xml:space="preserve">&gt; *3. All thresholds and their justification*  </w:t>
      </w:r>
    </w:p>
    <w:p>
      <w:r>
        <w:t xml:space="preserve">&gt; *4. The exact process by which individual scores are converted to premium amounts*  </w:t>
      </w:r>
    </w:p>
    <w:p>
      <w:r>
        <w:t xml:space="preserve">&gt; *5. A written explanation of how each citizen's individual score was calculated*  </w:t>
      </w:r>
    </w:p>
    <w:p>
      <w:r>
        <w:t>&gt; *6. Evidence of compliance with Section 35 of the Data Protection Act 2019"*</w:t>
      </w:r>
    </w:p>
    <w:p/>
    <w:p>
      <w:r>
        <w:t>**Deadline: June 5, 2026** (21 days from May 15)</w:t>
      </w:r>
    </w:p>
    <w:p>
      <w:r>
        <w:rPr>
          <w:b/>
        </w:rPr>
        <w:t xml:space="preserve">High Court Unconstitutionality Ruling: </w:t>
      </w:r>
      <w:r>
        <w:t>Alongside this CAJ disclosure requirement, on March 19, 2026, the High Court (Justice Bahati Mwamuye) declared the SHIF rollout unconstitutional, ordering the government to address administrative and technological infrastructure gaps within a strict 90-day window (expiring approximately June 17, 2026). The AGI model v2.1 serves as the direct technical solution to satisfy both the CAJ disclosure order and the High Court's mandate to repair the means-testing infrastructure.</w:t>
      </w:r>
    </w:p>
    <w:p/>
    <w:p>
      <w:r>
        <w:t>**Current Status:** SHA has not formally filed the complete algorithm. Partial disclosure has been provided but is incomplete.</w:t>
      </w:r>
    </w:p>
    <w:p/>
    <w:p>
      <w:r>
        <w:t>---</w:t>
      </w:r>
    </w:p>
    <w:p/>
    <w:p>
      <w:pPr>
        <w:pStyle w:val="Heading2"/>
      </w:pPr>
      <w:r>
        <w:t>Part 2: SHA PMT v2.1 AGI Model — Complete Algorithmic Disclosure</w:t>
      </w:r>
    </w:p>
    <w:p/>
    <w:p>
      <w:pPr>
        <w:pStyle w:val="Heading3"/>
      </w:pPr>
      <w:r>
        <w:t>2.1 Algorithm Name and Version</w:t>
      </w:r>
    </w:p>
    <w:p>
      <w:r>
        <w:t xml:space="preserve">**Name:** Social Health Authority Proxy Means Test v2.1 — Adjustable Gross Income (AGI) Model  </w:t>
      </w:r>
    </w:p>
    <w:p>
      <w:r>
        <w:t xml:space="preserve">**Date:** June 1, 2026  </w:t>
      </w:r>
    </w:p>
    <w:p>
      <w:r>
        <w:t xml:space="preserve">**Status:** Proposed Replacement (replaces Lasso PMT v1.0 launched Oct 2023)  </w:t>
      </w:r>
    </w:p>
    <w:p>
      <w:r>
        <w:t>**Legal Basis:** SHA Act 2023, Section 7(2) and Finance Act 2023 (2.75% rate mandate)</w:t>
      </w:r>
      <w:r>
        <w:t xml:space="preserve"> SHA partially disclosed 43 proxy variables in November 2025 following CAJ intervention on the Africa Uncensored request, but withheld the regression coefficients. This filing completes what SHA refused to provide.</w:t>
      </w:r>
    </w:p>
    <w:p/>
    <w:p>
      <w:r>
        <w:t>---</w:t>
      </w:r>
    </w:p>
    <w:p/>
    <w:p>
      <w:pPr>
        <w:pStyle w:val="Heading3"/>
      </w:pPr>
      <w:r>
        <w:t>2.2 Complete Algorithm Pseudocode</w:t>
      </w:r>
    </w:p>
    <w:p/>
    <w:p>
      <w:r>
        <w:t>```</w:t>
      </w:r>
    </w:p>
    <w:p>
      <w:r>
        <w:t>ALGORITHM: SHA_PMT_v2_1_AGI_Classification</w:t>
      </w:r>
    </w:p>
    <w:p>
      <w:r>
        <w:t xml:space="preserve">INPUT: </w:t>
      </w:r>
    </w:p>
    <w:p>
      <w:r>
        <w:t xml:space="preserve">  - household_data (demographics, housing, assets, livelihood)</w:t>
      </w:r>
    </w:p>
    <w:p>
      <w:r>
        <w:t xml:space="preserve">  - financial_data (M-Pesa retained balance, declared income, Fuliza status)</w:t>
      </w:r>
    </w:p>
    <w:p>
      <w:r>
        <w:t xml:space="preserve">  - administrative_flags (KRA status, NTSA registration, social aid status)</w:t>
      </w:r>
    </w:p>
    <w:p>
      <w:r>
        <w:t>OUTPUT:</w:t>
      </w:r>
    </w:p>
    <w:p>
      <w:r>
        <w:t xml:space="preserve">  - monthly_contribution (in Kenyan Shillings)</w:t>
      </w:r>
    </w:p>
    <w:p>
      <w:r>
        <w:t xml:space="preserve">  - classification_band (INDIGENT, LOW, MIDDLE, HIGH)</w:t>
      </w:r>
    </w:p>
    <w:p>
      <w:r>
        <w:t xml:space="preserve">  - explanation_factors (SHAP: which variables influenced this decision)</w:t>
      </w:r>
    </w:p>
    <w:p/>
    <w:p>
      <w:r>
        <w:t>PROCESS:</w:t>
      </w:r>
    </w:p>
    <w:p/>
    <w:p>
      <w:r>
        <w:t>// STEP 1: GROSS ESTIMATED INCOME</w:t>
      </w:r>
    </w:p>
    <w:p>
      <w:r>
        <w:t>gross_income = 0</w:t>
      </w:r>
    </w:p>
    <w:p/>
    <w:p>
      <w:r>
        <w:t>// 1.1 Retained Liquidity (12-month rolling average, not gross velocity)</w:t>
      </w:r>
    </w:p>
    <w:p>
      <w:r>
        <w:t>effective_balance = household_data.avg_retained_m_pesa_12mo</w:t>
      </w:r>
    </w:p>
    <w:p>
      <w:r>
        <w:t>IF household_data.is_chama_treasurer THEN</w:t>
      </w:r>
    </w:p>
    <w:p>
      <w:r>
        <w:t xml:space="preserve">  // Flaw 6: Chama Treasurer Trap — discount 80% as fiduciary funds</w:t>
      </w:r>
    </w:p>
    <w:p>
      <w:r>
        <w:t xml:space="preserve">  effective_balance = effective_balance * 0.20</w:t>
      </w:r>
    </w:p>
    <w:p>
      <w:r>
        <w:t xml:space="preserve">  deduction_log.add("Fiduciary Exemption", effective_balance * 0.80)</w:t>
      </w:r>
    </w:p>
    <w:p>
      <w:r>
        <w:t>END IF</w:t>
      </w:r>
    </w:p>
    <w:p>
      <w:r>
        <w:t>gross_income = gross_income + (effective_balance * 12)</w:t>
      </w:r>
    </w:p>
    <w:p/>
    <w:p>
      <w:r>
        <w:t>// 1.2 Vehicle Assets (with depreciation and commercial exemption)</w:t>
      </w:r>
    </w:p>
    <w:p>
      <w:r>
        <w:t>IF "CAR" in household_data.assets THEN</w:t>
      </w:r>
    </w:p>
    <w:p>
      <w:r>
        <w:t xml:space="preserve">  vehicle_base_value = 350000 // KSh reference value</w:t>
      </w:r>
    </w:p>
    <w:p>
      <w:r>
        <w:t xml:space="preserve">  vehicle_multiplier = GET_VEHICLE_MULTIPLIER(household_data.vehicle_type, household_data.vehicle_age)</w:t>
      </w:r>
    </w:p>
    <w:p>
      <w:r>
        <w:t xml:space="preserve">  // vehicle_multiplier: STANDARD_OLD=1.0, STANDARD_NEW=3.0, LUXURY=10.0, COMMERCIAL=2.5</w:t>
      </w:r>
    </w:p>
    <w:p/>
    <w:p>
      <w:r>
        <w:t xml:space="preserve">  vehicle_value = vehicle_base_value * vehicle_multiplier</w:t>
      </w:r>
    </w:p>
    <w:p/>
    <w:p>
      <w:r>
        <w:t xml:space="preserve">  // Flaw 7 &amp; 8: Asset depreciation if low cash signal</w:t>
      </w:r>
    </w:p>
    <w:p>
      <w:r>
        <w:t xml:space="preserve">  has_high_wealth_signal = (household_data.has_kra_pin OR household_data.is_ntsa_verified OR effective_balance &gt; 50000)</w:t>
      </w:r>
    </w:p>
    <w:p>
      <w:r>
        <w:t xml:space="preserve">  IF NOT has_high_wealth_signal AND household_data.vehicle_type == "STANDARD_OLD" THEN</w:t>
      </w:r>
    </w:p>
    <w:p>
      <w:r>
        <w:t xml:space="preserve">    depreciation_factor = 0.6</w:t>
      </w:r>
    </w:p>
    <w:p>
      <w:r>
        <w:t xml:space="preserve">    vehicle_value = vehicle_value * depreciation_factor</w:t>
      </w:r>
    </w:p>
    <w:p>
      <w:r>
        <w:t xml:space="preserve">    deduction_log.add("Old Asset Depreciation", vehicle_value * 0.4)</w:t>
      </w:r>
    </w:p>
    <w:p>
      <w:r>
        <w:t xml:space="preserve">  END IF</w:t>
      </w:r>
    </w:p>
    <w:p/>
    <w:p>
      <w:r>
        <w:t xml:space="preserve">  // Flaw ?: Commercial tool exemption (50% for matatus/pickups)</w:t>
      </w:r>
    </w:p>
    <w:p>
      <w:r>
        <w:t xml:space="preserve">  IF household_data.vehicle_type == "COMMERCIAL" THEN</w:t>
      </w:r>
    </w:p>
    <w:p>
      <w:r>
        <w:t xml:space="preserve">    commercial_exemption = vehicle_value * 0.5</w:t>
      </w:r>
    </w:p>
    <w:p>
      <w:r>
        <w:t xml:space="preserve">    vehicle_value = vehicle_value * 0.5</w:t>
      </w:r>
    </w:p>
    <w:p>
      <w:r>
        <w:t xml:space="preserve">    deduction_log.add("Commercial Tool Exemption", commercial_exemption)</w:t>
      </w:r>
    </w:p>
    <w:p>
      <w:r>
        <w:t xml:space="preserve">  END IF</w:t>
      </w:r>
    </w:p>
    <w:p/>
    <w:p>
      <w:r>
        <w:t xml:space="preserve">  gross_income = gross_income + vehicle_value</w:t>
      </w:r>
    </w:p>
    <w:p>
      <w:r>
        <w:t>END IF</w:t>
      </w:r>
    </w:p>
    <w:p/>
    <w:p>
      <w:r>
        <w:t>// 1.3 Motorcycle Assets</w:t>
      </w:r>
    </w:p>
    <w:p>
      <w:r>
        <w:t>IF "MOTORCYCLE" in household_data.assets THEN</w:t>
      </w:r>
    </w:p>
    <w:p>
      <w:r>
        <w:t xml:space="preserve">  motorcycle_value = 150000</w:t>
      </w:r>
    </w:p>
    <w:p>
      <w:r>
        <w:t xml:space="preserve">  IF NOT has_high_wealth_signal THEN</w:t>
      </w:r>
    </w:p>
    <w:p>
      <w:r>
        <w:t xml:space="preserve">    motorcycle_value = motorcycle_value * 0.6</w:t>
      </w:r>
    </w:p>
    <w:p>
      <w:r>
        <w:t xml:space="preserve">    deduction_log.add("Motorcycle Depreciation", motorcycle_value * 0.4)</w:t>
      </w:r>
    </w:p>
    <w:p>
      <w:r>
        <w:t xml:space="preserve">  END IF</w:t>
      </w:r>
    </w:p>
    <w:p>
      <w:r>
        <w:t xml:space="preserve">  gross_income = gross_income + motorcycle_value</w:t>
      </w:r>
    </w:p>
    <w:p>
      <w:r>
        <w:t>END IF</w:t>
      </w:r>
    </w:p>
    <w:p/>
    <w:p>
      <w:r>
        <w:t>// 1.4 Housing Quality (Flaw 11: Ancestral Home Trap)</w:t>
      </w:r>
    </w:p>
    <w:p>
      <w:r>
        <w:t>housing_score = 0</w:t>
      </w:r>
    </w:p>
    <w:p>
      <w:r>
        <w:t>IF household_data.wall_material IN ["STONE", "BRICK"] THEN</w:t>
      </w:r>
    </w:p>
    <w:p>
      <w:r>
        <w:t xml:space="preserve">  housing_score = housing_score + 120000</w:t>
      </w:r>
    </w:p>
    <w:p>
      <w:r>
        <w:t>END IF</w:t>
      </w:r>
    </w:p>
    <w:p>
      <w:r>
        <w:t>IF household_data.roof_material == "TILES" THEN</w:t>
      </w:r>
    </w:p>
    <w:p>
      <w:r>
        <w:t xml:space="preserve">  housing_score = housing_score + 150000</w:t>
      </w:r>
    </w:p>
    <w:p>
      <w:r>
        <w:t>END IF</w:t>
      </w:r>
    </w:p>
    <w:p/>
    <w:p>
      <w:r>
        <w:t>IF housing_score &gt; 0 AND household_data.ownership_status == "FAMILY" AND NOT has_high_wealth_signal THEN</w:t>
      </w:r>
    </w:p>
    <w:p>
      <w:r>
        <w:t xml:space="preserve">  // Inherited housing without cashflow</w:t>
      </w:r>
    </w:p>
    <w:p>
      <w:r>
        <w:t xml:space="preserve">  inherited_exemption = housing_score * 0.5</w:t>
      </w:r>
    </w:p>
    <w:p>
      <w:r>
        <w:t xml:space="preserve">  housing_score = housing_score - inherited_exemption</w:t>
      </w:r>
    </w:p>
    <w:p>
      <w:r>
        <w:t xml:space="preserve">  deduction_log.add("Ancestral Home Exemption", inherited_exemption)</w:t>
      </w:r>
    </w:p>
    <w:p>
      <w:r>
        <w:t>END IF</w:t>
      </w:r>
    </w:p>
    <w:p>
      <w:r>
        <w:t>gross_income = gross_income + housing_score</w:t>
      </w:r>
    </w:p>
    <w:p/>
    <w:p>
      <w:r>
        <w:t>// 1.5 Flaw 18: DELIBERATELY IGNORE ELECTRICITY ACCESS</w:t>
      </w:r>
    </w:p>
    <w:p>
      <w:r>
        <w:t>// Last Mile grid connectivity is NOT wealth indicator</w:t>
      </w:r>
    </w:p>
    <w:p>
      <w:r>
        <w:t>// (Ignored in AGI model, unlike in flawed Lasso PMT)</w:t>
      </w:r>
    </w:p>
    <w:p/>
    <w:p>
      <w:r>
        <w:t>// 1.6 Land and Livestock (Flaw 10: ASAL adjustment)</w:t>
      </w:r>
    </w:p>
    <w:p>
      <w:r>
        <w:t>land_multiplier = 1.0</w:t>
      </w:r>
    </w:p>
    <w:p>
      <w:r>
        <w:t>livestock_multiplier = 1.0</w:t>
      </w:r>
    </w:p>
    <w:p/>
    <w:p>
      <w:r>
        <w:t>asal_type = GET_ASAL_CLASSIFICATION(household_data.county)</w:t>
      </w:r>
    </w:p>
    <w:p>
      <w:r>
        <w:t>IF asal_type == "arid" THEN</w:t>
      </w:r>
    </w:p>
    <w:p>
      <w:r>
        <w:t xml:space="preserve">  land_multiplier = 0.15</w:t>
      </w:r>
    </w:p>
    <w:p>
      <w:r>
        <w:t xml:space="preserve">  livestock_multiplier = 0.3</w:t>
      </w:r>
    </w:p>
    <w:p>
      <w:r>
        <w:t xml:space="preserve">  deduction_log.add("ASAL Land Adjustment", </w:t>
      </w:r>
    </w:p>
    <w:p>
      <w:r>
        <w:t xml:space="preserve">    household_data.land_acreage * 80000 * (1 - land_multiplier))</w:t>
      </w:r>
    </w:p>
    <w:p>
      <w:r>
        <w:t>ELSE IF asal_type == "semi_arid" THEN</w:t>
      </w:r>
    </w:p>
    <w:p>
      <w:r>
        <w:t xml:space="preserve">  land_multiplier = 0.5</w:t>
      </w:r>
    </w:p>
    <w:p>
      <w:r>
        <w:t xml:space="preserve">  livestock_multiplier = 0.6</w:t>
      </w:r>
    </w:p>
    <w:p>
      <w:r>
        <w:t xml:space="preserve">  deduction_log.add("Semi-Arid Land Adjustment",</w:t>
      </w:r>
    </w:p>
    <w:p>
      <w:r>
        <w:t>END IF</w:t>
      </w:r>
    </w:p>
    <w:p/>
    <w:p>
      <w:r>
        <w:t>gross_income = gross_income + (household_data.land_acreage * 80000 * land_multiplier)</w:t>
      </w:r>
    </w:p>
    <w:p>
      <w:r>
        <w:t>gross_income = gross_income + (household_data.livestock_count * 3800 * livestock_multiplier)</w:t>
      </w:r>
    </w:p>
    <w:p/>
    <w:p>
      <w:r>
        <w:t>// STEP 2: ADJUSTABLE GROSS INCOME (AGI) — DEDUCTIONS</w:t>
      </w:r>
    </w:p>
    <w:p>
      <w:r>
        <w:t>agi = gross_income</w:t>
      </w:r>
    </w:p>
    <w:p/>
    <w:p>
      <w:r>
        <w:t>// 2.1 Flaw 3: Digital Credit Liability Offset</w:t>
      </w:r>
    </w:p>
    <w:p>
      <w:r>
        <w:t>IF household_data.fuliza_defaults &gt; 0 THEN</w:t>
      </w:r>
    </w:p>
    <w:p>
      <w:r>
        <w:t xml:space="preserve">  capped_defaults = MIN(10, household_data.fuliza_defaults)</w:t>
      </w:r>
    </w:p>
    <w:p>
      <w:r>
        <w:t xml:space="preserve">  fuliza_penalty = 5000 // KSh per default</w:t>
      </w:r>
    </w:p>
    <w:p>
      <w:r>
        <w:t xml:space="preserve">  debt_deduction = capped_defaults * fuliza_penalty</w:t>
      </w:r>
    </w:p>
    <w:p>
      <w:r>
        <w:t xml:space="preserve">  agi = agi - debt_deduction</w:t>
      </w:r>
    </w:p>
    <w:p>
      <w:r>
        <w:t xml:space="preserve">  deduction_log.add("Active Digital Debt", debt_deduction)</w:t>
      </w:r>
    </w:p>
    <w:p>
      <w:r>
        <w:t>END IF</w:t>
      </w:r>
    </w:p>
    <w:p/>
    <w:p>
      <w:r>
        <w:t>// 2.2 Flaw 16: Urban Cost-of-Living Deduction</w:t>
      </w:r>
    </w:p>
    <w:p>
      <w:r>
        <w:t>IF household_data.county IN ["Nairobi", "Mombasa", "Kisumu"] THEN</w:t>
      </w:r>
    </w:p>
    <w:p>
      <w:r>
        <w:t xml:space="preserve">  col_deduction = 12000 * 12 // KSh 12,000/month urban</w:t>
      </w:r>
    </w:p>
    <w:p>
      <w:r>
        <w:t>ELSE</w:t>
      </w:r>
    </w:p>
    <w:p>
      <w:r>
        <w:t xml:space="preserve">  col_deduction = 4000 * 12 // KSh 4,000/month rural</w:t>
      </w:r>
    </w:p>
    <w:p>
      <w:r>
        <w:t>END IF</w:t>
      </w:r>
    </w:p>
    <w:p>
      <w:r>
        <w:t>agi = agi - col_deduction</w:t>
      </w:r>
    </w:p>
    <w:p>
      <w:r>
        <w:t>deduction_log.add("Cost of Living Allowance", col_deduction)</w:t>
      </w:r>
    </w:p>
    <w:p/>
    <w:p>
      <w:r>
        <w:t>// 2.3 Flaw 14: Dynamic Dependency Allowance (replacing flat KSh 4,000)</w:t>
      </w:r>
    </w:p>
    <w:p>
      <w:r>
        <w:t>IF household_data.household_size &gt; 1 THEN</w:t>
      </w:r>
    </w:p>
    <w:p>
      <w:r>
        <w:t xml:space="preserve">  dependency_ratio = (household_data.household_size - 1) * 0.08 // 8% per dependent</w:t>
      </w:r>
    </w:p>
    <w:p>
      <w:r>
        <w:t xml:space="preserve">  cap = 0.40 if county IN ASAL_COUNTIES else 0.35  // S-2: Dynamic cap</w:t>
        <w:br/>
        <w:t xml:space="preserve">  dependency_ratio = MIN(dependency_ratio, cap)  // Capped per county type</w:t>
      </w:r>
    </w:p>
    <w:p>
      <w:r>
        <w:t xml:space="preserve">  dep_deduction = agi * dependency_ratio</w:t>
      </w:r>
    </w:p>
    <w:p>
      <w:r>
        <w:t xml:space="preserve">  agi = agi - dep_deduction</w:t>
      </w:r>
    </w:p>
    <w:p>
      <w:r>
        <w:t xml:space="preserve">  deduction_log.add("Dependency Allowance", dep_deduction)</w:t>
      </w:r>
    </w:p>
    <w:p>
      <w:r>
        <w:t>END IF</w:t>
      </w:r>
    </w:p>
    <w:p/>
    <w:p>
      <w:r>
        <w:t>// 2.4 Flaw 22: Catastrophic Health Expenditure (CHE) Exemption</w:t>
      </w:r>
    </w:p>
    <w:p>
      <w:r>
        <w:t>IF household_data.has_chronic_illness THEN</w:t>
      </w:r>
    </w:p>
    <w:p>
      <w:r>
        <w:t xml:space="preserve">  che_deduction = agi * 0.40 // 40% of disposable income protected</w:t>
      </w:r>
    </w:p>
    <w:p>
      <w:r>
        <w:t xml:space="preserve">  agi = agi - che_deduction</w:t>
      </w:r>
    </w:p>
    <w:p>
      <w:r>
        <w:t xml:space="preserve">  deduction_log.add("CHE Exemption (Chronic Illness)", che_deduction)</w:t>
      </w:r>
    </w:p>
    <w:p>
      <w:r>
        <w:t>END IF</w:t>
      </w:r>
    </w:p>
    <w:p/>
    <w:p>
      <w:r>
        <w:t>agi = MAX(0, agi) // Prevent negative AGI</w:t>
      </w:r>
    </w:p>
    <w:p/>
    <w:p>
      <w:r>
        <w:t>// STEP 3: OVERRIDES &amp; SPECIAL CASES</w:t>
      </w:r>
    </w:p>
    <w:p/>
    <w:p>
      <w:r>
        <w:t>// 3.1 Age Override (Flaw 19: Pensioner Trap)</w:t>
      </w:r>
    </w:p>
    <w:p>
      <w:r>
        <w:t xml:space="preserve">IF household_data.head_age &gt;= 65 AND </w:t>
      </w:r>
    </w:p>
    <w:p>
      <w:r>
        <w:t xml:space="preserve">   NOT "CAR" in household_data.assets AND </w:t>
      </w:r>
    </w:p>
    <w:p>
      <w:r>
        <w:t xml:space="preserve">   effective_balance &lt; 5000 THEN</w:t>
      </w:r>
    </w:p>
    <w:p>
      <w:r>
        <w:t xml:space="preserve">  is_indigent = TRUE</w:t>
      </w:r>
    </w:p>
    <w:p>
      <w:r>
        <w:t xml:space="preserve">  override_reason = "Age Override (Pensioner Trap)"</w:t>
      </w:r>
    </w:p>
    <w:p>
      <w:r>
        <w:t>END IF</w:t>
      </w:r>
    </w:p>
    <w:p/>
    <w:p>
      <w:r>
        <w:t>// 3.2 Child-Headed Household Override (Flaw 24)</w:t>
      </w:r>
    </w:p>
    <w:p>
      <w:r>
        <w:t>IF household_data.head_age &lt; 21 AND household_data.household_size &gt; 1 THEN</w:t>
      </w:r>
    </w:p>
    <w:p>
      <w:r>
        <w:t xml:space="preserve">  is_indigent = TRUE</w:t>
      </w:r>
    </w:p>
    <w:p>
      <w:r>
        <w:t xml:space="preserve">  override_reason = "Child-Headed Household"</w:t>
      </w:r>
    </w:p>
    <w:p>
      <w:r>
        <w:t>END IF</w:t>
      </w:r>
    </w:p>
    <w:p/>
    <w:p>
      <w:r>
        <w:t>// 3.3 Social Aid Override</w:t>
      </w:r>
    </w:p>
    <w:p>
      <w:r>
        <w:t>IF household_data.receives_social_aid THEN</w:t>
      </w:r>
    </w:p>
    <w:p>
      <w:r>
        <w:t xml:space="preserve">  is_indigent = TRUE</w:t>
      </w:r>
    </w:p>
    <w:p>
      <w:r>
        <w:t xml:space="preserve">  override_reason = "Registered Government Aid Recipient"</w:t>
      </w:r>
    </w:p>
    <w:p>
      <w:r>
        <w:t>END IF</w:t>
      </w:r>
    </w:p>
    <w:p/>
    <w:p>
      <w:r>
        <w:t>// STEP 4: PRO-POOR ASYMMETRIC CONSTRAINT (Flaw 13)</w:t>
      </w:r>
    </w:p>
    <w:p>
      <w:r>
        <w:t>// Margin of error buffer: any AGI within 20% of indigent threshold goes to subsidized tier</w:t>
      </w:r>
    </w:p>
    <w:p/>
    <w:p>
      <w:r>
        <w:t>INDIGENT_THRESHOLD = 131000</w:t>
      </w:r>
    </w:p>
    <w:p/>
    <w:p>
      <w:r>
        <w:t>IF NOT is_indigent AND agi &lt;= (INDIGENT_THRESHOLD * 1.20) THEN</w:t>
      </w:r>
    </w:p>
    <w:p>
      <w:r>
        <w:t xml:space="preserve">  is_indigent = TRUE</w:t>
      </w:r>
    </w:p>
    <w:p>
      <w:r>
        <w:t xml:space="preserve">  override_reason = "Pro-Poor Asymmetric Constraint (20% margin buffer)"</w:t>
      </w:r>
    </w:p>
    <w:p>
      <w:r>
        <w:t>END IF</w:t>
      </w:r>
    </w:p>
    <w:p/>
    <w:p>
      <w:r>
        <w:t>// STEP 5: CALCULATE FINAL MONTHLY CONTRIBUTION</w:t>
      </w:r>
    </w:p>
    <w:p>
      <w:r>
        <w:t>// Meta-Flaw 30: Apply legal 2.75% rate ONLY to AGI</w:t>
      </w:r>
    </w:p>
    <w:p/>
    <w:p>
      <w:r>
        <w:t>monthly_contribution = 0</w:t>
      </w:r>
    </w:p>
    <w:p/>
    <w:p>
      <w:r>
        <w:t>IF is_indigent THEN</w:t>
      </w:r>
    </w:p>
    <w:p>
      <w:r>
        <w:t xml:space="preserve">  monthly_contribution = 300 // Government-subsidized minimum</w:t>
      </w:r>
    </w:p>
    <w:p>
      <w:r>
        <w:t xml:space="preserve">  band = "INDIGENT"</w:t>
      </w:r>
    </w:p>
    <w:p>
      <w:r>
        <w:t>ELSE</w:t>
      </w:r>
    </w:p>
    <w:p>
      <w:r>
        <w:t xml:space="preserve">  // Apply 2.75% flat legal rate to AGI</w:t>
      </w:r>
    </w:p>
    <w:p>
      <w:r>
        <w:t xml:space="preserve">  annual_contribution = agi * 0.0275</w:t>
      </w:r>
    </w:p>
    <w:p>
      <w:r>
        <w:t xml:space="preserve">  monthly_contribution = MAX(300, ROUND(annual_contribution / 12))</w:t>
      </w:r>
    </w:p>
    <w:p/>
    <w:p>
      <w:r>
        <w:t xml:space="preserve">  // Assign tier based on AGI</w:t>
      </w:r>
    </w:p>
    <w:p>
      <w:r>
        <w:t xml:space="preserve">  IF agi &gt; 450000 THEN</w:t>
      </w:r>
    </w:p>
    <w:p>
      <w:r>
        <w:t xml:space="preserve">    band = "HIGH"</w:t>
      </w:r>
    </w:p>
    <w:p>
      <w:r>
        <w:t xml:space="preserve">  ELSE</w:t>
      </w:r>
    </w:p>
    <w:p>
      <w:r>
        <w:t xml:space="preserve">    band = "MIDDLE"</w:t>
      </w:r>
    </w:p>
    <w:p>
      <w:r>
        <w:t xml:space="preserve">  END IF</w:t>
      </w:r>
    </w:p>
    <w:p>
      <w:r>
        <w:t>END IF</w:t>
      </w:r>
    </w:p>
    <w:p/>
    <w:p>
      <w:r>
        <w:t>// STEP 6: FAIRNESS &amp; AUDIT LOG</w:t>
      </w:r>
    </w:p>
    <w:p>
      <w:r>
        <w:t>shap_factors = [] // Track which variables influenced this decision</w:t>
      </w:r>
    </w:p>
    <w:p/>
    <w:p>
      <w:r>
        <w:t>FOR EACH deduction IN deduction_log:</w:t>
      </w:r>
    </w:p>
    <w:p>
      <w:r>
        <w:t xml:space="preserve">  shap_factors.add({</w:t>
      </w:r>
    </w:p>
    <w:p>
      <w:r>
        <w:t xml:space="preserve">    name: deduction.name,</w:t>
      </w:r>
    </w:p>
    <w:p>
      <w:r>
        <w:t xml:space="preserve">    amount: deduction.amount,</w:t>
      </w:r>
    </w:p>
    <w:p>
      <w:r>
        <w:t xml:space="preserve">    direction: "down",</w:t>
      </w:r>
    </w:p>
    <w:p>
      <w:r>
        <w:t xml:space="preserve">    reason: deduction.reason,</w:t>
      </w:r>
    </w:p>
    <w:p>
      <w:r>
        <w:t xml:space="preserve">    is_flaw_correction: TRUE</w:t>
      </w:r>
    </w:p>
    <w:p>
      <w:r>
        <w:t xml:space="preserve">  })</w:t>
      </w:r>
    </w:p>
    <w:p>
      <w:r>
        <w:t>END FOR</w:t>
      </w:r>
    </w:p>
    <w:p/>
    <w:p>
      <w:r>
        <w:t>// Audit trail for Data Protection Act compliance</w:t>
      </w:r>
    </w:p>
    <w:p>
      <w:r>
        <w:t>audit_record = {</w:t>
      </w:r>
    </w:p>
    <w:p>
      <w:r>
        <w:t xml:space="preserve">  timestamp: NOW(),</w:t>
      </w:r>
    </w:p>
    <w:p>
      <w:r>
        <w:t xml:space="preserve">  national_id_hash: HASH(household_data.national_id),</w:t>
      </w:r>
    </w:p>
    <w:p>
      <w:r>
        <w:t xml:space="preserve">  county: household_data.county,</w:t>
      </w:r>
    </w:p>
    <w:p>
      <w:r>
        <w:t xml:space="preserve">  gross_income: gross_income,</w:t>
      </w:r>
    </w:p>
    <w:p>
      <w:r>
        <w:t xml:space="preserve">  deductions: deduction_log,</w:t>
      </w:r>
    </w:p>
    <w:p>
      <w:r>
        <w:t xml:space="preserve">  agi: agi,</w:t>
      </w:r>
    </w:p>
    <w:p>
      <w:r>
        <w:t xml:space="preserve">  monthly_contribution: monthly_contribution,</w:t>
      </w:r>
    </w:p>
    <w:p>
      <w:r>
        <w:t xml:space="preserve">  band: band,</w:t>
      </w:r>
    </w:p>
    <w:p>
      <w:r>
        <w:t xml:space="preserve">  shap_explanation: shap_factors,</w:t>
      </w:r>
    </w:p>
    <w:p>
      <w:r>
        <w:t xml:space="preserve">  override_applied: is_indigent,</w:t>
      </w:r>
    </w:p>
    <w:p>
      <w:r>
        <w:t xml:space="preserve">  override_reason: override_reason</w:t>
      </w:r>
    </w:p>
    <w:p>
      <w:r>
        <w:t>}</w:t>
      </w:r>
    </w:p>
    <w:p/>
    <w:p>
      <w:r>
        <w:t>RETURN {</w:t>
      </w:r>
    </w:p>
    <w:p>
      <w:r>
        <w:t xml:space="preserve">  monthly_contribution: monthly_contribution,</w:t>
      </w:r>
    </w:p>
    <w:p>
      <w:r>
        <w:t xml:space="preserve">  band: band,</w:t>
      </w:r>
    </w:p>
    <w:p>
      <w:r>
        <w:t xml:space="preserve">  agi: agi,</w:t>
      </w:r>
    </w:p>
    <w:p>
      <w:r>
        <w:t xml:space="preserve">  shap_explanation: shap_factors,</w:t>
      </w:r>
    </w:p>
    <w:p>
      <w:r>
        <w:t xml:space="preserve">  audit_record: audit_record</w:t>
      </w:r>
    </w:p>
    <w:p>
      <w:r>
        <w:t>}</w:t>
      </w:r>
    </w:p>
    <w:p/>
    <w:p>
      <w:r>
        <w:t>END ALGORITHM</w:t>
      </w:r>
    </w:p>
    <w:p>
      <w:r>
        <w:t>```</w:t>
      </w:r>
    </w:p>
    <w:p/>
    <w:p>
      <w:r>
        <w:t>---</w:t>
      </w:r>
    </w:p>
    <w:p/>
    <w:p>
      <w:pPr>
        <w:pStyle w:val="Heading3"/>
      </w:pPr>
      <w:r>
        <w:t>2.3 All Variables Used in the Algorithm</w:t>
      </w:r>
    </w:p>
    <w:p/>
    <w:p>
      <w:pPr>
        <w:pStyle w:val="Heading4"/>
      </w:pPr>
      <w:r>
        <w:t>Input Variables (Collected from Citizen)</w:t>
      </w:r>
    </w:p>
    <w:p/>
    <w:p>
      <w:r>
        <w:t>**Demographics (6 variables)**</w:t>
      </w:r>
    </w:p>
    <w:p>
      <w:pPr>
        <w:pStyle w:val="ListBullet"/>
      </w:pPr>
      <w:r>
        <w:t>`household_size` (integer, 1–20)</w:t>
      </w:r>
    </w:p>
    <w:p>
      <w:pPr>
        <w:pStyle w:val="ListBullet"/>
      </w:pPr>
      <w:r>
        <w:t>`head_age` (integer, 15–110)</w:t>
      </w:r>
    </w:p>
    <w:p>
      <w:pPr>
        <w:pStyle w:val="ListBullet"/>
      </w:pPr>
      <w:r>
        <w:t>`head_gender` (MALE | FEMALE)</w:t>
      </w:r>
    </w:p>
    <w:p>
      <w:pPr>
        <w:pStyle w:val="ListBullet"/>
      </w:pPr>
      <w:r>
        <w:t>`county` (string, one of 47 Kenya counties)</w:t>
      </w:r>
    </w:p>
    <w:p>
      <w:pPr>
        <w:pStyle w:val="ListBullet"/>
      </w:pPr>
      <w:r>
        <w:t>`receives_social_aid` (boolean)</w:t>
      </w:r>
    </w:p>
    <w:p>
      <w:pPr>
        <w:pStyle w:val="ListBullet"/>
      </w:pPr>
      <w:r>
        <w:t>`has_chronic_illness` (boolean)</w:t>
      </w:r>
    </w:p>
    <w:p/>
    <w:p>
      <w:r>
        <w:t>**Housing (7 variables)**</w:t>
      </w:r>
    </w:p>
    <w:p>
      <w:pPr>
        <w:pStyle w:val="ListBullet"/>
      </w:pPr>
      <w:r>
        <w:t>`dwelling_type` (BUNGALOW | APARTMENT | TRADITIONAL | SHANTY | OTHER)</w:t>
      </w:r>
    </w:p>
    <w:p>
      <w:pPr>
        <w:pStyle w:val="ListBullet"/>
      </w:pPr>
      <w:r>
        <w:t>`wall_material` (STONE | BRICK | IRON_SHEETS | MUD | WOOD | OTHER)</w:t>
      </w:r>
    </w:p>
    <w:p>
      <w:pPr>
        <w:pStyle w:val="ListBullet"/>
      </w:pPr>
      <w:r>
        <w:t>`roof_material` (IRON_SHEETS | TILES | CONCRETE | GRASS | OTHER)</w:t>
      </w:r>
    </w:p>
    <w:p>
      <w:pPr>
        <w:pStyle w:val="ListBullet"/>
      </w:pPr>
      <w:r>
        <w:t>`floor_material` (TILES | CEMENT | MUD | WOOD | OTHER)</w:t>
      </w:r>
    </w:p>
    <w:p>
      <w:pPr>
        <w:pStyle w:val="ListBullet"/>
      </w:pPr>
      <w:r>
        <w:t>`rooms` (integer, 1–20)</w:t>
      </w:r>
    </w:p>
    <w:p>
      <w:pPr>
        <w:pStyle w:val="ListBullet"/>
      </w:pPr>
      <w:r>
        <w:t>`ownership_status` (OWNED | RENTED | FAMILY)</w:t>
      </w:r>
    </w:p>
    <w:p/>
    <w:p>
      <w:r>
        <w:t>**Services (4 variables)**</w:t>
      </w:r>
    </w:p>
    <w:p>
      <w:pPr>
        <w:pStyle w:val="ListBullet"/>
      </w:pPr>
      <w:r>
        <w:t>`water_source` (PIPED_DWELLING | PIPED_YARD | PUBLIC_TAP | BOREHOLE | WELL | RIVER)</w:t>
      </w:r>
    </w:p>
    <w:p>
      <w:pPr>
        <w:pStyle w:val="ListBullet"/>
      </w:pPr>
      <w:r>
        <w:t>`sanitation_type` (FLUSH_TOILET | VIP_LATRINE | PIT_LATRINE | NONE)</w:t>
      </w:r>
    </w:p>
    <w:p>
      <w:pPr>
        <w:pStyle w:val="ListBullet"/>
      </w:pPr>
      <w:r>
        <w:t>`cooking_energy` (ELECTRICITY | LPG | KEROSENE | CHARCOAL | FIREWOOD)</w:t>
      </w:r>
    </w:p>
    <w:p>
      <w:pPr>
        <w:pStyle w:val="ListBullet"/>
      </w:pPr>
      <w:r>
        <w:t>`lighting_energy` (ELECTRICITY | SOLAR | KEROSENE | OTHER)</w:t>
      </w:r>
    </w:p>
    <w:p/>
    <w:p>
      <w:r>
        <w:t>**Assets (9 variables)**</w:t>
      </w:r>
    </w:p>
    <w:p>
      <w:pPr>
        <w:pStyle w:val="ListBullet"/>
      </w:pPr>
      <w:r>
        <w:t>`assets` (array of: RADIO | TV | FRIDGE | COMPUTER | SMARTPHONE | FEATURE_PHONE | MOTORCYCLE | CAR | BICYCLE)</w:t>
      </w:r>
    </w:p>
    <w:p>
      <w:pPr>
        <w:pStyle w:val="ListBullet"/>
      </w:pPr>
      <w:r>
        <w:t>`vehicle_type` (STANDARD_OLD | STANDARD_NEW | LUXURY | COMMERCIAL) — *only if CAR in assets*</w:t>
      </w:r>
    </w:p>
    <w:p>
      <w:pPr>
        <w:pStyle w:val="ListBullet"/>
      </w:pPr>
      <w:r>
        <w:t>`vehicle_age_years` (integer) — *derived from NTSA lookup*</w:t>
      </w:r>
    </w:p>
    <w:p/>
    <w:p>
      <w:r>
        <w:t>**Livelihood (2 variables)**</w:t>
      </w:r>
    </w:p>
    <w:p>
      <w:pPr>
        <w:pStyle w:val="ListBullet"/>
      </w:pPr>
      <w:r>
        <w:t>`land_acreage` (float, 0–100)</w:t>
      </w:r>
    </w:p>
    <w:p>
      <w:pPr>
        <w:pStyle w:val="ListBullet"/>
      </w:pPr>
      <w:r>
        <w:t>`livestock_count` (integer, 0–500)</w:t>
      </w:r>
    </w:p>
    <w:p/>
    <w:p>
      <w:r>
        <w:t>**Financial/Digital (3 variables)**</w:t>
      </w:r>
    </w:p>
    <w:p>
      <w:pPr>
        <w:pStyle w:val="ListBullet"/>
      </w:pPr>
      <w:r>
        <w:t>`gross_m_pesa_monthly` (currency, KSh) — *Flaw 1: For reference only; NOT used in AGI*</w:t>
      </w:r>
    </w:p>
    <w:p>
      <w:pPr>
        <w:pStyle w:val="ListBullet"/>
      </w:pPr>
      <w:r>
        <w:t>`avg_retained_m_pesa_12mo` (currency, KSh) — *Flaw 1 fix: 12-month rolling average*</w:t>
      </w:r>
    </w:p>
    <w:p>
      <w:pPr>
        <w:pStyle w:val="ListBullet"/>
      </w:pPr>
      <w:r>
        <w:t>`fuliza_defaults` (integer, 0–10) — *Flaw 3: Count of active defaults*</w:t>
      </w:r>
    </w:p>
    <w:p/>
    <w:p>
      <w:r>
        <w:t>**Triangulation Flags (3 variables)**</w:t>
      </w:r>
    </w:p>
    <w:p>
      <w:pPr>
        <w:pStyle w:val="ListBullet"/>
      </w:pPr>
      <w:r>
        <w:t>`has_kra_pin` (boolean) — *External: KRA tax database lookup*</w:t>
      </w:r>
    </w:p>
    <w:p>
      <w:pPr>
        <w:pStyle w:val="ListBullet"/>
      </w:pPr>
      <w:r>
        <w:t>`is_ntsa_verified` (boolean) — *External: NTSA vehicle registry lookup*</w:t>
      </w:r>
    </w:p>
    <w:p>
      <w:pPr>
        <w:pStyle w:val="ListBullet"/>
      </w:pPr>
      <w:r>
        <w:t>`is_chama_treasurer` (boolean) — *Self-reported; verified via Safaricom*</w:t>
      </w:r>
    </w:p>
    <w:p/>
    <w:p>
      <w:r>
        <w:t>---</w:t>
      </w:r>
    </w:p>
    <w:p/>
    <w:p>
      <w:pPr>
        <w:pStyle w:val="Heading3"/>
      </w:pPr>
      <w:r>
        <w:t>2.4 All Weighting Coefficients and Their Justification</w:t>
      </w:r>
    </w:p>
    <w:p/>
    <w:p>
      <w:r>
        <w:t>| Coefficient | Value | Source | Justification |</w:t>
      </w:r>
    </w:p>
    <w:p>
      <w:r>
        <w:t>|-------------|-------|--------|---------------|</w:t>
      </w:r>
    </w:p>
    <w:p>
      <w:r>
        <w:t>| **Vehicle Base Value** | KSh 350,000 | NTSA median vehicle price (2025) | Standard reference car (e.g., Toyota Probox 2000–2010) |</w:t>
      </w:r>
    </w:p>
    <w:p>
      <w:r>
        <w:t>| **Vehicle Multiplier (Standard New)** | 3.0 | NTSA data | ~KSh 1M for cars &lt;7 years old |</w:t>
      </w:r>
    </w:p>
    <w:p>
      <w:r>
        <w:t>| **Vehicle Multiplier (Luxury/SUV)** | 10.0 | NTSA data | ~KSh 3.5M+ for high-end vehicles |</w:t>
      </w:r>
    </w:p>
    <w:p>
      <w:r>
        <w:t>| **Vehicle Multiplier (Commercial)** | 2.5 | NTSA data | ~KSh 875K for matatus/pickups (tool of trade) |</w:t>
      </w:r>
    </w:p>
    <w:p>
      <w:r>
        <w:t>| **Old Vehicle Depreciation** | 0.6 | Flaw 8 correction | Keep 60% value if low cashflow + old vehicle |</w:t>
      </w:r>
    </w:p>
    <w:p>
      <w:r>
        <w:t>| **Commercial Exemption** | 0.5 | Flaw 8 correction | 50% exemption (income-generating tool, not savings) |</w:t>
      </w:r>
    </w:p>
    <w:p>
      <w:r>
        <w:t>| **Motorcycle Value** | KSh 150,000 | Kenya market data | Typical second-hand motorcycle |</w:t>
      </w:r>
    </w:p>
    <w:p>
      <w:r>
        <w:t>| **Motorcycle Depreciation** | 0.6 | Depreciation schedule | Apply if low wealth signal |</w:t>
      </w:r>
    </w:p>
    <w:p>
      <w:r>
        <w:t>| **Housing Score (Stone/Brick)** | +KSh 120,000 | Flaw 11 correction | Ancestral homes contribute to score |</w:t>
      </w:r>
    </w:p>
    <w:p>
      <w:r>
        <w:t>| **Housing Score (Tile Roof)** | +KSh 150,000 | Flaw 11 correction | Tile roofing adds value |</w:t>
      </w:r>
    </w:p>
    <w:p>
      <w:r>
        <w:t>| **Ancestral Home Exemption** | 50% | Flaw 11 correction | If inherited + low cashflow, deduct 50% of housing score |</w:t>
      </w:r>
    </w:p>
    <w:p>
      <w:r>
        <w:t>| **Land Value per Acre** | KSh 80,000/acre | Kenya agricultural survey | Baseline fertile land value |</w:t>
      </w:r>
    </w:p>
    <w:p>
      <w:r>
        <w:t>| **ASAL Land Multiplier (Arid)** | 0.15 | Flaw 10 correction | Turkana/Marsabit land worth 15% of fertile land |</w:t>
      </w:r>
    </w:p>
    <w:p>
      <w:r>
        <w:t>| **ASAL Land Multiplier (Semi-arid)** | 0.5 | Flaw 10 correction | Kitui/Makueni land worth 50% of fertile land |</w:t>
      </w:r>
    </w:p>
    <w:p>
      <w:r>
        <w:t>| **Livestock Value per Head** | KSh 3,800 | Kenya livestock survey | Average subsistence animal value |</w:t>
      </w:r>
    </w:p>
    <w:p>
      <w:r>
        <w:t>| **ASAL Livestock Multiplier (Arid)** | 0.3 | Flaw 9 correction | Pastoral animals = capital, not cash income |</w:t>
      </w:r>
    </w:p>
    <w:p>
      <w:r>
        <w:t>| **ASAL Livestock Multiplier (Semi-arid)** | 0.6 | Flaw 9 correction | Mixed farming adjustment |</w:t>
      </w:r>
    </w:p>
    <w:p>
      <w:r>
        <w:t>| **Fuliza Penalty per Default** | KSh 5,000 | Flaw 3 correction | Typical Fuliza debt burden (1,083% annual interest) |</w:t>
      </w:r>
    </w:p>
    <w:p>
      <w:r>
        <w:t>| **Urban Cost-of-Living** | KSh 12,000/month | Nairobi rent surveys (2024–2026) | Flaw 16 correction: deduct urban rent |</w:t>
      </w:r>
    </w:p>
    <w:p>
      <w:r>
        <w:t>| **Rural Cost-of-Living** | KSh 4,000/month | Rural household surveys | Basic subsistence minimum |</w:t>
      </w:r>
    </w:p>
    <w:p>
      <w:r>
        <w:t>| **Dependency Ratio** | 8% of AGI per dependent | Household economics research | Replace flat KSh 4,000/dependent |</w:t>
      </w:r>
    </w:p>
    <w:p>
      <w:r>
        <w:t>| **Dependency Cap** | 35% of AGI | Demographic constraint | Prevent over-deduction for large families |</w:t>
      </w:r>
    </w:p>
    <w:p>
      <w:r>
        <w:t>| **CHE (Chronic Illness) Exemption** | 40% of AGI | Flaw 22 correction | Dialysis/cancer patients exempt 40% disposable income |</w:t>
      </w:r>
    </w:p>
    <w:p>
      <w:r>
        <w:t>| **Pro-Poor Buffer** | 120% of threshold | Flaw 13 correction | AGI up to 131,000 × 1.20 = 157,200 goes to subsidized tier |</w:t>
      </w:r>
    </w:p>
    <w:p>
      <w:r>
        <w:t>| **Flat Legal Rate** | 2.75% | SHA Act 2023 mandate | Non-negotiable statutory rate |</w:t>
      </w:r>
    </w:p>
    <w:p>
      <w:r>
        <w:t>| **Minimum Monthly Contribution** | KSh 300 | SHA Act 2023 | Statutory floor (government-subsidized rate) |</w:t>
      </w:r>
    </w:p>
    <w:p>
      <w:r>
        <w:t>| **AGI Threshold (Indigent)** | KSh 131,000 | CAJ approved threshold | Annual income below this = government subsidy |</w:t>
      </w:r>
    </w:p>
    <w:p>
      <w:r>
        <w:t>| **AGI Threshold (Middle/High Tier)** | KSh 450,000 | SHA policy | Split between middle and high tiers |</w:t>
      </w:r>
    </w:p>
    <w:p/>
    <w:p>
      <w:r>
        <w:t>---</w:t>
      </w:r>
    </w:p>
    <w:p/>
    <w:p>
      <w:pPr>
        <w:pStyle w:val="Heading3"/>
      </w:pPr>
      <w:r>
        <w:t>2.5 All Thresholds and Their Justification</w:t>
      </w:r>
    </w:p>
    <w:p/>
    <w:p>
      <w:r>
        <w:t>| Threshold | Value | Type | Justification |</w:t>
      </w:r>
    </w:p>
    <w:p>
      <w:r>
        <w:t>|-----------|-------|------|---------------|</w:t>
      </w:r>
    </w:p>
    <w:p>
      <w:r>
        <w:t>| **Indigent AGI Threshold** | KSh 131,000 annual | Classification | Official poverty line (KSh ~10,916/month); government subsidized |</w:t>
      </w:r>
    </w:p>
    <w:p>
      <w:r>
        <w:t>| **Pro-Poor Buffer Threshold** | KSh 157,200 annual (131k × 1.20) | Fairness | Flaw 13: Any AGI ≤157,200 auto-classified as indigent to protect borderline cases |</w:t>
      </w:r>
    </w:p>
    <w:p>
      <w:r>
        <w:t>| **High-Wealth Threshold** | KSh 450,000 annual | Tier Assignment | AGI &gt;450k classified as HIGH tier (full 2.75% applied) |</w:t>
      </w:r>
    </w:p>
    <w:p>
      <w:r>
        <w:t>| **Liquidity Signal for Depreciation** | KSh 50,000 | Asset Assessment | Effective balance &gt;50k = high wealth signal (no depreciation on old vehicles) |</w:t>
      </w:r>
    </w:p>
    <w:p>
      <w:r>
        <w:t>| **Pensioner Age Override** | 65 years | Demographic Override | Flaw 19: Anyone 65+ with &lt;KSh 5,000 balance and no car → automatic indigent |</w:t>
      </w:r>
    </w:p>
    <w:p>
      <w:r>
        <w:t>| **Child-Headed Household** | Head age &lt;21 years | Demographic Override | Flaw 24: Anyone &lt;21 heading household → automatic indigent |</w:t>
      </w:r>
    </w:p>
    <w:p>
      <w:r>
        <w:t>| **Fuliza Default Cap** | 10 defaults | Fraud Prevention | Maximum penalties applied at 10 (prevents gaming) |</w:t>
      </w:r>
    </w:p>
    <w:p>
      <w:r>
        <w:t>| **Vehicle Type Age Cutoff** | 7 years | Asset Classification | Vehicles newer than 7 years = STANDARD_NEW multiplier (3.0x) |</w:t>
      </w:r>
    </w:p>
    <w:p>
      <w:r>
        <w:t>| **Chama Treasurer Discount** | 80% discount | Fiduciary Handling | Flaw 6: Treasurer's retained balance discounted 80% (keep 20% only) |</w:t>
      </w:r>
    </w:p>
    <w:p/>
    <w:p>
      <w:r>
        <w:t>---</w:t>
      </w:r>
    </w:p>
    <w:p/>
    <w:p>
      <w:pPr>
        <w:pStyle w:val="Heading3"/>
      </w:pPr>
      <w:r>
        <w:t>2.6 Process: Individual Score Calculation</w:t>
      </w:r>
    </w:p>
    <w:p/>
    <w:p>
      <w:r>
        <w:t>**For a specific citizen, the calculation proceeds:**</w:t>
      </w:r>
    </w:p>
    <w:p/>
    <w:p>
      <w:pPr>
        <w:pStyle w:val="ListNumber"/>
      </w:pPr>
      <w:r>
        <w:t>**Gather inputs** — National ID + USSD session or paper form</w:t>
      </w:r>
    </w:p>
    <w:p>
      <w:pPr>
        <w:pStyle w:val="ListNumber"/>
      </w:pPr>
      <w:r>
        <w:t>**Triangulate external data** — NTSA (car), KRA (tax status), Safaricom (SIM + M-Pesa history)</w:t>
      </w:r>
    </w:p>
    <w:p>
      <w:pPr>
        <w:pStyle w:val="ListNumber"/>
      </w:pPr>
      <w:r>
        <w:t>**Calculate gross income** — Sum all asset values with applicable multipliers</w:t>
      </w:r>
    </w:p>
    <w:p>
      <w:pPr>
        <w:pStyle w:val="ListNumber"/>
      </w:pPr>
      <w:r>
        <w:t>**Apply deductions** — Subtract COL, digital debt, CHE, dependency allowances</w:t>
      </w:r>
    </w:p>
    <w:p>
      <w:pPr>
        <w:pStyle w:val="ListNumber"/>
      </w:pPr>
      <w:r>
        <w:t>**Calculate AGI** — Gross income minus all deductions</w:t>
      </w:r>
    </w:p>
    <w:p>
      <w:pPr>
        <w:pStyle w:val="ListNumber"/>
      </w:pPr>
      <w:r>
        <w:t>**Apply overrides** — Check age, CHE, social aid flags</w:t>
      </w:r>
    </w:p>
    <w:p>
      <w:pPr>
        <w:pStyle w:val="ListNumber"/>
      </w:pPr>
      <w:r>
        <w:t>**Apply pro-poor buffer** — If AGI ≤157,200, set is_indigent = TRUE</w:t>
      </w:r>
    </w:p>
    <w:p>
      <w:pPr>
        <w:pStyle w:val="ListNumber"/>
      </w:pPr>
      <w:r>
        <w:t>**Calculate final premium** — If indigent: KSh 300. Else: MAX(300, AGI × 0.0275 / 12)</w:t>
      </w:r>
    </w:p>
    <w:p>
      <w:pPr>
        <w:pStyle w:val="ListNumber"/>
      </w:pPr>
      <w:r>
        <w:t>**Generate SHAP explanation** — Document which factors influenced the decision</w:t>
      </w:r>
    </w:p>
    <w:p>
      <w:pPr>
        <w:pStyle w:val="ListNumber"/>
      </w:pPr>
      <w:r>
        <w:t>**Store audit record** — Five-year retention for Data Protection Act compliance</w:t>
      </w:r>
    </w:p>
    <w:p/>
    <w:p>
      <w:r>
        <w:t>**Example:**</w:t>
      </w:r>
    </w:p>
    <w:p>
      <w:r>
        <w:t>```</w:t>
      </w:r>
    </w:p>
    <w:p>
      <w:r>
        <w:t>Mama Wanjiku (Kakamega, age 48, Chama Treasurer)</w:t>
      </w:r>
    </w:p>
    <w:p>
      <w:r>
        <w:t>Gross Income Calculation:</w:t>
      </w:r>
    </w:p>
    <w:p>
      <w:r>
        <w:t xml:space="preserve">  - Retained M-Pesa 12-mo avg: KSh 110,000</w:t>
      </w:r>
    </w:p>
    <w:p>
      <w:r>
        <w:t xml:space="preserve">  - Discounted (80% fiduciary): KSh 22,000/year</w:t>
      </w:r>
    </w:p>
    <w:p>
      <w:r>
        <w:t xml:space="preserve">  - Stone house: +KSh 120,000</w:t>
      </w:r>
    </w:p>
    <w:p>
      <w:r>
        <w:t xml:space="preserve">  - 0.5 acres land: +KSh 40,000</w:t>
      </w:r>
    </w:p>
    <w:p>
      <w:r>
        <w:t xml:space="preserve">  - Total Gross: KSh 222,000</w:t>
      </w:r>
    </w:p>
    <w:p/>
    <w:p>
      <w:r>
        <w:t>AGI Calculation:</w:t>
      </w:r>
    </w:p>
    <w:p>
      <w:r>
        <w:t xml:space="preserve">  - Gross: KSh 222,000</w:t>
      </w:r>
    </w:p>
    <w:p>
      <w:r>
        <w:t xml:space="preserve">  - Rural COL deduction: -KSh 48,000</w:t>
      </w:r>
    </w:p>
    <w:p>
      <w:r>
        <w:t xml:space="preserve">  - Household (5 members): -20% × KSh 174,000 = -KSh 34,800</w:t>
      </w:r>
    </w:p>
    <w:p>
      <w:r>
        <w:t xml:space="preserve">  - AGI: KSh 139,200</w:t>
      </w:r>
    </w:p>
    <w:p/>
    <w:p>
      <w:r>
        <w:t>Classification:</w:t>
      </w:r>
    </w:p>
    <w:p>
      <w:r>
        <w:t xml:space="preserve">  - AGI (139,200) &gt; Pro-poor threshold (157,200)? NO</w:t>
      </w:r>
    </w:p>
    <w:p>
      <w:r>
        <w:t xml:space="preserve">  - Result: INDIGENT (KSh 300/month government subsidy)</w:t>
      </w:r>
    </w:p>
    <w:p/>
    <w:p>
      <w:r>
        <w:t>SHAP Explanation to Mama Wanjiku:</w:t>
      </w:r>
    </w:p>
    <w:p>
      <w:r>
        <w:t xml:space="preserve">  "Your assessment: KSh 300/month (government subsidized)"</w:t>
      </w:r>
    </w:p>
    <w:p>
      <w:r>
        <w:t xml:space="preserve">  "Key factors:"</w:t>
      </w:r>
    </w:p>
    <w:p>
      <w:r>
        <w:t xml:space="preserve">  - "+KSh 22,000 year: Retained M-Pesa balance (80% fiduciary discount applied)"</w:t>
      </w:r>
    </w:p>
    <w:p>
      <w:r>
        <w:t xml:space="preserve">  - "+KSh 160,000: Inherited stone house (50% ancestral exemption applied)"</w:t>
      </w:r>
    </w:p>
    <w:p>
      <w:r>
        <w:t xml:space="preserve">  - "-KSh 48,000: Rural living cost allowance"</w:t>
      </w:r>
    </w:p>
    <w:p>
      <w:r>
        <w:t xml:space="preserve">  - "-KSh 34,800: Family of 5 (dynamic dependency allowance)"</w:t>
      </w:r>
    </w:p>
    <w:p>
      <w:r>
        <w:t xml:space="preserve">  - "= KSh 139,200 annual AGI"</w:t>
      </w:r>
    </w:p>
    <w:p>
      <w:r>
        <w:t xml:space="preserve">  - "Result: Within 20% buffer. Classified as INDIGENT. Monthly: KSh 300"</w:t>
      </w:r>
    </w:p>
    <w:p/>
    <w:p>
      <w:r>
        <w:t>Audit Record Stored (5 years):</w:t>
      </w:r>
    </w:p>
    <w:p>
      <w:r>
        <w:t xml:space="preserve">  - Hash(national_id) + county + AGI components + override reason</w:t>
      </w:r>
    </w:p>
    <w:p>
      <w:r>
        <w:t xml:space="preserve">  - For Data Commissioner audit trail</w:t>
      </w:r>
    </w:p>
    <w:p>
      <w:r>
        <w:t>```</w:t>
      </w:r>
    </w:p>
    <w:p/>
    <w:p>
      <w:r>
        <w:t>---</w:t>
      </w:r>
    </w:p>
    <w:p/>
    <w:p>
      <w:pPr>
        <w:pStyle w:val="Heading2"/>
      </w:pPr>
      <w:r>
        <w:t>Part 3: Evidence of Data Protection Act 2019 Compliance</w:t>
      </w:r>
    </w:p>
    <w:p/>
    <w:p>
      <w:pPr>
        <w:pStyle w:val="Heading3"/>
      </w:pPr>
      <w:r>
        <w:t>Section 35 Compliance: Written Explanation</w:t>
      </w:r>
    </w:p>
    <w:p/>
    <w:p>
      <w:r>
        <w:t>**Current SHA Lasso PMT:** Citizens receive no explanation. → **VIOLATES SECTION 35**</w:t>
      </w:r>
    </w:p>
    <w:p/>
    <w:p>
      <w:r>
        <w:t>**SHA PMT v2.1 AGI Model:** All citizens receive automated SHAP explanation via *147# USSD within 24 hours of classification.</w:t>
      </w:r>
    </w:p>
    <w:p/>
    <w:p>
      <w:r>
        <w:t>**Text of Explanation Sent:**</w:t>
      </w:r>
    </w:p>
    <w:p>
      <w:r>
        <w:t>```</w:t>
      </w:r>
    </w:p>
    <w:p>
      <w:r>
        <w:t>SHA Afya Yangu — Your Assessment Explanation (Section 35, Data Protection Act 2019)</w:t>
      </w:r>
    </w:p>
    <w:p/>
    <w:p>
      <w:r>
        <w:t>Dear [CITIZEN NAME],</w:t>
      </w:r>
    </w:p>
    <w:p>
      <w:r>
        <w:t xml:space="preserve">Your SHA contribution has been assessed. This is your legally mandated explanation </w:t>
      </w:r>
    </w:p>
    <w:p>
      <w:r>
        <w:t>under the Data Protection Act 2019, Section 35.</w:t>
      </w:r>
    </w:p>
    <w:p/>
    <w:p>
      <w:r>
        <w:t>FINAL MONTHLY PREMIUM: KSh [AMOUNT]</w:t>
      </w:r>
    </w:p>
    <w:p/>
    <w:p>
      <w:r>
        <w:t>CALCULATION BREAKDOWN:</w:t>
      </w:r>
    </w:p>
    <w:p>
      <w:r>
        <w:t>[Step 1] Gross Estimated Income: KSh [AMOUNT]</w:t>
      </w:r>
    </w:p>
    <w:p>
      <w:r>
        <w:t xml:space="preserve">  - M-Pesa retained balance (12-mo average): +KSh [AMOUNT]</w:t>
      </w:r>
    </w:p>
    <w:p>
      <w:r>
        <w:t xml:space="preserve">  - Asset values: +KSh [AMOUNT]</w:t>
      </w:r>
    </w:p>
    <w:p>
      <w:r>
        <w:t xml:space="preserve">  - [Other sources]: +KSh [AMOUNT]</w:t>
      </w:r>
    </w:p>
    <w:p/>
    <w:p>
      <w:r>
        <w:t>[Step 2] Adjustable Gross Income (AGI) — Deductions Applied:</w:t>
      </w:r>
    </w:p>
    <w:p>
      <w:r>
        <w:t xml:space="preserve">  - Cost of living allowance: -KSh [AMOUNT]</w:t>
      </w:r>
    </w:p>
    <w:p>
      <w:r>
        <w:t xml:space="preserve">  - Dependents/family allowance: -KSh [AMOUNT]</w:t>
      </w:r>
    </w:p>
    <w:p>
      <w:r>
        <w:t xml:space="preserve">  - [Other deductions]: -KSh [AMOUNT]</w:t>
      </w:r>
    </w:p>
    <w:p>
      <w:r>
        <w:t xml:space="preserve">  = FINAL AGI: KSh [AMOUNT]</w:t>
      </w:r>
    </w:p>
    <w:p/>
    <w:p>
      <w:r>
        <w:t>[Step 3] Final Contribution:</w:t>
      </w:r>
    </w:p>
    <w:p>
      <w:r>
        <w:t xml:space="preserve">  - Classification: [INDIGENT/LOW/MIDDLE/HIGH]</w:t>
      </w:r>
    </w:p>
    <w:p>
      <w:r>
        <w:t xml:space="preserve">  - Monthly amount: KSh [FINAL]</w:t>
      </w:r>
    </w:p>
    <w:p>
      <w:r>
        <w:t xml:space="preserve">  - Payment method: Lipa Pole Pole (flexible) via Paybill 200222</w:t>
      </w:r>
    </w:p>
    <w:p/>
    <w:p>
      <w:r>
        <w:t>VARIABLES THAT INFLUENCED THIS DECISION (SHAP Analysis):</w:t>
      </w:r>
    </w:p>
    <w:p>
      <w:r>
        <w:t xml:space="preserve">  1. [Factor 1 name]: [High/Medium/Low] impact, [+/- KSh AMOUNT]</w:t>
      </w:r>
    </w:p>
    <w:p>
      <w:r>
        <w:t xml:space="preserve">  2. [Factor 2 name]: [High/Medium/Low] impact, [+/- KSh AMOUNT]</w:t>
      </w:r>
    </w:p>
    <w:p>
      <w:r>
        <w:t xml:space="preserve">  [etc.]</w:t>
      </w:r>
    </w:p>
    <w:p/>
    <w:p>
      <w:r>
        <w:t>YOUR RIGHTS:</w:t>
      </w:r>
    </w:p>
    <w:p>
      <w:pPr>
        <w:pStyle w:val="ListBullet"/>
      </w:pPr>
      <w:r>
        <w:t>Right to appeal: Reply to this message with "APPEAL"</w:t>
      </w:r>
    </w:p>
    <w:p>
      <w:pPr>
        <w:pStyle w:val="ListBullet"/>
      </w:pPr>
      <w:r>
        <w:t>Right to explanation: You are reading it now</w:t>
      </w:r>
    </w:p>
    <w:p>
      <w:pPr>
        <w:pStyle w:val="ListBullet"/>
      </w:pPr>
      <w:r>
        <w:t>Right to human review: *147*3# to request county-level appeal</w:t>
      </w:r>
    </w:p>
    <w:p>
      <w:pPr>
        <w:pStyle w:val="ListBullet"/>
      </w:pPr>
      <w:r>
        <w:t>Right to lodge complaint: Contact Data Commissioner at complaints@dpp.go.ke</w:t>
      </w:r>
    </w:p>
    <w:p/>
    <w:p>
      <w:r>
        <w:t>Data Controller: Social Health Authority, Ministry of Health</w:t>
      </w:r>
    </w:p>
    <w:p>
      <w:r>
        <w:t>Data Controller Contact: dpa@sha.go.ke</w:t>
      </w:r>
    </w:p>
    <w:p>
      <w:r>
        <w:t>Next Audit: [DATE]</w:t>
      </w:r>
    </w:p>
    <w:p>
      <w:r>
        <w:t>```</w:t>
      </w:r>
    </w:p>
    <w:p/>
    <w:p>
      <w:r>
        <w:t>---</w:t>
      </w:r>
    </w:p>
    <w:p/>
    <w:p>
      <w:pPr>
        <w:pStyle w:val="Heading2"/>
      </w:pPr>
      <w:r>
        <w:t>Part 4: Fraud Detection &amp; Prevention Layer</w:t>
      </w:r>
    </w:p>
    <w:p/>
    <w:p>
      <w:r>
        <w:t>The AGI model includes built-in fraud prevention mechanisms:</w:t>
      </w:r>
    </w:p>
    <w:p/>
    <w:p>
      <w:pPr>
        <w:pStyle w:val="Heading3"/>
      </w:pPr>
      <w:r>
        <w:t>Fraud Flags (Automatically Triggered)</w:t>
      </w:r>
    </w:p>
    <w:p/>
    <w:p>
      <w:pPr>
        <w:pStyle w:val="ListNumber"/>
      </w:pPr>
      <w:r>
        <w:t>**Duplicate National ID** — Same ID flagged in two different households, different counties</w:t>
      </w:r>
    </w:p>
    <w:p>
      <w:pPr>
        <w:pStyle w:val="ListNumber"/>
      </w:pPr>
      <w:r>
        <w:t>**Phantom Dependents** — Single person claiming &gt;20 dependents (vs. national avg 2.1)</w:t>
      </w:r>
    </w:p>
    <w:p>
      <w:pPr>
        <w:pStyle w:val="ListNumber"/>
      </w:pPr>
      <w:r>
        <w:t>**NTSA Mismatch** — Claims old vehicle, but NTSA shows luxury car registered to same ID</w:t>
      </w:r>
    </w:p>
    <w:p>
      <w:pPr>
        <w:pStyle w:val="ListNumber"/>
      </w:pPr>
      <w:r>
        <w:t>**KRA Mismatch** — Claims indigent status but KRA shows KSh 500k+ business income</w:t>
      </w:r>
    </w:p>
    <w:p>
      <w:pPr>
        <w:pStyle w:val="ListNumber"/>
      </w:pPr>
      <w:r>
        <w:t>**Rapid Re-Classification** — Same person reclassified 5+ times in 90 days (indicating fraud attempts)</w:t>
      </w:r>
    </w:p>
    <w:p>
      <w:pPr>
        <w:pStyle w:val="ListNumber"/>
      </w:pPr>
      <w:r>
        <w:t>**Geographic Impossibility** — Person simultaneously flagged in two counties 400+ km apart</w:t>
      </w:r>
    </w:p>
    <w:p>
      <w:r>
        <w:t>API Failure Fallback — If any external API (KRA, NTSA, Safaricom) is unreachable, assessment proceeds under Unverified Low Trust with mandatory 14-day manual review (P-30)</w:t>
      </w:r>
    </w:p>
    <w:p/>
    <w:p>
      <w:r>
        <w:t>All flags automatically escalate to SHA Fraud Unit with confidence scores.</w:t>
      </w:r>
    </w:p>
    <w:p/>
    <w:p>
      <w:r>
        <w:t>---</w:t>
      </w:r>
    </w:p>
    <w:p/>
    <w:p>
      <w:pPr>
        <w:pStyle w:val="Heading2"/>
      </w:pPr>
      <w:r>
        <w:t>Part 5: Filing Timeline</w:t>
      </w:r>
    </w:p>
    <w:p/>
    <w:p>
      <w:r>
        <w:t>| Date | Action | Recipient |</w:t>
      </w:r>
    </w:p>
    <w:p>
      <w:r>
        <w:t>|------|--------|-----------|</w:t>
      </w:r>
    </w:p>
    <w:p>
      <w:r>
        <w:t>| June 1, 2026 | Algorithm disclosure completed | This document |</w:t>
      </w:r>
    </w:p>
    <w:p>
      <w:r>
        <w:t>| June 2, 2026 | File complete algorithm + HRIA with Data Commissioner | Office of Data Commissioner |</w:t>
      </w:r>
    </w:p>
    <w:p>
      <w:r>
        <w:t>| June 3–4, 2026 | Prepare CAJ response document | Commission on Administrative Justice |</w:t>
      </w:r>
    </w:p>
    <w:p>
      <w:r>
        <w:t>| June 5, 2026 | **DEADLINE: File with CAJ** | CAJ (with algorithm + SHAP samples) |</w:t>
      </w:r>
    </w:p>
    <w:p>
      <w:r>
        <w:t>| June 6–10, 2026 | Public announcement of proposed AGI v2.1 | SHA website + media |</w:t>
      </w:r>
    </w:p>
    <w:p>
      <w:r>
        <w:t>| June 11–25, 2026 | Stakeholder consultation (counties, civil society, unions) | Counties + Public |</w:t>
      </w:r>
    </w:p>
    <w:p>
      <w:r>
        <w:t>| June 26, 2026 | Data Commissioner certification of compliance | Office of Data Commissioner |</w:t>
      </w:r>
    </w:p>
    <w:p>
      <w:r>
        <w:t>| July 1, 2026 | Soft rollout begins (10,000 test cases in 2 counties) | Nairobi + Meru |</w:t>
      </w:r>
    </w:p>
    <w:p>
      <w:r>
        <w:t>| July 15, 2026 | First fairness audit report published (county-level exclusion errors) | Public website |</w:t>
      </w:r>
    </w:p>
    <w:p>
      <w:r>
        <w:t>| August 1, 2026 | Full national deployment begins | All 47 counties |</w:t>
      </w:r>
    </w:p>
    <w:p/>
    <w:p>
      <w:r>
        <w:t>---</w:t>
      </w:r>
    </w:p>
    <w:p/>
    <w:p>
      <w:pPr>
        <w:pStyle w:val="Heading2"/>
      </w:pPr>
      <w:r>
        <w:t>Conclusion</w:t>
      </w:r>
    </w:p>
    <w:p/>
    <w:p>
      <w:r>
        <w:t>The SHA PMT v2.1 AGI model provides **complete algorithmic transparency** as demanded by the CAJ order. Every variable, every coefficient, every threshold is documented. Individual citizens receive SHAP explanations. The five-year audit trail ensures Data Protection Act compliance.</w:t>
      </w:r>
    </w:p>
    <w:p/>
    <w:p>
      <w:r>
        <w:t>The AGI model applies the 2.75% levy to Adjusted Gross Income — not gross income — directly addressing Justice Mwita's June 23, 2025 ruling that applying the levy to gross income constitutes unconstitutional double taxation.</w:t>
      </w:r>
    </w:p>
    <w:p>
      <w:r>
        <w:t>This filing satisfies CAJ's 21-day Order within full legal compliance.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