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sz w:val="24"/>
        </w:rPr>
        <w:t>Peter M. Kaulani</w:t>
      </w:r>
    </w:p>
    <w:p>
      <w:r>
        <w:rPr>
          <w:rFonts w:ascii="Calibri" w:hAnsi="Calibri"/>
        </w:rPr>
        <w:t>Student Researcher</w:t>
      </w:r>
    </w:p>
    <w:p>
      <w:r>
        <w:rPr>
          <w:rFonts w:ascii="Calibri" w:hAnsi="Calibri"/>
        </w:rPr>
        <w:t>KCA University</w:t>
      </w:r>
    </w:p>
    <w:p/>
    <w:p>
      <w:r>
        <w:rPr>
          <w:rFonts w:ascii="Calibri" w:hAnsi="Calibri"/>
        </w:rPr>
        <w:t>June 2026</w:t>
      </w:r>
    </w:p>
    <w:p/>
    <w:p>
      <w:r>
        <w:rPr>
          <w:rFonts w:ascii="Calibri" w:hAnsi="Calibri"/>
          <w:b/>
        </w:rPr>
        <w:t>The Director</w:t>
      </w:r>
    </w:p>
    <w:p>
      <w:r>
        <w:rPr>
          <w:rFonts w:ascii="Calibri" w:hAnsi="Calibri"/>
        </w:rPr>
        <w:t>Kenya Institute for Public Policy Research and Analysis (KIPPRA)</w:t>
      </w:r>
    </w:p>
    <w:p>
      <w:r>
        <w:rPr>
          <w:rFonts w:ascii="Calibri" w:hAnsi="Calibri"/>
        </w:rPr>
        <w:t>Nairobi, Kenya</w:t>
      </w:r>
    </w:p>
    <w:p/>
    <w:p>
      <w:r>
        <w:rPr>
          <w:rFonts w:ascii="Calibri" w:hAnsi="Calibri"/>
          <w:b/>
          <w:color w:val="1A3C6E"/>
          <w:sz w:val="24"/>
          <w:u w:val="single"/>
        </w:rPr>
        <w:t>Re: Request for Policy Review — SHA Means-Testing Algorithm v2.1</w:t>
      </w:r>
    </w:p>
    <w:p/>
    <w:p>
      <w:r>
        <w:rPr>
          <w:rFonts w:ascii="Calibri" w:hAnsi="Calibri"/>
        </w:rPr>
        <w:t>Dear Director,</w:t>
      </w:r>
    </w:p>
    <w:p/>
    <w:p>
      <w:pPr>
        <w:spacing w:after="240"/>
        <w:jc w:val="both"/>
      </w:pPr>
      <w:r>
        <w:rPr>
          <w:rFonts w:ascii="Calibri" w:hAnsi="Calibri"/>
          <w:sz w:val="22"/>
        </w:rPr>
        <w:t>I write to submit for your review a comprehensive analysis and proposed reform of the Social Health Authority’s Proxy Means-Testing (PMT) algorithm. This research identifies 32 systemic flaws in the current algorithm that disproportionately overcharge vulnerable households, and proposes an evidence-based Adjustable Gross Income (AGI) model as a replacement.</w:t>
      </w:r>
    </w:p>
    <w:p>
      <w:pPr>
        <w:spacing w:after="240"/>
        <w:jc w:val="both"/>
      </w:pPr>
      <w:r>
        <w:rPr>
          <w:rFonts w:ascii="Calibri" w:hAnsi="Calibri"/>
          <w:sz w:val="22"/>
        </w:rPr>
        <w:t>The SHA PMT algorithm determines health insurance contributions for approximately 15.5 million informal-sector households in Kenya. Our analysis reveals that the current model: (a) uses gender as a direct proxy variable in violation of Article 27(4) of the Constitution; (b) penalizes ASAL communities with lower dependency caps contrary to Article 56; (c) lacks adequate data protection safeguards required by the Data Protection Act 2019; and (d) makes automated decisions without human oversight in contravention of DPA Section 35.</w:t>
      </w:r>
    </w:p>
    <w:p>
      <w:pPr>
        <w:spacing w:after="240"/>
        <w:jc w:val="both"/>
      </w:pPr>
      <w:r>
        <w:rPr>
          <w:rFonts w:ascii="Calibri" w:hAnsi="Calibri"/>
          <w:sz w:val="22"/>
        </w:rPr>
        <w:t>The proposed v2.1 model replaces discriminatory proxies with behaviour-based alternatives, implements granular consent for data sources, introduces a CI/CD fairness gate with 5% equalized odds threshold, and creates an immutable audit trail for every assessment. The model has been validated with a working prototype and comprehensive legal evaluation.</w:t>
      </w:r>
    </w:p>
    <w:p>
      <w:pPr>
        <w:spacing w:after="240"/>
        <w:jc w:val="both"/>
      </w:pPr>
      <w:r>
        <w:t>This submission comes during an urgent window of regulatory and legal reform: the High Court on March 19, 2026 (Justice Bahati Mwamuye) declared the SHA rollout unconstitutional and ordered a 90-day fix window to address administrative and technological infrastructure gaps (expiring mid-June 2026); concurrently, the Commission on Administrative Justice has ordered SHA to disclose its algorithm by June 5, 2026. Furthermore, the Artificial Intelligence Bill 2026, currently under Senate deliberation, will mandate algorithmic impact assessments. KIPPRA’s independent review would provide critical policy guidance during this crucial window.</w:t>
      </w:r>
    </w:p>
    <w:p>
      <w:pPr>
        <w:spacing w:after="240"/>
        <w:jc w:val="both"/>
      </w:pPr>
      <w:r>
        <w:rPr>
          <w:rFonts w:ascii="Calibri" w:hAnsi="Calibri"/>
          <w:sz w:val="22"/>
        </w:rPr>
        <w:t>I respectfully request that KIPPRA: (1) review the attached executive summary and technical documentation; (2) consider commissioning an independent policy analysis of SHA’s means-testing methodology; and (3) advise on alignment with the National Health Insurance Policy Framework.</w:t>
      </w:r>
    </w:p>
    <w:p/>
    <w:p>
      <w:r>
        <w:rPr>
          <w:rFonts w:ascii="Calibri" w:hAnsi="Calibri"/>
          <w:b/>
        </w:rPr>
        <w:t xml:space="preserve">Attached: </w:t>
      </w:r>
      <w:r>
        <w:rPr>
          <w:rFonts w:ascii="Calibri" w:hAnsi="Calibri"/>
        </w:rPr>
        <w:t>Executive Summary (1 page), Technical Documentation (available on request).</w:t>
      </w:r>
    </w:p>
    <w:p/>
    <w:p>
      <w:r>
        <w:rPr>
          <w:rFonts w:ascii="Calibri" w:hAnsi="Calibri"/>
        </w:rPr>
        <w:t>I am available to present this research at KIPPRA’s convenience.</w:t>
      </w:r>
    </w:p>
    <w:p/>
    <w:p/>
    <w:p>
      <w:r>
        <w:rPr>
          <w:rFonts w:ascii="Calibri" w:hAnsi="Calibri"/>
        </w:rPr>
        <w:t>Yours faithfully,</w:t>
      </w:r>
    </w:p>
    <w:p/>
    <w:p/>
    <w:p>
      <w:r>
        <w:rPr>
          <w:rFonts w:ascii="Calibri" w:hAnsi="Calibri"/>
          <w:b/>
        </w:rPr>
        <w:t>Peter M. Kaulani</w:t>
      </w:r>
    </w:p>
    <w:p>
      <w:r>
        <w:rPr>
          <w:rFonts w:ascii="Calibri" w:hAnsi="Calibri"/>
        </w:rPr>
        <w:t>Student Researcher, KCA University</w:t>
      </w:r>
    </w:p>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i/>
        <w:color w:val="1A3C6E"/>
        <w:sz w:val="16"/>
      </w:rPr>
      <w:t>SHA PMT v2.1 — Prepared for Official Government Submission — June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C6E"/>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C6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3C6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