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t xml:space="preserve"/>
      </w:r>
    </w:p>
    <w:p>
      <w:pPr>
        <w:spacing w:after="60" w:before="0"/>
        <w:jc w:val="center"/>
      </w:pPr>
      <w:r>
        <w:rPr>
          <w:rFonts w:ascii="Arial" w:cs="Arial" w:eastAsia="Arial" w:hAnsi="Arial"/>
          <w:b/>
          <w:bCs/>
          <w:color w:val="C8850A"/>
          <w:sz w:val="19"/>
          <w:szCs w:val="19"/>
        </w:rPr>
        <w:t xml:space="preserve">Open Source Intelligence Assessment</w:t>
      </w:r>
    </w:p>
    <w:p>
      <w:pPr>
        <w:spacing w:after="220" w:before="0"/>
        <w:jc w:val="center"/>
      </w:pPr>
      <w:r>
        <w:rPr>
          <w:rFonts w:ascii="Arial" w:cs="Arial" w:eastAsia="Arial" w:hAnsi="Arial"/>
          <w:color w:val="888888"/>
          <w:sz w:val="16"/>
          <w:szCs w:val="16"/>
        </w:rPr>
        <w:t xml:space="preserve">Unclassified  //  OSINT  //  All sources publicly available  //  20 numbered endnotes</w:t>
      </w:r>
    </w:p>
    <w:p>
      <w:pPr>
        <w:pBdr>
          <w:bottom w:val="single" w:color="B53025" w:sz="8" w:space="4"/>
        </w:pBdr>
        <w:jc w:val="center"/>
      </w:pPr>
      <w:r>
        <w:t xml:space="preserve"/>
      </w:r>
    </w:p>
    <w:p>
      <w:pPr>
        <w:spacing w:after="80" w:before="140"/>
      </w:pPr>
      <w:r>
        <w:t xml:space="preserve"/>
      </w:r>
    </w:p>
    <w:p>
      <w:pPr>
        <w:spacing w:after="50" w:before="120"/>
        <w:jc w:val="center"/>
      </w:pPr>
      <w:r>
        <w:rPr>
          <w:rFonts w:ascii="Arial" w:cs="Arial" w:eastAsia="Arial" w:hAnsi="Arial"/>
          <w:b/>
          <w:bCs/>
          <w:color w:val="0B1C30"/>
          <w:sz w:val="46"/>
          <w:szCs w:val="46"/>
        </w:rPr>
        <w:t xml:space="preserve">Oil &amp; Gas Price Forecast</w:t>
      </w:r>
    </w:p>
    <w:p>
      <w:pPr>
        <w:spacing w:after="120" w:before="0"/>
        <w:jc w:val="center"/>
      </w:pPr>
      <w:r>
        <w:rPr>
          <w:rFonts w:ascii="Arial" w:cs="Arial" w:eastAsia="Arial" w:hAnsi="Arial"/>
          <w:b/>
          <w:bCs/>
          <w:color w:val="0B1C30"/>
          <w:sz w:val="23"/>
          <w:szCs w:val="23"/>
        </w:rPr>
        <w:t xml:space="preserve">Cascade Assessment and U.S. Transportation Security Impact</w:t>
      </w:r>
    </w:p>
    <w:p>
      <w:pPr>
        <w:spacing w:after="60" w:before="0"/>
        <w:jc w:val="center"/>
      </w:pPr>
      <w:r>
        <w:rPr>
          <w:rFonts w:ascii="Arial" w:cs="Arial" w:eastAsia="Arial" w:hAnsi="Arial"/>
          <w:b/>
          <w:bCs/>
          <w:color w:val="B53025"/>
          <w:sz w:val="30"/>
          <w:szCs w:val="30"/>
        </w:rPr>
        <w:t xml:space="preserve">Our Turn</w:t>
      </w:r>
    </w:p>
    <w:p>
      <w:pPr>
        <w:spacing w:after="180" w:before="0"/>
        <w:jc w:val="center"/>
      </w:pPr>
      <w:r>
        <w:rPr>
          <w:rFonts w:ascii="Arial" w:cs="Arial" w:eastAsia="Arial" w:hAnsi="Arial"/>
          <w:color w:val="2C2C2C"/>
          <w:sz w:val="22"/>
          <w:szCs w:val="22"/>
        </w:rPr>
        <w:t xml:space="preserve">The U.S. answers Iran's intercepted salvo with a heavy overnight wave; Iran vows to punish the aggressor today; oil steadies near $90 after an 8 percent jump</w:t>
      </w:r>
    </w:p>
    <w:p>
      <w:pPr>
        <w:spacing w:after="220" w:before="0"/>
        <w:jc w:val="center"/>
      </w:pPr>
      <w:r>
        <w:rPr>
          <w:rFonts w:ascii="Arial" w:cs="Arial" w:eastAsia="Arial" w:hAnsi="Arial"/>
          <w:color w:val="555555"/>
          <w:sz w:val="20"/>
          <w:szCs w:val="20"/>
        </w:rPr>
        <w:t xml:space="preserve">30 July 2026  |  Day 152</w:t>
      </w:r>
    </w:p>
    <w:p>
      <w:pPr>
        <w:pBdr>
          <w:top w:val="single" w:color="B53025" w:sz="8" w:space="4"/>
        </w:pBdr>
        <w:jc w:val="center"/>
      </w:pPr>
      <w:r>
        <w:t xml:space="preserve"/>
      </w:r>
    </w:p>
    <w:p>
      <w:pPr>
        <w:spacing w:after="80" w:before="140"/>
      </w:pPr>
      <w:r>
        <w:t xml:space="preserve"/>
      </w:r>
    </w:p>
    <w:p>
      <w:pPr>
        <w:spacing w:after="40" w:before="0"/>
        <w:jc w:val="center"/>
      </w:pPr>
      <w:r>
        <w:rPr>
          <w:rFonts w:ascii="Arial" w:cs="Arial" w:eastAsia="Arial" w:hAnsi="Arial"/>
          <w:color w:val="999999"/>
          <w:sz w:val="17"/>
          <w:szCs w:val="17"/>
        </w:rPr>
        <w:t xml:space="preserve">Sources: CNN · CNBC · Bloomberg · CENTCOM · Saudi Press Agency · Reuters</w:t>
      </w:r>
    </w:p>
    <w:p>
      <w:pPr>
        <w:spacing w:after="120" w:before="0"/>
        <w:jc w:val="center"/>
      </w:pPr>
      <w:r>
        <w:rPr>
          <w:rFonts w:ascii="Arial" w:cs="Arial" w:eastAsia="Arial" w:hAnsi="Arial"/>
          <w:color w:val="999999"/>
          <w:sz w:val="16"/>
          <w:szCs w:val="16"/>
        </w:rPr>
        <w:t xml:space="preserve">Iran Press TV / IRIB / IRNA · EIA · UKMTO · CISA · CSIS · Congressional Research Service</w:t>
      </w:r>
    </w:p>
    <w:p>
      <w:pPr>
        <w:jc w:val="center"/>
      </w:pPr>
      <w:r>
        <w:rPr>
          <w:rFonts w:ascii="Arial" w:cs="Arial" w:eastAsia="Arial" w:hAnsi="Arial"/>
          <w:color w:val="C8850A"/>
          <w:sz w:val="18"/>
          <w:szCs w:val="18"/>
        </w:rPr>
        <w:t xml:space="preserve">Unclassified  //  OSINT  //  All sources publicly available</w:t>
      </w:r>
    </w:p>
    <w:p>
      <w:r>
        <w:br w:type="page"/>
      </w:r>
    </w:p>
    <w:p>
      <w:pPr>
        <w:sectPr>
          <w:pgSz w:w="12240" w:h="15840" w:orient="portrait"/>
          <w:pgMar w:top="1440" w:right="1440" w:bottom="1440" w:left="1440" w:header="708" w:footer="708" w:gutter="0"/>
          <w:pgNumType/>
          <w:docGrid w:linePitch="360"/>
        </w:sectPr>
      </w:pPr>
    </w:p>
    <w:p>
      <w:pPr>
        <w:spacing w:after="100" w:before="0"/>
        <w:jc w:val="both"/>
      </w:pPr>
      <w:r>
        <w:rPr>
          <w:rFonts w:ascii="Arial" w:cs="Arial" w:eastAsia="Arial" w:hAnsi="Arial"/>
          <w:i/>
          <w:iCs/>
          <w:color w:val="888888"/>
          <w:sz w:val="19"/>
          <w:szCs w:val="19"/>
        </w:rPr>
        <w:t xml:space="preserve">Open source declaration: All information is drawn exclusively from publicly available sources. No classified or proprietary information was used. Twenty sources are cited in numbered endnotes. Analytic judgments are labeled and distinguished from sourced fact.</w:t>
      </w:r>
    </w:p>
    <w:p>
      <w:pPr>
        <w:spacing w:after="80" w:before="40"/>
      </w:pPr>
      <w:r>
        <w:t xml:space="preserve"/>
      </w:r>
    </w:p>
    <w:p>
      <w:pPr>
        <w:pStyle w:val="Heading1"/>
        <w:pBdr>
          <w:bottom w:val="single" w:color="B53025" w:sz="6" w:space="3"/>
        </w:pBdr>
        <w:spacing w:after="120" w:before="300"/>
      </w:pPr>
      <w:r>
        <w:rPr>
          <w:rFonts w:ascii="Arial" w:cs="Arial" w:eastAsia="Arial" w:hAnsi="Arial"/>
          <w:b/>
          <w:bCs/>
          <w:color w:val="0B1C30"/>
          <w:sz w:val="30"/>
          <w:szCs w:val="30"/>
        </w:rPr>
        <w:t xml:space="preserve">I.  Key Findings</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3025" w:sz="14"/>
              <w:left w:val="single" w:color="B53025" w:sz="24"/>
              <w:bottom w:val="single" w:color="CCCCCC" w:sz="1"/>
              <w:right w:val="single" w:color="CCCCCC" w:sz="1"/>
            </w:tcBorders>
            <w:shd w:fill="FDF3F3" w:val="clear"/>
            <w:tcMar>
              <w:top w:type="dxa" w:w="150"/>
              <w:left w:type="dxa" w:w="180"/>
              <w:bottom w:type="dxa" w:w="150"/>
              <w:right w:type="dxa" w:w="150"/>
            </w:tcMar>
          </w:tcPr>
          <w:p>
            <w:pPr>
              <w:spacing w:after="80" w:before="0"/>
            </w:pPr>
            <w:r>
              <w:rPr>
                <w:rFonts w:ascii="Arial" w:cs="Arial" w:eastAsia="Arial" w:hAnsi="Arial"/>
                <w:b/>
                <w:bCs/>
                <w:color w:val="B53025"/>
                <w:sz w:val="21"/>
                <w:szCs w:val="21"/>
              </w:rPr>
              <w:t xml:space="preserve">Bottom line</w:t>
            </w:r>
          </w:p>
          <w:p>
            <w:pPr>
              <w:spacing w:after="0" w:before="0"/>
              <w:jc w:val="both"/>
            </w:pPr>
            <w:r>
              <w:rPr>
                <w:rFonts w:ascii="Arial" w:cs="Arial" w:eastAsia="Arial" w:hAnsi="Arial"/>
                <w:color w:val="2C2C2C"/>
                <w:sz w:val="20"/>
                <w:szCs w:val="20"/>
              </w:rPr>
              <w:t xml:space="preserve">The tit-for-tat has resumed in full. After Iran's intercepted salvo, the president said it was America's turn, and U.S. forces completed a heavy overnight wave of strikes on Iran; Iran's Revolutionary Guard vowed to punish the aggressor today and claimed full control of the Strait of Hormuz. Iran-aligned militias in Iraq and Houthi forces in Yemen struck at Saudi oil facilities and pipeline infrastructure. Brent jumped almost 8 percent to close at $90.74 and then steadied near $90, a move held in check because the strikes have not yet hit the oil that actually flows.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p>
        </w:tc>
      </w:tr>
    </w:tbl>
    <w:p>
      <w:pPr>
        <w:spacing w:after="80" w:before="120"/>
      </w:pPr>
      <w:r>
        <w:t xml:space="preserve"/>
      </w:r>
    </w:p>
    <w:p>
      <w:pPr>
        <w:spacing w:after="60" w:before="240"/>
      </w:pPr>
      <w:r>
        <w:rPr>
          <w:rFonts w:ascii="Arial" w:cs="Arial" w:eastAsia="Arial" w:hAnsi="Arial"/>
          <w:b/>
          <w:bCs/>
          <w:color w:val="B53025"/>
          <w:sz w:val="22"/>
          <w:szCs w:val="22"/>
        </w:rPr>
        <w:t xml:space="preserve">1.</w:t>
      </w:r>
      <w:r>
        <w:rPr>
          <w:rFonts w:ascii="Arial" w:cs="Arial" w:eastAsia="Arial" w:hAnsi="Arial"/>
          <w:b/>
          <w:bCs/>
          <w:color w:val="0B1C30"/>
          <w:sz w:val="22"/>
          <w:szCs w:val="22"/>
        </w:rPr>
        <w:t xml:space="preserve">   The U.S. answered with a heavy wave of strikes</w:t>
      </w:r>
    </w:p>
    <w:p>
      <w:pPr>
        <w:spacing w:after="100" w:before="0"/>
        <w:ind w:left="380"/>
        <w:jc w:val="both"/>
      </w:pPr>
      <w:r>
        <w:rPr>
          <w:rFonts w:ascii="Arial" w:cs="Arial" w:eastAsia="Arial" w:hAnsi="Arial"/>
          <w:color w:val="2C2C2C"/>
          <w:sz w:val="20"/>
          <w:szCs w:val="20"/>
        </w:rPr>
        <w:t xml:space="preserve">U.S. forces completed what was described as a heavy wave of strikes against Iran overnight, in retaliation for Iran's intercepted missile attack on American forces. Iranian state media reported explosions in Bandar Abbas, a southern port city near the Strait of Hormuz, and around islands near the contested waterway, including the Persian Gulf island of Kish; state media reported no damage to urban or residential areas there. The president had telegraphed the response hours earlier, saying it was America's turn and that Iran would be hit hard.</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p>
    <w:p>
      <w:pPr>
        <w:spacing w:after="60" w:before="240"/>
      </w:pPr>
      <w:r>
        <w:rPr>
          <w:rFonts w:ascii="Arial" w:cs="Arial" w:eastAsia="Arial" w:hAnsi="Arial"/>
          <w:b/>
          <w:bCs/>
          <w:color w:val="B53025"/>
          <w:sz w:val="22"/>
          <w:szCs w:val="22"/>
        </w:rPr>
        <w:t xml:space="preserve">2.</w:t>
      </w:r>
      <w:r>
        <w:rPr>
          <w:rFonts w:ascii="Arial" w:cs="Arial" w:eastAsia="Arial" w:hAnsi="Arial"/>
          <w:b/>
          <w:bCs/>
          <w:color w:val="0B1C30"/>
          <w:sz w:val="22"/>
          <w:szCs w:val="22"/>
        </w:rPr>
        <w:t xml:space="preserve">   Iran vowed to punish the aggressor today and claimed control of the strait</w:t>
      </w:r>
    </w:p>
    <w:p>
      <w:pPr>
        <w:spacing w:after="100" w:before="0"/>
        <w:ind w:left="380"/>
        <w:jc w:val="both"/>
      </w:pPr>
      <w:r>
        <w:rPr>
          <w:rFonts w:ascii="Arial" w:cs="Arial" w:eastAsia="Arial" w:hAnsi="Arial"/>
          <w:color w:val="2C2C2C"/>
          <w:sz w:val="20"/>
          <w:szCs w:val="20"/>
        </w:rPr>
        <w:t xml:space="preserve">Iran's Revolutionary Guard threatened further escalation, saying it will punish the aggressor today and that countries aiding the United States would also receive a harsh response. It said it maintains full control of the Strait of Hormuz and that a stranger who has come from thousands of kilometres away will not be allowed to interfere. This is a public commitment to a follow-on strike, which keeps the escalation cycle open rather than closing it.</w:t>
      </w:r>
      <w:r>
        <w:rPr>
          <w:rFonts w:ascii="Arial" w:cs="Arial" w:eastAsia="Arial" w:hAnsi="Arial"/>
          <w:b/>
          <w:bCs/>
          <w:color w:val="1E3A5F"/>
          <w:sz w:val="15"/>
          <w:szCs w:val="15"/>
          <w:vertAlign w:val="superscript"/>
        </w:rPr>
        <w:t xml:space="preserve">4</w:t>
      </w:r>
    </w:p>
    <w:p>
      <w:pPr>
        <w:spacing w:after="60" w:before="240"/>
      </w:pPr>
      <w:r>
        <w:rPr>
          <w:rFonts w:ascii="Arial" w:cs="Arial" w:eastAsia="Arial" w:hAnsi="Arial"/>
          <w:b/>
          <w:bCs/>
          <w:color w:val="B53025"/>
          <w:sz w:val="22"/>
          <w:szCs w:val="22"/>
        </w:rPr>
        <w:t xml:space="preserve">3.</w:t>
      </w:r>
      <w:r>
        <w:rPr>
          <w:rFonts w:ascii="Arial" w:cs="Arial" w:eastAsia="Arial" w:hAnsi="Arial"/>
          <w:b/>
          <w:bCs/>
          <w:color w:val="0B1C30"/>
          <w:sz w:val="22"/>
          <w:szCs w:val="22"/>
        </w:rPr>
        <w:t xml:space="preserve">   The war widened to Iraqi militias and Saudi oil targets</w:t>
      </w:r>
    </w:p>
    <w:p>
      <w:pPr>
        <w:spacing w:after="100" w:before="0"/>
        <w:ind w:left="380"/>
        <w:jc w:val="both"/>
      </w:pPr>
      <w:r>
        <w:rPr>
          <w:rFonts w:ascii="Arial" w:cs="Arial" w:eastAsia="Arial" w:hAnsi="Arial"/>
          <w:color w:val="2C2C2C"/>
          <w:sz w:val="20"/>
          <w:szCs w:val="20"/>
        </w:rPr>
        <w:t xml:space="preserve">Iran-allied militias in Iraq launched drones at oil facilities in Saudi Arabia's Riyadh and Eastern regions, and U.S. and Saudi warplanes struck those militias in retaliation. Houthi forces in Yemen said they targeted the Saudi pipeline that carries oil to the Red Sea export terminal at Yanbu, the route Riyadh is using to bypass the disrupted Strait of Hormuz. The conflict is now being fought across Iran, Iraq, Yemen, and Saudi Arabia at once.</w:t>
      </w:r>
      <w:r>
        <w:rPr>
          <w:rFonts w:ascii="Arial" w:cs="Arial" w:eastAsia="Arial" w:hAnsi="Arial"/>
          <w:b/>
          <w:bCs/>
          <w:color w:val="1E3A5F"/>
          <w:sz w:val="15"/>
          <w:szCs w:val="15"/>
          <w:vertAlign w:val="superscript"/>
        </w:rPr>
        <w:t xml:space="preserve">2</w:t>
      </w:r>
    </w:p>
    <w:p>
      <w:pPr>
        <w:spacing w:after="60" w:before="240"/>
      </w:pPr>
      <w:r>
        <w:rPr>
          <w:rFonts w:ascii="Arial" w:cs="Arial" w:eastAsia="Arial" w:hAnsi="Arial"/>
          <w:b/>
          <w:bCs/>
          <w:color w:val="B53025"/>
          <w:sz w:val="22"/>
          <w:szCs w:val="22"/>
        </w:rPr>
        <w:t xml:space="preserve">4.</w:t>
      </w:r>
      <w:r>
        <w:rPr>
          <w:rFonts w:ascii="Arial" w:cs="Arial" w:eastAsia="Arial" w:hAnsi="Arial"/>
          <w:b/>
          <w:bCs/>
          <w:color w:val="0B1C30"/>
          <w:sz w:val="22"/>
          <w:szCs w:val="22"/>
        </w:rPr>
        <w:t xml:space="preserve">   Oil jumped nearly 8 percent, then steadied near $90</w:t>
      </w:r>
    </w:p>
    <w:p>
      <w:pPr>
        <w:spacing w:after="100" w:before="0"/>
        <w:ind w:left="380"/>
        <w:jc w:val="both"/>
      </w:pPr>
      <w:r>
        <w:rPr>
          <w:rFonts w:ascii="Arial" w:cs="Arial" w:eastAsia="Arial" w:hAnsi="Arial"/>
          <w:color w:val="2C2C2C"/>
          <w:sz w:val="20"/>
          <w:szCs w:val="20"/>
        </w:rPr>
        <w:t xml:space="preserve">Brent crude gained 7.9 percent to close at $90.74 on Wednesday, its biggest daily jump in more than two weeks, and then steadied near $90 in the following session; West Texas Intermediate held above $84. U.S. crude inventories also fell, adding a supply-tightness signal beneath the geopolitical move. The market has priced a higher probability of sustained conflict, but not the loss of a major export facility.</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5</w:t>
      </w:r>
    </w:p>
    <w:p>
      <w:pPr>
        <w:spacing w:after="60" w:before="240"/>
      </w:pPr>
      <w:r>
        <w:rPr>
          <w:rFonts w:ascii="Arial" w:cs="Arial" w:eastAsia="Arial" w:hAnsi="Arial"/>
          <w:b/>
          <w:bCs/>
          <w:color w:val="B53025"/>
          <w:sz w:val="22"/>
          <w:szCs w:val="22"/>
        </w:rPr>
        <w:t xml:space="preserve">5.</w:t>
      </w:r>
      <w:r>
        <w:rPr>
          <w:rFonts w:ascii="Arial" w:cs="Arial" w:eastAsia="Arial" w:hAnsi="Arial"/>
          <w:b/>
          <w:bCs/>
          <w:color w:val="0B1C30"/>
          <w:sz w:val="22"/>
          <w:szCs w:val="22"/>
        </w:rPr>
        <w:t xml:space="preserve">   Both chokepoints remain heavily depressed</w:t>
      </w:r>
    </w:p>
    <w:p>
      <w:pPr>
        <w:spacing w:after="100" w:before="0"/>
        <w:ind w:left="380"/>
        <w:jc w:val="both"/>
      </w:pPr>
      <w:r>
        <w:rPr>
          <w:rFonts w:ascii="Arial" w:cs="Arial" w:eastAsia="Arial" w:hAnsi="Arial"/>
          <w:color w:val="2C2C2C"/>
          <w:sz w:val="20"/>
          <w:szCs w:val="20"/>
        </w:rPr>
        <w:t xml:space="preserve">Vessel traffic through the Strait of Hormuz and the Bab al-Mandeb strait in the Red Sea remains heavily depressed. Bab al-Mandeb transits have fallen about 22 percent since the Houthi threat to Saudi shipping, and Hormuz transits remain at low levels. The shipping industry is exploring alternative routes, including through the Suez Canal, to move oil out of the region. The two-corridor squeeze that defined last week is intact.</w:t>
      </w:r>
      <w:r>
        <w:rPr>
          <w:rFonts w:ascii="Arial" w:cs="Arial" w:eastAsia="Arial" w:hAnsi="Arial"/>
          <w:b/>
          <w:bCs/>
          <w:color w:val="1E3A5F"/>
          <w:sz w:val="15"/>
          <w:szCs w:val="15"/>
          <w:vertAlign w:val="superscript"/>
        </w:rPr>
        <w:t xml:space="preserve">1</w:t>
      </w:r>
    </w:p>
    <w:p>
      <w:pPr>
        <w:spacing w:after="60" w:before="240"/>
      </w:pPr>
      <w:r>
        <w:rPr>
          <w:rFonts w:ascii="Arial" w:cs="Arial" w:eastAsia="Arial" w:hAnsi="Arial"/>
          <w:b/>
          <w:bCs/>
          <w:color w:val="B53025"/>
          <w:sz w:val="22"/>
          <w:szCs w:val="22"/>
        </w:rPr>
        <w:t xml:space="preserve">6.</w:t>
      </w:r>
      <w:r>
        <w:rPr>
          <w:rFonts w:ascii="Arial" w:cs="Arial" w:eastAsia="Arial" w:hAnsi="Arial"/>
          <w:b/>
          <w:bCs/>
          <w:color w:val="0B1C30"/>
          <w:sz w:val="22"/>
          <w:szCs w:val="22"/>
        </w:rPr>
        <w:t xml:space="preserve">   The restraint line is still energy infrastructure</w:t>
      </w:r>
    </w:p>
    <w:p>
      <w:pPr>
        <w:spacing w:after="100" w:before="0"/>
        <w:ind w:left="380"/>
        <w:jc w:val="both"/>
      </w:pPr>
      <w:r>
        <w:rPr>
          <w:rFonts w:ascii="Arial" w:cs="Arial" w:eastAsia="Arial" w:hAnsi="Arial"/>
          <w:color w:val="2C2C2C"/>
          <w:sz w:val="20"/>
          <w:szCs w:val="20"/>
        </w:rPr>
        <w:t xml:space="preserve">As in every earlier round of this war, the price is being held below triple digits by one fact: the strikes on both sides have so far avoided the oil that actually flows. The U.S. wave reportedly caused no residential damage on Kish, and the Iraqi and Houthi strikes on Saudi facilities have not been confirmed to have taken barrels offline. The first confirmed hit on a working refinery, terminal, or the Kharg export complex is the event that would break the pattern.</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pPr>
        <w:spacing w:after="80" w:before="160"/>
      </w:pPr>
      <w:r>
        <w:t xml:space="preserve"/>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II.  The Cycle Runs Another Turn</w:t>
      </w:r>
    </w:p>
    <w:p>
      <w:pPr>
        <w:spacing w:after="80" w:before="40"/>
      </w:pPr>
      <w:r>
        <w:t xml:space="preserve"/>
      </w:r>
    </w:p>
    <w:p>
      <w:pPr>
        <w:spacing w:after="110" w:before="60"/>
        <w:jc w:val="both"/>
      </w:pPr>
      <w:r>
        <w:rPr>
          <w:rFonts w:ascii="Arial" w:cs="Arial" w:eastAsia="Arial" w:hAnsi="Arial"/>
          <w:sz w:val="20"/>
          <w:szCs w:val="20"/>
        </w:rPr>
        <w:t xml:space="preserve">The prior edition named two variables to watch over 48 to 72 hours: whether Iran would launch a follow-on salvo after its failed interception, and whether any strike would shift from hardened military targets toward energy infrastructure. The first has effectively been answered. The exchange did not pause; it accelerated into a U.S. retaliatory wave and an explicit Iranian promise of further strikes today. The second remains the open and decisive question.</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p>
    <w:p>
      <w:pPr>
        <w:spacing w:after="110" w:before="60"/>
        <w:jc w:val="both"/>
      </w:pPr>
      <w:r>
        <w:rPr>
          <w:rFonts w:ascii="Arial" w:cs="Arial" w:eastAsia="Arial" w:hAnsi="Arial"/>
          <w:sz w:val="20"/>
          <w:szCs w:val="20"/>
        </w:rPr>
        <w:t xml:space="preserve">What is new this turn is the breadth of the fronts. The conflict has expanded beyond the direct U.S.-Iran exchange to include Iran-aligned Iraqi militias striking Saudi oil facilities and Houthi forces striking the Saudi pipeline to Yanbu. This matters because it multiplies the number of actors who can independently cross the energy-infrastructure line that has so far bounded the price. A single successful strike by any one of them on a working Saudi facility would achieve what the direct exchange has so far avoided.</w:t>
      </w:r>
      <w:r>
        <w:rPr>
          <w:rFonts w:ascii="Arial" w:cs="Arial" w:eastAsia="Arial" w:hAnsi="Arial"/>
          <w:b/>
          <w:bCs/>
          <w:color w:val="1E3A5F"/>
          <w:sz w:val="15"/>
          <w:szCs w:val="15"/>
          <w:vertAlign w:val="superscript"/>
        </w:rPr>
        <w:t xml:space="preserve">2</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000" w:sz="14"/>
              <w:left w:val="single" w:color="A86000" w:sz="24"/>
              <w:bottom w:val="single" w:color="CCCCCC" w:sz="1"/>
              <w:right w:val="single" w:color="CCCCCC" w:sz="1"/>
            </w:tcBorders>
            <w:shd w:fill="FFF8E1" w:val="clear"/>
            <w:tcMar>
              <w:top w:type="dxa" w:w="150"/>
              <w:left w:type="dxa" w:w="180"/>
              <w:bottom w:type="dxa" w:w="150"/>
              <w:right w:type="dxa" w:w="150"/>
            </w:tcMar>
          </w:tcPr>
          <w:p>
            <w:pPr>
              <w:spacing w:after="80" w:before="0"/>
            </w:pPr>
            <w:r>
              <w:rPr>
                <w:rFonts w:ascii="Arial" w:cs="Arial" w:eastAsia="Arial" w:hAnsi="Arial"/>
                <w:b/>
                <w:bCs/>
                <w:color w:val="A86000"/>
                <w:sz w:val="21"/>
                <w:szCs w:val="21"/>
              </w:rPr>
              <w:t xml:space="preserve">Why the price steadied instead of spiking again</w:t>
            </w:r>
          </w:p>
          <w:p>
            <w:pPr>
              <w:spacing w:after="0" w:before="0"/>
              <w:jc w:val="both"/>
            </w:pPr>
            <w:r>
              <w:rPr>
                <w:rFonts w:ascii="Arial" w:cs="Arial" w:eastAsia="Arial" w:hAnsi="Arial"/>
                <w:color w:val="2C2C2C"/>
                <w:sz w:val="20"/>
                <w:szCs w:val="20"/>
              </w:rPr>
              <w:t xml:space="preserve">An almost 8 percent jump followed by a steadying near $90 is the market's way of saying the escalation is real but the supply loss is not yet. The overnight U.S. wave reportedly caused no damage to residential areas on Kish, and the strikes on Saudi facilities by Iraqi militias and the Houthis have not been confirmed to have removed barrels from the market. The price is carrying a large risk premium and a genuine question mark, but not a confirmed outage. The gap between a threatened strike and a landed one is, once again, the difference between $90 and $110.</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tc>
      </w:tr>
    </w:tbl>
    <w:p>
      <w:pPr>
        <w:spacing w:after="80" w:before="80"/>
      </w:pPr>
      <w:r>
        <w:t xml:space="preserve"/>
      </w:r>
    </w:p>
    <w:p>
      <w:pPr>
        <w:spacing w:after="110" w:before="60"/>
        <w:jc w:val="both"/>
      </w:pPr>
      <w:r>
        <w:rPr>
          <w:rFonts w:ascii="Arial" w:cs="Arial" w:eastAsia="Arial" w:hAnsi="Arial"/>
          <w:sz w:val="20"/>
          <w:szCs w:val="20"/>
        </w:rPr>
        <w:t xml:space="preserve">Analytic judgment: The Revolutionary Guard's claim of full control of the Strait of Hormuz, paired with the promise to punish the aggressor today, is a signal that Iran intends to keep the initiative rather than absorb the U.S. wave and de-escalate. Combined with the widening set of proxy actors now striking Saudi targets, the structural risk is a shift from a bounded, calibrated exchange to a multi-front campaign in which the energy-infrastructure line is crossed by a proxy rather than by a principal. This is a judgment about escalation dynamics, not a sourced prediction of a specific strike.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III.  U.S. Transportation Security Impact</w:t>
      </w:r>
    </w:p>
    <w:p>
      <w:pPr>
        <w:spacing w:after="80" w:before="40"/>
      </w:pPr>
      <w:r>
        <w:t xml:space="preserve"/>
      </w:r>
    </w:p>
    <w:p>
      <w:pPr>
        <w:spacing w:after="110" w:before="60"/>
        <w:jc w:val="both"/>
      </w:pPr>
      <w:r>
        <w:rPr>
          <w:rFonts w:ascii="Arial" w:cs="Arial" w:eastAsia="Arial" w:hAnsi="Arial"/>
          <w:sz w:val="20"/>
          <w:szCs w:val="20"/>
        </w:rPr>
        <w:t xml:space="preserve">This section updates the transportation security assessment. Sourced fact is separated from analytic judgment, and no mission connection is asserted beyond what the cited sources support. The renewed and widening exchange keeps physical supply risk elevated and the shipping picture depressed.</w:t>
      </w:r>
      <w:r>
        <w:rPr>
          <w:rFonts w:ascii="Arial" w:cs="Arial" w:eastAsia="Arial" w:hAnsi="Arial"/>
          <w:b/>
          <w:bCs/>
          <w:color w:val="1E3A5F"/>
          <w:sz w:val="15"/>
          <w:szCs w:val="15"/>
          <w:vertAlign w:val="superscript"/>
        </w:rPr>
        <w:t xml:space="preserve">9</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12</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Freight and shipping, depressed and rerouting</w:t>
      </w:r>
    </w:p>
    <w:p>
      <w:pPr>
        <w:spacing w:after="110" w:before="60"/>
        <w:jc w:val="both"/>
      </w:pPr>
      <w:r>
        <w:rPr>
          <w:rFonts w:ascii="Arial" w:cs="Arial" w:eastAsia="Arial" w:hAnsi="Arial"/>
          <w:sz w:val="20"/>
          <w:szCs w:val="20"/>
        </w:rPr>
        <w:t xml:space="preserve">Sourced fact: Vessel traffic through both the Strait of Hormuz and the Bab al-Mandeb strait remains heavily depressed, with Bab al-Mandeb transits down about 22 percent since the Houthi threat to Saudi shipping, and the shipping industry is exploring alternative routes including the Suez Canal to move oil out of the region.</w:t>
      </w:r>
      <w:r>
        <w:rPr>
          <w:rFonts w:ascii="Arial" w:cs="Arial" w:eastAsia="Arial" w:hAnsi="Arial"/>
          <w:b/>
          <w:bCs/>
          <w:color w:val="1E3A5F"/>
          <w:sz w:val="15"/>
          <w:szCs w:val="15"/>
          <w:vertAlign w:val="superscript"/>
        </w:rPr>
        <w:t xml:space="preserve">1</w:t>
      </w:r>
    </w:p>
    <w:p>
      <w:pPr>
        <w:spacing w:after="110" w:before="60"/>
        <w:jc w:val="both"/>
      </w:pPr>
      <w:r>
        <w:rPr>
          <w:rFonts w:ascii="Arial" w:cs="Arial" w:eastAsia="Arial" w:hAnsi="Arial"/>
          <w:sz w:val="20"/>
          <w:szCs w:val="20"/>
        </w:rPr>
        <w:t xml:space="preserve">Analytic judgment: Rerouting through Suez or around the Cape lengthens voyages and compresses arrival schedules at U.S. ports, propagating into intermodal rail and drayage capacity. With both chokepoints depressed simultaneously and now a widening proxy conflict against Saudi export infrastructure, the freight-network resilience concern is at its highest point of the conflict. This remains a throughput and resilience judgment about the domestic transportation network rather than a security threat to it.</w:t>
      </w:r>
      <w:r>
        <w:rPr>
          <w:rFonts w:ascii="Arial" w:cs="Arial" w:eastAsia="Arial" w:hAnsi="Arial"/>
          <w:b/>
          <w:bCs/>
          <w:color w:val="1E3A5F"/>
          <w:sz w:val="15"/>
          <w:szCs w:val="15"/>
          <w:vertAlign w:val="superscript"/>
        </w:rPr>
        <w:t xml:space="preserve">1</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Cyber exposure, unchanged and structurally independent</w:t>
      </w:r>
    </w:p>
    <w:p>
      <w:pPr>
        <w:spacing w:after="110" w:before="60"/>
        <w:jc w:val="both"/>
      </w:pPr>
      <w:r>
        <w:rPr>
          <w:rFonts w:ascii="Arial" w:cs="Arial" w:eastAsia="Arial" w:hAnsi="Arial"/>
          <w:sz w:val="20"/>
          <w:szCs w:val="20"/>
        </w:rPr>
        <w:t xml:space="preserve">Sourced fact: Federal cyber authorities continue to caution that Iranian-affiliated actors target internet-connected operational technology across critical infrastructure sectors, and have stated they have not seen a coordinated campaign in the United States attributable to Iran. A 2026 federal advisory documented an Iranian-affiliated group disrupting programmable logic controllers across several sectors; the Transportation Systems Sector was not among those named. U.S. ports have separately been identified in open reporting among Iranian cyber targets.</w:t>
      </w:r>
      <w:r>
        <w:rPr>
          <w:rFonts w:ascii="Arial" w:cs="Arial" w:eastAsia="Arial" w:hAnsi="Arial"/>
          <w:b/>
          <w:bCs/>
          <w:color w:val="1E3A5F"/>
          <w:sz w:val="15"/>
          <w:szCs w:val="15"/>
          <w:vertAlign w:val="superscript"/>
        </w:rPr>
        <w:t xml:space="preserve">9</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10</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15</w:t>
      </w:r>
    </w:p>
    <w:p>
      <w:pPr>
        <w:spacing w:after="110" w:before="60"/>
        <w:jc w:val="both"/>
      </w:pPr>
      <w:r>
        <w:rPr>
          <w:rFonts w:ascii="Arial" w:cs="Arial" w:eastAsia="Arial" w:hAnsi="Arial"/>
          <w:sz w:val="20"/>
          <w:szCs w:val="20"/>
        </w:rPr>
        <w:t xml:space="preserve">Analytic judgment: The Revolutionary Guard's stated intent to give a harsh response to countries aiding the United States widens the rhetorical target set, and the cyber domain is the lowest-cost way to act on such a threat against a distant adversary. This reinforces, rather than changes, the standing judgment that transportation-sector cyber vigilance should be held steady. It is a judgment about incentives, not a sourced indication of a specific operation.</w:t>
      </w:r>
      <w:r>
        <w:rPr>
          <w:rFonts w:ascii="Arial" w:cs="Arial" w:eastAsia="Arial" w:hAnsi="Arial"/>
          <w:b/>
          <w:bCs/>
          <w:color w:val="1E3A5F"/>
          <w:sz w:val="15"/>
          <w:szCs w:val="15"/>
          <w:vertAlign w:val="superscript"/>
        </w:rPr>
        <w:t xml:space="preserve">4</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10</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12</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Aviation and federal posture</w:t>
      </w:r>
    </w:p>
    <w:p>
      <w:pPr>
        <w:spacing w:after="110" w:before="60"/>
        <w:jc w:val="both"/>
      </w:pPr>
      <w:r>
        <w:rPr>
          <w:rFonts w:ascii="Arial" w:cs="Arial" w:eastAsia="Arial" w:hAnsi="Arial"/>
          <w:sz w:val="20"/>
          <w:szCs w:val="20"/>
        </w:rPr>
        <w:t xml:space="preserve">Sourced fact and analytic judgment: Jet fuel tracks crude, so the move to near $90 sustains the elevated airline fuel cost of recent sessions. No specific, credible threat to U.S. aviation appears in the reviewed record. The assessed degradation of federal cyber-defense and information-sharing capacity, reported by institutional analysis, is unchanged and remains the most consequential structural vulnerability for transportation-sector cyber defense as the conflict widens.</w:t>
      </w:r>
      <w:r>
        <w:rPr>
          <w:rFonts w:ascii="Arial" w:cs="Arial" w:eastAsia="Arial" w:hAnsi="Arial"/>
          <w:b/>
          <w:bCs/>
          <w:color w:val="1E3A5F"/>
          <w:sz w:val="15"/>
          <w:szCs w:val="15"/>
          <w:vertAlign w:val="superscript"/>
        </w:rPr>
        <w:t xml:space="preserve">12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14</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560"/>
      </w:tblGrid>
      <w:tr>
        <w:tc>
          <w:tcPr>
            <w:tcW w:type="dxa" w:w="26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Channel</w:t>
            </w:r>
          </w:p>
        </w:tc>
        <w:tc>
          <w:tcPr>
            <w:tcW w:type="dxa" w:w="32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Direction this edition</w:t>
            </w:r>
          </w:p>
        </w:tc>
        <w:tc>
          <w:tcPr>
            <w:tcW w:type="dxa" w:w="25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Basis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Freight network — both chokepoints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Highest concern of the conflict: both corridors depressed, Suez rerouting underway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 plus analytic judgment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Aviation — fuel economics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Elevated: crude near $90 sustained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Cyber — Transportation Systems Sector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Unchanged; case for vigilance reinforced by threat to U.S. partners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 advisory plus inference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Maritime — U.S. ports as cyber targets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Unchanged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Federal cyber capacity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Unchanged: degraded capacity persists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Overall physical supply risk</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Elevated; widening to multi-front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Analytic judgment</w:t>
            </w:r>
          </w:p>
        </w:tc>
      </w:tr>
    </w:tbl>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IV.  Forecast</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C30" w:sz="14"/>
              <w:left w:val="single" w:color="0B1C30" w:sz="24"/>
              <w:bottom w:val="single" w:color="CCCCCC" w:sz="1"/>
              <w:right w:val="single" w:color="CCCCCC" w:sz="1"/>
            </w:tcBorders>
            <w:shd w:fill="EEF2F8" w:val="clear"/>
            <w:tcMar>
              <w:top w:type="dxa" w:w="150"/>
              <w:left w:type="dxa" w:w="180"/>
              <w:bottom w:type="dxa" w:w="150"/>
              <w:right w:type="dxa" w:w="150"/>
            </w:tcMar>
          </w:tcPr>
          <w:p>
            <w:pPr>
              <w:spacing w:after="80" w:before="0"/>
            </w:pPr>
            <w:r>
              <w:rPr>
                <w:rFonts w:ascii="Arial" w:cs="Arial" w:eastAsia="Arial" w:hAnsi="Arial"/>
                <w:b/>
                <w:bCs/>
                <w:color w:val="0B1C30"/>
                <w:sz w:val="21"/>
                <w:szCs w:val="21"/>
              </w:rPr>
              <w:t xml:space="preserve">Current status</w:t>
            </w:r>
          </w:p>
          <w:p>
            <w:pPr>
              <w:spacing w:after="0" w:before="0"/>
              <w:jc w:val="both"/>
            </w:pPr>
            <w:r>
              <w:rPr>
                <w:rFonts w:ascii="Arial" w:cs="Arial" w:eastAsia="Arial" w:hAnsi="Arial"/>
                <w:color w:val="2C2C2C"/>
                <w:sz w:val="20"/>
                <w:szCs w:val="20"/>
              </w:rPr>
              <w:t xml:space="preserve">Brent near $90 after an almost 8 percent jump to close at $90.74; West Texas Intermediate above $84. The U.S. completed a heavy overnight wave of strikes on Iran; Iran's Revolutionary Guard vowed to punish the aggressor today and claimed full control of the Strait of Hormuz. Iran-aligned Iraqi militias struck Saudi oil facilities in the Riyadh and Eastern regions; Houthi forces struck the Saudi pipeline to Yanbu; U.S. and Saudi warplanes struck the Iraqi militias. Both Hormuz and Bab al-Mandeb transits remain heavily depressed. U.S. crude inventories fell. No confirmed strike on a working export facility has been reported.</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5</w:t>
            </w:r>
          </w:p>
        </w:tc>
      </w:tr>
    </w:tbl>
    <w:p>
      <w:pPr>
        <w:spacing w:after="80" w:before="80"/>
      </w:pPr>
      <w:r>
        <w:t xml:space="preserve"/>
      </w:r>
    </w:p>
    <w:p>
      <w:pPr>
        <w:spacing w:after="110" w:before="60"/>
        <w:jc w:val="both"/>
      </w:pPr>
      <w:r>
        <w:rPr>
          <w:rFonts w:ascii="Arial" w:cs="Arial" w:eastAsia="Arial" w:hAnsi="Arial"/>
          <w:sz w:val="20"/>
          <w:szCs w:val="20"/>
        </w:rPr>
        <w:t xml:space="preserve">The distribution tilts further toward sustained conflict this edition, and the energy-infrastructure tail is heavier because the number of actors able to cross that line has grown. The central estimate holds near the spot level, because the escalation is priced but no supply has yet been confirmed lost.</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c>
          <w:tcPr>
            <w:tcW w:type="dxa" w:w="28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Scenario</w:t>
            </w:r>
          </w:p>
        </w:tc>
        <w:tc>
          <w:tcPr>
            <w:tcW w:type="dxa" w:w="12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Probability</w:t>
            </w:r>
          </w:p>
        </w:tc>
        <w:tc>
          <w:tcPr>
            <w:tcW w:type="dxa" w:w="14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Brent, 30 days</w:t>
            </w:r>
          </w:p>
        </w:tc>
        <w:tc>
          <w:tcPr>
            <w:tcW w:type="dxa" w:w="39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What drives it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Sustained multi-front exchange without confirmed energy hits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$86-100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Tit-for-tat continues across Iran, Iraq, Yemen; interceptions and calibrated strikes hold; premium persists, no confirmed outage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Energy-infrastructure hit; a strike lands on a Saudi or Iranian facility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26%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$100-140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An Iraqi militia, Houthi, or direct strike confirms damage to a refinery, terminal, or pipeline; barrels actually lost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Another brokered pause; contacts resume without resolving Hormuz control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$82-94</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Mediation restarts despite the rejection; sovereignty question stays open; unstable low-grade standoff</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Durable settlement; strait reopens by agreement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$74-85</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power-sharing or transit mechanism is agreed and holds; premium clears toward Goldman's reopening path</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Sharp regional war; direct Saudi or Israeli entry at scale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$120-170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The proxy strikes on Saudi Arabia draw Riyadh in directly, or Israel-Hezbollah reignites at scale</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Estimate</w:t>
            </w:r>
          </w:p>
        </w:tc>
        <w:tc>
          <w:tcPr>
            <w:tcW w:type="dxa" w:w="16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Brent, 30 days</w:t>
            </w:r>
          </w:p>
        </w:tc>
        <w:tc>
          <w:tcPr>
            <w:tcW w:type="dxa" w:w="53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Basis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~$78</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durable settlement or renewed pause pulls the premium out quickly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Middle (most likely single outcome)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Sustained multi-front exchange with no confirmed energy-infrastructure hit</w:t>
            </w:r>
          </w:p>
        </w:tc>
      </w:tr>
      <w:tr>
        <w:tc>
          <w:tcPr>
            <w:tcW w:type="dxa" w:w="2400"/>
            <w:tcBorders>
              <w:top w:val="single" w:color="CCCCCC" w:sz="1"/>
              <w:left w:val="single" w:color="CCCCCC" w:sz="1"/>
              <w:bottom w:val="single" w:color="CCCCCC" w:sz="1"/>
              <w:right w:val="single" w:color="CCCCCC" w:sz="1"/>
            </w:tcBorders>
            <w:shd w:fill="EEF2F8" w:val="clear"/>
            <w:tcMar>
              <w:top w:type="dxa" w:w="90"/>
              <w:left w:type="dxa" w:w="120"/>
              <w:bottom w:type="dxa" w:w="90"/>
              <w:right w:type="dxa" w:w="120"/>
            </w:tcMar>
          </w:tcPr>
          <w:p>
            <w:r>
              <w:rPr>
                <w:rFonts w:ascii="Arial" w:cs="Arial" w:eastAsia="Arial" w:hAnsi="Arial"/>
                <w:b/>
                <w:bCs/>
                <w:color w:val="0B1C30"/>
                <w:sz w:val="18"/>
                <w:szCs w:val="18"/>
              </w:rPr>
              <w:t xml:space="preserve">Probability-weighted mean</w:t>
            </w:r>
          </w:p>
        </w:tc>
        <w:tc>
          <w:tcPr>
            <w:tcW w:type="dxa" w:w="1600"/>
            <w:tcBorders>
              <w:top w:val="single" w:color="CCCCCC" w:sz="1"/>
              <w:left w:val="single" w:color="CCCCCC" w:sz="1"/>
              <w:bottom w:val="single" w:color="CCCCCC" w:sz="1"/>
              <w:right w:val="single" w:color="CCCCCC" w:sz="1"/>
            </w:tcBorders>
            <w:shd w:fill="EEF2F8" w:val="clear"/>
            <w:tcMar>
              <w:top w:type="dxa" w:w="90"/>
              <w:left w:type="dxa" w:w="120"/>
              <w:bottom w:type="dxa" w:w="90"/>
              <w:right w:type="dxa" w:w="120"/>
            </w:tcMar>
          </w:tcPr>
          <w:p>
            <w:r>
              <w:rPr>
                <w:rFonts w:ascii="Arial" w:cs="Arial" w:eastAsia="Arial" w:hAnsi="Arial"/>
                <w:b/>
                <w:bCs/>
                <w:color w:val="0B1C30"/>
                <w:sz w:val="18"/>
                <w:szCs w:val="18"/>
              </w:rPr>
              <w:t xml:space="preserve">~$97</w:t>
            </w:r>
          </w:p>
        </w:tc>
        <w:tc>
          <w:tcPr>
            <w:tcW w:type="dxa" w:w="5360"/>
            <w:tcBorders>
              <w:top w:val="single" w:color="CCCCCC" w:sz="1"/>
              <w:left w:val="single" w:color="CCCCCC" w:sz="1"/>
              <w:bottom w:val="single" w:color="CCCCCC" w:sz="1"/>
              <w:right w:val="single" w:color="CCCCCC" w:sz="1"/>
            </w:tcBorders>
            <w:shd w:fill="EEF2F8" w:val="clear"/>
            <w:tcMar>
              <w:top w:type="dxa" w:w="90"/>
              <w:left w:type="dxa" w:w="120"/>
              <w:bottom w:type="dxa" w:w="90"/>
              <w:right w:type="dxa" w:w="120"/>
            </w:tcMar>
          </w:tcPr>
          <w:p>
            <w:r>
              <w:rPr>
                <w:rFonts w:ascii="Arial" w:cs="Arial" w:eastAsia="Arial" w:hAnsi="Arial"/>
                <w:b w:val="false"/>
                <w:bCs w:val="false"/>
                <w:color w:val="0B1C30"/>
                <w:sz w:val="18"/>
                <w:szCs w:val="18"/>
              </w:rPr>
              <w:t xml:space="preserve">Pulled above the most likely outcome by the 34 percent combined weight on an energy hit or a regional war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~$140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confirmed strike on a Saudi or Iranian export facility with both corridors depressed</w:t>
            </w:r>
          </w:p>
        </w:tc>
      </w:tr>
    </w:tbl>
    <w:p>
      <w:pPr>
        <w:spacing w:after="80" w:before="80"/>
      </w:pPr>
      <w:r>
        <w:t xml:space="preserve"/>
      </w:r>
    </w:p>
    <w:p>
      <w:pPr>
        <w:spacing w:after="110" w:before="60"/>
        <w:jc w:val="both"/>
      </w:pPr>
      <w:r>
        <w:rPr>
          <w:rFonts w:ascii="Arial" w:cs="Arial" w:eastAsia="Arial" w:hAnsi="Arial"/>
          <w:sz w:val="20"/>
          <w:szCs w:val="20"/>
        </w:rPr>
        <w:t xml:space="preserve">The variable to watch over the next 24 to 48 hours is the Revolutionary Guard's promised strike today and whether it lands on hardened military targets, as its predecessors have, or on the energy infrastructure that has so far been spared. A second variable is whether the Iraqi militia and Houthi strikes on Saudi facilities are confirmed to have removed any barrels; the reports exist, but no outage has been verified, and under this product's discipline an unconfirmed strike is not treated as a supply loss.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V.  Forecast Record and Method Notes</w:t>
      </w:r>
    </w:p>
    <w:p>
      <w:pPr>
        <w:spacing w:after="80" w:before="40"/>
      </w:pPr>
      <w:r>
        <w:t xml:space="preserve"/>
      </w:r>
    </w:p>
    <w:p>
      <w:pPr>
        <w:spacing w:after="110" w:before="60"/>
        <w:jc w:val="both"/>
      </w:pPr>
      <w:r>
        <w:rPr>
          <w:rFonts w:ascii="Arial" w:cs="Arial" w:eastAsia="Arial" w:hAnsi="Arial"/>
          <w:sz w:val="20"/>
          <w:szCs w:val="20"/>
        </w:rPr>
        <w:t xml:space="preserve">This section holds prior-edition scoring, the forecast record, and methodological notes, separated from the Key Findings, which address the situation rather than the model.</w:t>
      </w:r>
      <w:r>
        <w:rPr>
          <w:rFonts w:ascii="Arial" w:cs="Arial" w:eastAsia="Arial" w:hAnsi="Arial"/>
          <w:b/>
          <w:bCs/>
          <w:color w:val="1E3A5F"/>
          <w:sz w:val="15"/>
          <w:szCs w:val="15"/>
          <w:vertAlign w:val="superscript"/>
        </w:rPr>
        <w:t xml:space="preserve">20</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Prior edition scoring</w:t>
      </w:r>
    </w:p>
    <w:p>
      <w:pPr>
        <w:spacing w:after="110" w:before="60"/>
        <w:jc w:val="both"/>
      </w:pPr>
      <w:r>
        <w:rPr>
          <w:rFonts w:ascii="Arial" w:cs="Arial" w:eastAsia="Arial" w:hAnsi="Arial"/>
          <w:sz w:val="20"/>
          <w:szCs w:val="20"/>
        </w:rPr>
        <w:t xml:space="preserve">The prior edition, published 29 July, placed the probability-weighted mean near $95 with a most likely single outcome near $88, and named as the variables to watch a possible Iranian follow-on salvo and whether strikes would move toward energy infrastructure. The first resolved quickly and correctly in the direction the edition flagged: the exchange resumed and escalated into a U.S. retaliatory wave, with Brent settling at $90.74, close to the edition's most likely path and inside its renewed-exchange band of $85 to $100. The interception-axis correction introduced last edition held up well: because the U.S. wave and the proxy strikes produced no confirmed energy-infrastructure damage, the price steadied near $90 rather than spiking, exactly the distinction the new axis was built to capture. The refinement this edition adds is breadth of actors: the prior scenario set treated escalation mainly as a bilateral U.S.-Iran variable, whereas the entry of Iraqi militias and the Houthis against Saudi targets means the energy-infrastructure line can now be crossed by a proxy, which the scenario bands now reflect. Recorded here rather than in Key Findings.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Forecast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200"/>
        <w:gridCol w:w="1300"/>
        <w:gridCol w:w="3660"/>
      </w:tblGrid>
      <w:tr>
        <w:tc>
          <w:tcPr>
            <w:tcW w:type="dxa" w:w="21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Edition</w:t>
            </w:r>
          </w:p>
        </w:tc>
        <w:tc>
          <w:tcPr>
            <w:tcW w:type="dxa" w:w="11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Date</w:t>
            </w:r>
          </w:p>
        </w:tc>
        <w:tc>
          <w:tcPr>
            <w:tcW w:type="dxa" w:w="12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Central</w:t>
            </w:r>
          </w:p>
        </w:tc>
        <w:tc>
          <w:tcPr>
            <w:tcW w:type="dxa" w:w="13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Actual</w:t>
            </w:r>
          </w:p>
        </w:tc>
        <w:tc>
          <w:tcPr>
            <w:tcW w:type="dxa" w:w="36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Dominant scenario</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Casualties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20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$90+</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Escalation spiral</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Transportation security</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21</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$90+</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Escalation spiral plus sector assessment</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Two chokepoints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23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~$99</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$95+</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Dual-corridor raised to 22%</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The blockade became real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24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~$106</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$100.69</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Dual-corridor materialized</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The guns go quiet</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27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~$94</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~$90</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Fragile pause; de-escalation 42%</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The pause breaks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29</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~$95</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~$87</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Renewed exchange; escalation tail 30%</w:t>
            </w:r>
          </w:p>
        </w:tc>
      </w:tr>
      <w:tr>
        <w:tc>
          <w:tcPr>
            <w:tcW w:type="dxa" w:w="21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Our turn</w:t>
            </w:r>
          </w:p>
        </w:tc>
        <w:tc>
          <w:tcPr>
            <w:tcW w:type="dxa" w:w="11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Jul 30</w:t>
            </w:r>
          </w:p>
        </w:tc>
        <w:tc>
          <w:tcPr>
            <w:tcW w:type="dxa" w:w="12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~$97</w:t>
            </w:r>
          </w:p>
        </w:tc>
        <w:tc>
          <w:tcPr>
            <w:tcW w:type="dxa" w:w="13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~$90</w:t>
            </w:r>
          </w:p>
        </w:tc>
        <w:tc>
          <w:tcPr>
            <w:tcW w:type="dxa" w:w="366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val="false"/>
                <w:bCs w:val="false"/>
                <w:color w:val="0B1C30"/>
                <w:sz w:val="18"/>
                <w:szCs w:val="18"/>
              </w:rPr>
              <w:t xml:space="preserve">Multi-front exchange; energy-hit tail 26%</w:t>
            </w:r>
          </w:p>
        </w:tc>
      </w:tr>
    </w:tbl>
    <w:p>
      <w:pPr>
        <w:spacing w:after="80" w:before="60"/>
      </w:pPr>
      <w:r>
        <w:t xml:space="preserve"/>
      </w:r>
    </w:p>
    <w:p>
      <w:pPr>
        <w:pStyle w:val="Heading2"/>
        <w:spacing w:after="70" w:before="220"/>
      </w:pPr>
      <w:r>
        <w:rPr>
          <w:rFonts w:ascii="Arial" w:cs="Arial" w:eastAsia="Arial" w:hAnsi="Arial"/>
          <w:b/>
          <w:bCs/>
          <w:color w:val="2C2C2C"/>
          <w:sz w:val="24"/>
          <w:szCs w:val="24"/>
        </w:rPr>
        <w:t xml:space="preserve">Verification discipline</w:t>
      </w:r>
    </w:p>
    <w:p>
      <w:pPr>
        <w:spacing w:after="110" w:before="60"/>
        <w:jc w:val="both"/>
      </w:pPr>
      <w:r>
        <w:rPr>
          <w:rFonts w:ascii="Arial" w:cs="Arial" w:eastAsia="Arial" w:hAnsi="Arial"/>
          <w:sz w:val="20"/>
          <w:szCs w:val="20"/>
        </w:rPr>
        <w:t xml:space="preserve">Confirmed this edition: the price move and settlement at $90.74; the president's public statement that it was America's turn and that Iran would be hit hard; the completion of a heavy U.S. wave of strikes; the Revolutionary Guard's statement that it will punish the aggressor today and its claim of full control of the strait; the Iraqi militia drone attacks on Saudi oil facilities and the joint U.S.-Saudi strikes in response; the Houthi claim against the Saudi pipeline to Yanbu; the U.S. crude inventory draw; and the depressed transit levels at both chokepoints. Not confirmed and tracked: whether any of the strikes on Saudi facilities removed barrels from the market, which has not been verified; the specific targets and effects of the U.S. overnight wave beyond the state-media reports of explosions near Bandar Abbas and Kish; and whether the promised Iranian strike today occurs and what it hits. Consistent with this product's discipline, an unconfirmed strike is not treated as a supply loss until an outage is verified.</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4</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20</w:t>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VI.  Endnotes</w:t>
      </w:r>
    </w:p>
    <w:p>
      <w:pPr>
        <w:spacing w:after="80" w:before="40"/>
      </w:pPr>
      <w:r>
        <w:t xml:space="preserve"/>
      </w:r>
    </w:p>
    <w:p>
      <w:pPr>
        <w:spacing w:after="100" w:before="0"/>
        <w:jc w:val="both"/>
      </w:pPr>
      <w:r>
        <w:rPr>
          <w:rFonts w:ascii="Arial" w:cs="Arial" w:eastAsia="Arial" w:hAnsi="Arial"/>
          <w:i/>
          <w:iCs/>
          <w:color w:val="555555"/>
          <w:sz w:val="19"/>
          <w:szCs w:val="19"/>
        </w:rPr>
        <w:t xml:space="preserve">All twenty sources are publicly available. No classified information was used. Institutional analysis is drawn from permitted institutions; government primary sources and wire services with editorial standards are used for the transportation security assessment.</w:t>
      </w:r>
    </w:p>
    <w:p>
      <w:pPr>
        <w:spacing w:after="80" w:before="40"/>
      </w:pPr>
      <w:r>
        <w:t xml:space="preserve"/>
      </w:r>
    </w:p>
    <w:p>
      <w:pPr>
        <w:spacing w:after="50" w:before="200"/>
      </w:pPr>
      <w:r>
        <w:rPr>
          <w:rFonts w:ascii="Arial" w:cs="Arial" w:eastAsia="Arial" w:hAnsi="Arial"/>
          <w:b/>
          <w:bCs/>
          <w:color w:val="0B1C30"/>
          <w:sz w:val="20"/>
          <w:szCs w:val="20"/>
        </w:rPr>
        <w:t xml:space="preserve">Current reporting, 29-30 July 2026</w:t>
      </w:r>
    </w:p>
    <w:p>
      <w:pPr>
        <w:spacing w:after="60" w:before="35"/>
        <w:ind w:left="420" w:hanging="420"/>
      </w:pPr>
      <w:r>
        <w:rPr>
          <w:rFonts w:ascii="Arial" w:cs="Arial" w:eastAsia="Arial" w:hAnsi="Arial"/>
          <w:b/>
          <w:bCs/>
          <w:color w:val="1E3A5F"/>
          <w:sz w:val="18"/>
          <w:szCs w:val="18"/>
        </w:rPr>
        <w:t xml:space="preserve">1.  </w:t>
      </w:r>
      <w:r>
        <w:rPr>
          <w:rFonts w:ascii="Arial" w:cs="Arial" w:eastAsia="Arial" w:hAnsi="Arial"/>
          <w:color w:val="2C2C2C"/>
          <w:sz w:val="18"/>
          <w:szCs w:val="18"/>
        </w:rPr>
        <w:t xml:space="preserve">CNN, live coverage, 'Trump says it's our turn after intercepted Iranian attack, US completes Iran strikes,' 29-30 July 2026. Brent crude jumped over 7 percent to $90.66 as of 2:30 p.m. ET after the president's promise of retaliation. Explosions were heard in several southern locations in Iran after the U.S. launched fresh strikes; blasts were heard in Bandar Abbas, a southern port city near the strait, and around islands near the contested waterway, including the Persian Gulf island of Kish, with no damage to urban or residential areas reported there (Iranian state media Press TV, IRIB, IRNA). The shipping industry is exploring alternative routes, including through the Suez Canal; Bab al-Mandeb transits have fallen 22 percent since the Houthi threat, and Hormuz transits remain at low levels. Vessel traffic through both chokepoints remains heavily depressed. https://www.cnn.com/2026/07/29/world/live-news/iran-trump-news</w:t>
      </w:r>
    </w:p>
    <w:p>
      <w:pPr>
        <w:spacing w:after="60" w:before="35"/>
        <w:ind w:left="420" w:hanging="420"/>
      </w:pPr>
      <w:r>
        <w:rPr>
          <w:rFonts w:ascii="Arial" w:cs="Arial" w:eastAsia="Arial" w:hAnsi="Arial"/>
          <w:b/>
          <w:bCs/>
          <w:color w:val="1E3A5F"/>
          <w:sz w:val="18"/>
          <w:szCs w:val="18"/>
        </w:rPr>
        <w:t xml:space="preserve">2.  </w:t>
      </w:r>
      <w:r>
        <w:rPr>
          <w:rFonts w:ascii="Arial" w:cs="Arial" w:eastAsia="Arial" w:hAnsi="Arial"/>
          <w:color w:val="2C2C2C"/>
          <w:sz w:val="18"/>
          <w:szCs w:val="18"/>
        </w:rPr>
        <w:t xml:space="preserve">CNBC, 'Brent oil jumps back above $90 after Trump threatens to hit Iran hard,' 29 July 2026. Brent crude futures gained 7.9 percent to close at $90.74. The president told Fox News the U.S. will hit Iran hard in retaliation for the attempted surprise attack; the IRGC's ballistic missiles were successfully intercepted (CENTCOM). Iran-allied militias in Iraq launched drones at oil facilities in Saudi Arabia's Riyadh and Eastern regions (Saudi Press Agency); U.S. and Saudi warplanes struck the Iraqi militias in retaliation (CENTCOM). Iran's Houthi allies in Yemen said Monday they targeted Saudi pipeline infrastructure that transports oil to the Yanbu export terminal on the Red Sea. Iran and the Houthis are trying to control ship traffic through Hormuz and the southern Red Sea. https://www.cnbc.com/2026/07/29/oil-prices-today-brent-wti-iran-us-hormuz.html</w:t>
      </w:r>
    </w:p>
    <w:p>
      <w:pPr>
        <w:spacing w:after="60" w:before="35"/>
        <w:ind w:left="420" w:hanging="420"/>
      </w:pPr>
      <w:r>
        <w:rPr>
          <w:rFonts w:ascii="Arial" w:cs="Arial" w:eastAsia="Arial" w:hAnsi="Arial"/>
          <w:b/>
          <w:bCs/>
          <w:color w:val="1E3A5F"/>
          <w:sz w:val="18"/>
          <w:szCs w:val="18"/>
        </w:rPr>
        <w:t xml:space="preserve">3.  </w:t>
      </w:r>
      <w:r>
        <w:rPr>
          <w:rFonts w:ascii="Arial" w:cs="Arial" w:eastAsia="Arial" w:hAnsi="Arial"/>
          <w:color w:val="2C2C2C"/>
          <w:sz w:val="18"/>
          <w:szCs w:val="18"/>
        </w:rPr>
        <w:t xml:space="preserve">CNN, live coverage, 29-30 July 2026. The reports of fresh U.S. strikes came shortly after U.S. Central Command activity; Iranian state media reported explosions in Bandar Abbas and around islands near the strait, including Kish. The president had telegraphed the retaliation hours earlier. https://www.cnn.com/2026/07/29/world/live-news/iran-trump-news</w:t>
      </w:r>
    </w:p>
    <w:p>
      <w:pPr>
        <w:spacing w:after="60" w:before="35"/>
        <w:ind w:left="420" w:hanging="420"/>
      </w:pPr>
      <w:r>
        <w:rPr>
          <w:rFonts w:ascii="Arial" w:cs="Arial" w:eastAsia="Arial" w:hAnsi="Arial"/>
          <w:b/>
          <w:bCs/>
          <w:color w:val="1E3A5F"/>
          <w:sz w:val="18"/>
          <w:szCs w:val="18"/>
        </w:rPr>
        <w:t xml:space="preserve">4.  </w:t>
      </w:r>
      <w:r>
        <w:rPr>
          <w:rFonts w:ascii="Arial" w:cs="Arial" w:eastAsia="Arial" w:hAnsi="Arial"/>
          <w:color w:val="2C2C2C"/>
          <w:sz w:val="18"/>
          <w:szCs w:val="18"/>
        </w:rPr>
        <w:t xml:space="preserve">CNBC, 'Iran says it will punish the aggressor today after heavy wave of U.S. strikes,' 30 July 2026. Iran's Islamic Revolutionary Guard Corps threatened further escalation Thursday after a wave of retaliatory U.S. strikes overnight, saying it 'will punish the aggressor today' and that countries aiding the U.S. would also 'receive a harsh response' (Iranian state media). The IRGC said it maintains 'full control' of the Strait of Hormuz and that 'a stranger who has come from thousands of kilometres away will not be allowed to interfere.' U.S. forces completed a 'heavy wave' of strikes against Iran on Wednesday. The U.S. had halted two weeks of fire last weekend as diplomats sought to give peace talks space. Trump to a Fox News reporter early Wednesday: 'We'll be hitting them hard. They're going to get a beating.' Brent settled 7.9 percent higher at $90.74. https://www.cnbc.com/2026/07/30/us-iran-war-hormuz-centcom-trump-.html</w:t>
      </w:r>
    </w:p>
    <w:p>
      <w:pPr>
        <w:spacing w:after="60" w:before="35"/>
        <w:ind w:left="420" w:hanging="420"/>
      </w:pPr>
      <w:r>
        <w:rPr>
          <w:rFonts w:ascii="Arial" w:cs="Arial" w:eastAsia="Arial" w:hAnsi="Arial"/>
          <w:b/>
          <w:bCs/>
          <w:color w:val="1E3A5F"/>
          <w:sz w:val="18"/>
          <w:szCs w:val="18"/>
        </w:rPr>
        <w:t xml:space="preserve">5.  </w:t>
      </w:r>
      <w:r>
        <w:rPr>
          <w:rFonts w:ascii="Arial" w:cs="Arial" w:eastAsia="Arial" w:hAnsi="Arial"/>
          <w:color w:val="2C2C2C"/>
          <w:sz w:val="18"/>
          <w:szCs w:val="18"/>
        </w:rPr>
        <w:t xml:space="preserve">Bloomberg, 'Oil Holds Gain as Trump Vows to Hit Iran and US Stockpiles Slump,' 29-30 July 2026. Oil steadied after the biggest daily jump in more than two weeks, as the U.S. launched a fresh wave of strikes against targets in Iran. Brent traded near $90 a barrel after rallying by almost 8 percent in the previous session, while West Texas Intermediate was above $84. U.S. crude stockpiles slumped. https://www.bloomberg.com/news/articles/2026-07-29/latest-oil-market-news-and-analysis-for-july-30</w:t>
      </w:r>
    </w:p>
    <w:p>
      <w:pPr>
        <w:spacing w:after="60" w:before="35"/>
        <w:ind w:left="420" w:hanging="420"/>
      </w:pPr>
      <w:r>
        <w:rPr>
          <w:rFonts w:ascii="Arial" w:cs="Arial" w:eastAsia="Arial" w:hAnsi="Arial"/>
          <w:b/>
          <w:bCs/>
          <w:color w:val="1E3A5F"/>
          <w:sz w:val="18"/>
          <w:szCs w:val="18"/>
        </w:rPr>
        <w:t xml:space="preserve">6.  </w:t>
      </w:r>
      <w:r>
        <w:rPr>
          <w:rFonts w:ascii="Arial" w:cs="Arial" w:eastAsia="Arial" w:hAnsi="Arial"/>
          <w:color w:val="2C2C2C"/>
          <w:sz w:val="18"/>
          <w:szCs w:val="18"/>
        </w:rPr>
        <w:t xml:space="preserve">CNBC, 'U.S. crude oil falls below $80 as Iran discusses Strait of Hormuz with Saudi Arabia and Oman,' 28 July 2026. Before the missile attack and U.S. retaliation, Brent fell 3.9 percent to $84.91 and WTI dropped 3.3 percent to $79.87 as Iran held diplomatic contacts with Saudi Arabia and Oman; that diplomatic track has now collapsed back into exchange. https://www.cnbc.com/2026/07/28/oil-price-today-wti-brent-us-iran-hormuz.html</w:t>
      </w:r>
    </w:p>
    <w:p>
      <w:pPr>
        <w:spacing w:after="60" w:before="35"/>
        <w:ind w:left="420" w:hanging="420"/>
      </w:pPr>
      <w:r>
        <w:rPr>
          <w:rFonts w:ascii="Arial" w:cs="Arial" w:eastAsia="Arial" w:hAnsi="Arial"/>
          <w:b/>
          <w:bCs/>
          <w:color w:val="1E3A5F"/>
          <w:sz w:val="18"/>
          <w:szCs w:val="18"/>
        </w:rPr>
        <w:t xml:space="preserve">7.  </w:t>
      </w:r>
      <w:r>
        <w:rPr>
          <w:rFonts w:ascii="Arial" w:cs="Arial" w:eastAsia="Arial" w:hAnsi="Arial"/>
          <w:color w:val="2C2C2C"/>
          <w:sz w:val="18"/>
          <w:szCs w:val="18"/>
        </w:rPr>
        <w:t xml:space="preserve">AGBI, 'Oil jumps after Iran launches surprise attack on US forces,' 29 July 2026. Iran rejected Oman's proposal to divide control of the Strait of Hormuz, jeopardising negotiations to end the war (Wall Street Journal). Tehran warned it would block vessels linked to recipients of its frozen assets (IRNA). The rejection preceded the salvo and the U.S. retaliatory wave. https://www.agbi.com/oil-and-gas/2026/07/oil-jumps-after-iran-launches-surprise-attack-on-us-forces/</w:t>
      </w:r>
    </w:p>
    <w:p>
      <w:pPr>
        <w:spacing w:after="60" w:before="35"/>
        <w:ind w:left="420" w:hanging="420"/>
      </w:pPr>
      <w:r>
        <w:rPr>
          <w:rFonts w:ascii="Arial" w:cs="Arial" w:eastAsia="Arial" w:hAnsi="Arial"/>
          <w:b/>
          <w:bCs/>
          <w:color w:val="1E3A5F"/>
          <w:sz w:val="18"/>
          <w:szCs w:val="18"/>
        </w:rPr>
        <w:t xml:space="preserve">8.  </w:t>
      </w:r>
      <w:r>
        <w:rPr>
          <w:rFonts w:ascii="Arial" w:cs="Arial" w:eastAsia="Arial" w:hAnsi="Arial"/>
          <w:color w:val="2C2C2C"/>
          <w:sz w:val="18"/>
          <w:szCs w:val="18"/>
        </w:rPr>
        <w:t xml:space="preserve">France 24 with AFP, 'Oil prices fall amid pause in US strikes on Iran,' 27 July 2026. The U.S. had paused strikes after 13 consecutive nights and Iran had halted retaliatory operations; that pause is the one that collapsed on 28 July and gave way to the current retaliatory wave. https://www.france24.com/en/middle-east/20260727-oil-prices-fall-amid-pause-in-iran-war-to-give-space-for-diplomacy</w:t>
      </w:r>
    </w:p>
    <w:p>
      <w:pPr>
        <w:spacing w:after="50" w:before="200"/>
      </w:pPr>
      <w:r>
        <w:rPr>
          <w:rFonts w:ascii="Arial" w:cs="Arial" w:eastAsia="Arial" w:hAnsi="Arial"/>
          <w:b/>
          <w:bCs/>
          <w:color w:val="0B1C30"/>
          <w:sz w:val="20"/>
          <w:szCs w:val="20"/>
        </w:rPr>
        <w:t xml:space="preserve">U.S. transportation security</w:t>
      </w:r>
    </w:p>
    <w:p>
      <w:pPr>
        <w:spacing w:after="60" w:before="35"/>
        <w:ind w:left="420" w:hanging="420"/>
      </w:pPr>
      <w:r>
        <w:rPr>
          <w:rFonts w:ascii="Arial" w:cs="Arial" w:eastAsia="Arial" w:hAnsi="Arial"/>
          <w:b/>
          <w:bCs/>
          <w:color w:val="1E3A5F"/>
          <w:sz w:val="18"/>
          <w:szCs w:val="18"/>
        </w:rPr>
        <w:t xml:space="preserve">9.  </w:t>
      </w:r>
      <w:r>
        <w:rPr>
          <w:rFonts w:ascii="Arial" w:cs="Arial" w:eastAsia="Arial" w:hAnsi="Arial"/>
          <w:color w:val="2C2C2C"/>
          <w:sz w:val="18"/>
          <w:szCs w:val="18"/>
        </w:rPr>
        <w:t xml:space="preserve">Cybersecurity and Infrastructure Security Agency, Iran Threat Overview and Advisories. CISA and partners caution U.S. organizations of ongoing cyber exploitation targeting internet-connected operational technology devices across multiple critical infrastructure sectors, and urge critical infrastructure organizations to remain vigilant for potential targeted activity by Iranian-affiliated cyber actors. The Transportation Systems Sector is one of the sixteen designated critical infrastructure sectors. https://www.cisa.gov/topics/cyber-threats-and-advisories/advanced-persistent-threats/iran</w:t>
      </w:r>
    </w:p>
    <w:p>
      <w:pPr>
        <w:spacing w:after="60" w:before="35"/>
        <w:ind w:left="420" w:hanging="420"/>
      </w:pPr>
      <w:r>
        <w:rPr>
          <w:rFonts w:ascii="Arial" w:cs="Arial" w:eastAsia="Arial" w:hAnsi="Arial"/>
          <w:b/>
          <w:bCs/>
          <w:color w:val="1E3A5F"/>
          <w:sz w:val="18"/>
          <w:szCs w:val="18"/>
        </w:rPr>
        <w:t xml:space="preserve">10.  </w:t>
      </w:r>
      <w:r>
        <w:rPr>
          <w:rFonts w:ascii="Arial" w:cs="Arial" w:eastAsia="Arial" w:hAnsi="Arial"/>
          <w:color w:val="2C2C2C"/>
          <w:sz w:val="18"/>
          <w:szCs w:val="18"/>
        </w:rPr>
        <w:t xml:space="preserve">CISA, FBI, DC3, and NSA joint statement on potential targeted cyber activity against U.S. critical infrastructure by Iran. The agencies stated they have not seen indications of a coordinated campaign of malicious cyber activity in the United States attributable to Iran, while urging vigilance. Iranian actors exploit known vulnerabilities in unpatched software and devices using default or weak passwords. https://www.cisa.gov/news-events/news/joint-statement-cisa-fbi-dc3-and-nsa-potential-targeted-cyber-activity-against-us-critical</w:t>
      </w:r>
    </w:p>
    <w:p>
      <w:pPr>
        <w:spacing w:after="60" w:before="35"/>
        <w:ind w:left="420" w:hanging="420"/>
      </w:pPr>
      <w:r>
        <w:rPr>
          <w:rFonts w:ascii="Arial" w:cs="Arial" w:eastAsia="Arial" w:hAnsi="Arial"/>
          <w:b/>
          <w:bCs/>
          <w:color w:val="1E3A5F"/>
          <w:sz w:val="18"/>
          <w:szCs w:val="18"/>
        </w:rPr>
        <w:t xml:space="preserve">11.  </w:t>
      </w:r>
      <w:r>
        <w:rPr>
          <w:rFonts w:ascii="Arial" w:cs="Arial" w:eastAsia="Arial" w:hAnsi="Arial"/>
          <w:color w:val="2C2C2C"/>
          <w:sz w:val="18"/>
          <w:szCs w:val="18"/>
        </w:rPr>
        <w:t xml:space="preserve">CISA Cybersecurity Advisory AA26-097A, 'Iranian-Affiliated Cyber Actors Exploit Programmable Logic Controllers Across US Critical Infrastructure,' 2026. Since at least March 2026, an Iranian-affiliated advanced persistent threat group disrupted the function of programmable logic controllers deployed across multiple U.S. critical infrastructure sectors, including Government Services and Facilities, Water and Wastewater Systems, and Energy; some victims experienced operational disruption and financial loss. The Transportation Systems Sector was not named in the advisory. https://www.cisa.gov/news-events/cybersecurity-advisories/aa26-097a</w:t>
      </w:r>
    </w:p>
    <w:p>
      <w:pPr>
        <w:spacing w:after="60" w:before="35"/>
        <w:ind w:left="420" w:hanging="420"/>
      </w:pPr>
      <w:r>
        <w:rPr>
          <w:rFonts w:ascii="Arial" w:cs="Arial" w:eastAsia="Arial" w:hAnsi="Arial"/>
          <w:b/>
          <w:bCs/>
          <w:color w:val="1E3A5F"/>
          <w:sz w:val="18"/>
          <w:szCs w:val="18"/>
        </w:rPr>
        <w:t xml:space="preserve">12.  </w:t>
      </w:r>
      <w:r>
        <w:rPr>
          <w:rFonts w:ascii="Arial" w:cs="Arial" w:eastAsia="Arial" w:hAnsi="Arial"/>
          <w:color w:val="2C2C2C"/>
          <w:sz w:val="18"/>
          <w:szCs w:val="18"/>
        </w:rPr>
        <w:t xml:space="preserve">Center for Strategic and International Studies, 'The Iranian Cyber Threat to U.S. Critical Infrastructure,' 12 May 2026. Attributes activity to a group assessed as an advanced persistent threat associated with the Islamic Revolutionary Guard Corps Cyber Electronic Command, presenting as a hacktivist group and exploiting basic unpatched vulnerabilities. Notes leadership gaps, cuts to agency functions that share information with the private sector, funding losses for information-sharing centers, and pending budget reductions; during the Department of Homeland Security funding lapse the Acting Director of CISA stated the agency could not perform outreach and preparatory activity necessary to counter cyber threats. https://www.csis.org/analysis/iranian-cyber-threat-us-critical-infrastructure</w:t>
      </w:r>
    </w:p>
    <w:p>
      <w:pPr>
        <w:spacing w:after="60" w:before="35"/>
        <w:ind w:left="420" w:hanging="420"/>
      </w:pPr>
      <w:r>
        <w:rPr>
          <w:rFonts w:ascii="Arial" w:cs="Arial" w:eastAsia="Arial" w:hAnsi="Arial"/>
          <w:b/>
          <w:bCs/>
          <w:color w:val="1E3A5F"/>
          <w:sz w:val="18"/>
          <w:szCs w:val="18"/>
        </w:rPr>
        <w:t xml:space="preserve">13.  </w:t>
      </w:r>
      <w:r>
        <w:rPr>
          <w:rFonts w:ascii="Arial" w:cs="Arial" w:eastAsia="Arial" w:hAnsi="Arial"/>
          <w:color w:val="2C2C2C"/>
          <w:sz w:val="18"/>
          <w:szCs w:val="18"/>
        </w:rPr>
        <w:t xml:space="preserve">Congressional Research Service, 'Iran Conflict and the Strait of Hormuz: Impacts on Oil, Gas, and Other Commodities,' Congress.gov, 2026. Documents natural gas and refined product price effects of the Hormuz disruption, including the QatarEnergy Ras Laffan force majeure that would remove approximately 20 percent of global liquefied natural gas from the market if sustained. https://www.congress.gov/crs-product/R45281</w:t>
      </w:r>
    </w:p>
    <w:p>
      <w:pPr>
        <w:spacing w:after="60" w:before="35"/>
        <w:ind w:left="420" w:hanging="420"/>
      </w:pPr>
      <w:r>
        <w:rPr>
          <w:rFonts w:ascii="Arial" w:cs="Arial" w:eastAsia="Arial" w:hAnsi="Arial"/>
          <w:b/>
          <w:bCs/>
          <w:color w:val="1E3A5F"/>
          <w:sz w:val="18"/>
          <w:szCs w:val="18"/>
        </w:rPr>
        <w:t xml:space="preserve">14.  </w:t>
      </w:r>
      <w:r>
        <w:rPr>
          <w:rFonts w:ascii="Arial" w:cs="Arial" w:eastAsia="Arial" w:hAnsi="Arial"/>
          <w:color w:val="2C2C2C"/>
          <w:sz w:val="18"/>
          <w:szCs w:val="18"/>
        </w:rPr>
        <w:t xml:space="preserve">Aviation cascade analysis carried forward from prior editions of this series. Jet fuel is a refined petroleum product exposed to both crude price and refining disruption; the impact is economic and logistical rather than a sourced physical security threat.</w:t>
      </w:r>
    </w:p>
    <w:p>
      <w:pPr>
        <w:spacing w:after="60" w:before="35"/>
        <w:ind w:left="420" w:hanging="420"/>
      </w:pPr>
      <w:r>
        <w:rPr>
          <w:rFonts w:ascii="Arial" w:cs="Arial" w:eastAsia="Arial" w:hAnsi="Arial"/>
          <w:b/>
          <w:bCs/>
          <w:color w:val="1E3A5F"/>
          <w:sz w:val="18"/>
          <w:szCs w:val="18"/>
        </w:rPr>
        <w:t xml:space="preserve">15.  </w:t>
      </w:r>
      <w:r>
        <w:rPr>
          <w:rFonts w:ascii="Arial" w:cs="Arial" w:eastAsia="Arial" w:hAnsi="Arial"/>
          <w:color w:val="2C2C2C"/>
          <w:sz w:val="18"/>
          <w:szCs w:val="18"/>
        </w:rPr>
        <w:t xml:space="preserve">AP News, March 2026, as reported in open coverage. Iranian hackers assessed to be actively targeting U.S. defense contractors, government vendors, businesses working with Israel, and critical infrastructure including hospitals, ports, water plants, and power stations. Ports are transportation infrastructure.</w:t>
      </w:r>
    </w:p>
    <w:p>
      <w:pPr>
        <w:spacing w:after="50" w:before="200"/>
      </w:pPr>
      <w:r>
        <w:rPr>
          <w:rFonts w:ascii="Arial" w:cs="Arial" w:eastAsia="Arial" w:hAnsi="Arial"/>
          <w:b/>
          <w:bCs/>
          <w:color w:val="0B1C30"/>
          <w:sz w:val="20"/>
          <w:szCs w:val="20"/>
        </w:rPr>
        <w:t xml:space="preserve">Context and standing references</w:t>
      </w:r>
    </w:p>
    <w:p>
      <w:pPr>
        <w:spacing w:after="60" w:before="35"/>
        <w:ind w:left="420" w:hanging="420"/>
      </w:pPr>
      <w:r>
        <w:rPr>
          <w:rFonts w:ascii="Arial" w:cs="Arial" w:eastAsia="Arial" w:hAnsi="Arial"/>
          <w:b/>
          <w:bCs/>
          <w:color w:val="1E3A5F"/>
          <w:sz w:val="18"/>
          <w:szCs w:val="18"/>
        </w:rPr>
        <w:t xml:space="preserve">16.  </w:t>
      </w:r>
      <w:r>
        <w:rPr>
          <w:rFonts w:ascii="Arial" w:cs="Arial" w:eastAsia="Arial" w:hAnsi="Arial"/>
          <w:color w:val="2C2C2C"/>
          <w:sz w:val="18"/>
          <w:szCs w:val="18"/>
        </w:rPr>
        <w:t xml:space="preserve">CNN, 'US intercepts surprise attack by Iran on US forces in the Middle East,' 28-29 July 2026. CENTCOM: IRGC forces launched multiple ballistic missiles at U.S. forces at 5:45 p.m. ET; all were intercepted. The salvo followed Iran's rejection of Oman's power-sharing proposal and preceded the U.S. retaliatory wave. https://www.cnn.com/2026/07/28/world/live-news/iran-trump-news</w:t>
      </w:r>
    </w:p>
    <w:p>
      <w:pPr>
        <w:spacing w:after="60" w:before="35"/>
        <w:ind w:left="420" w:hanging="420"/>
      </w:pPr>
      <w:r>
        <w:rPr>
          <w:rFonts w:ascii="Arial" w:cs="Arial" w:eastAsia="Arial" w:hAnsi="Arial"/>
          <w:b/>
          <w:bCs/>
          <w:color w:val="1E3A5F"/>
          <w:sz w:val="18"/>
          <w:szCs w:val="18"/>
        </w:rPr>
        <w:t xml:space="preserve">17.  </w:t>
      </w:r>
      <w:r>
        <w:rPr>
          <w:rFonts w:ascii="Arial" w:cs="Arial" w:eastAsia="Arial" w:hAnsi="Arial"/>
          <w:color w:val="2C2C2C"/>
          <w:sz w:val="18"/>
          <w:szCs w:val="18"/>
        </w:rPr>
        <w:t xml:space="preserve">CNN, 'Oil tops $100 a barrel, Houthi attack in Red Sea marks new escalation,' 23 July 2026. Brent settled at $100.69, its highest since 22 May, after Houthi attacks on two Saudi tankers. The dual-corridor threat that shaped last week persists. https://www.cnn.com/2026/07/23/world/live-news/iran-war-trump</w:t>
      </w:r>
    </w:p>
    <w:p>
      <w:pPr>
        <w:spacing w:after="60" w:before="35"/>
        <w:ind w:left="420" w:hanging="420"/>
      </w:pPr>
      <w:r>
        <w:rPr>
          <w:rFonts w:ascii="Arial" w:cs="Arial" w:eastAsia="Arial" w:hAnsi="Arial"/>
          <w:b/>
          <w:bCs/>
          <w:color w:val="1E3A5F"/>
          <w:sz w:val="18"/>
          <w:szCs w:val="18"/>
        </w:rPr>
        <w:t xml:space="preserve">18.  </w:t>
      </w:r>
      <w:r>
        <w:rPr>
          <w:rFonts w:ascii="Arial" w:cs="Arial" w:eastAsia="Arial" w:hAnsi="Arial"/>
          <w:color w:val="2C2C2C"/>
          <w:sz w:val="18"/>
          <w:szCs w:val="18"/>
        </w:rPr>
        <w:t xml:space="preserve">The National, 'Trump drops 20% Hormuz toll in favour of deals with Gulf states,' 14 July 2026. A proposed 20 percent transit fee was withdrawn about 25 hours after announcement, following shipping-industry opposition and an International Maritime Organization determination that there is no legal basis for mandatory strait tolls. Basis for the verification discipline applied in this series. https://www.thenationalnews.com/business/energy/2026/07/14/trump-abandons-20-hormuz-toll-in-favour-of-deal-with-gulf-states/</w:t>
      </w:r>
    </w:p>
    <w:p>
      <w:pPr>
        <w:spacing w:after="60" w:before="35"/>
        <w:ind w:left="420" w:hanging="420"/>
      </w:pPr>
      <w:r>
        <w:rPr>
          <w:rFonts w:ascii="Arial" w:cs="Arial" w:eastAsia="Arial" w:hAnsi="Arial"/>
          <w:b/>
          <w:bCs/>
          <w:color w:val="1E3A5F"/>
          <w:sz w:val="18"/>
          <w:szCs w:val="18"/>
        </w:rPr>
        <w:t xml:space="preserve">19.  </w:t>
      </w:r>
      <w:r>
        <w:rPr>
          <w:rFonts w:ascii="Arial" w:cs="Arial" w:eastAsia="Arial" w:hAnsi="Arial"/>
          <w:color w:val="2C2C2C"/>
          <w:sz w:val="18"/>
          <w:szCs w:val="18"/>
        </w:rPr>
        <w:t xml:space="preserve">TIME, 'Trump Says US-Iran Cease-Fire Is Over,' 8 July 2026. The interim agreement signed 17 June, which reopened the strait without tolls for a sixty-day period, was declared over following exchanges of strikes and attacks on commercial vessels. The current multi-front exchange is a continuation of that collapse. https://time.com/article/2026/07/08/us-iran-ceasefire-over-trump-strikes-strait-of-hormuz/</w:t>
      </w:r>
    </w:p>
    <w:p>
      <w:pPr>
        <w:spacing w:after="60" w:before="35"/>
        <w:ind w:left="420" w:hanging="420"/>
      </w:pPr>
      <w:r>
        <w:rPr>
          <w:rFonts w:ascii="Arial" w:cs="Arial" w:eastAsia="Arial" w:hAnsi="Arial"/>
          <w:b/>
          <w:bCs/>
          <w:color w:val="1E3A5F"/>
          <w:sz w:val="18"/>
          <w:szCs w:val="18"/>
        </w:rPr>
        <w:t xml:space="preserve">20.  </w:t>
      </w:r>
      <w:r>
        <w:rPr>
          <w:rFonts w:ascii="Arial" w:cs="Arial" w:eastAsia="Arial" w:hAnsi="Arial"/>
          <w:color w:val="2C2C2C"/>
          <w:sz w:val="18"/>
          <w:szCs w:val="18"/>
        </w:rPr>
        <w:t xml:space="preserve">Verification standard applied throughout this series: a development is not treated as confirmed until both parties have confirmed it and it has occurred; announcements, threats, and unconfirmed strikes are treated as such until an observed outcome, such as a verified outage, follows. Analytic judgments are labeled and separated from sourced fact. Single-source claims are labeled unconfirmed. No mission relevance is asserted beyond what cited sources support.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999999"/>
        <w:sz w:val="16"/>
        <w:szCs w:val="16"/>
      </w:rPr>
      <w:t xml:space="preserve">Unclassified  //  All sources publicly available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999999"/>
        <w:sz w:val="16"/>
        <w:szCs w:val="16"/>
      </w:rPr>
      <w:t xml:space="preserve">Oil &amp; Gas Cascade Assessment — Our Turn  //  OSINT</w:t>
    </w:r>
    <w:r>
      <w:rPr>
        <w:rFonts w:ascii="Arial" w:cs="Arial" w:eastAsia="Arial" w:hAnsi="Arial"/>
        <w:color w:val="999999"/>
        <w:sz w:val="16"/>
        <w:szCs w:val="16"/>
      </w:rPr>
      <w:t xml:space="preserve">	30 July 2026  //  Day 152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7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2026-07-30T09:53:18.017Z</dcterms:created>
  <dcterms:modified xsi:type="dcterms:W3CDTF">2026-07-30T09:53:18.018Z</dcterms:modified>
</cp:coreProperties>
</file>

<file path=docProps/custom.xml><?xml version="1.0" encoding="utf-8"?>
<Properties xmlns="http://schemas.openxmlformats.org/officeDocument/2006/custom-properties" xmlns:vt="http://schemas.openxmlformats.org/officeDocument/2006/docPropsVTypes"/>
</file>