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6B4A"/>
          <w:sz w:val="44"/>
          <w:szCs w:val="44"/>
        </w:rPr>
        <w:t xml:space="preserve">USER REQUIREMENTS DOCUMENT</w:t>
      </w:r>
    </w:p>
    <w:p>
      <w:pPr>
        <w:spacing w:after="120"/>
        <w:jc w:val="center"/>
      </w:pPr>
      <w:r>
        <w:rPr>
          <w:rFonts w:ascii="Arial" w:cs="Arial" w:eastAsia="Arial" w:hAnsi="Arial"/>
          <w:color w:val="2E8B57"/>
          <w:sz w:val="32"/>
          <w:szCs w:val="32"/>
        </w:rPr>
        <w:t xml:space="preserve">Surgical &amp; Optical Supplies — Inventory Transaction Visibility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ClearView Medical Supplies | Internal Analytics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Document 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v1.0 — Draft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13 May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Data Analytics Intern — Week 1 Mini Project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Stakeholder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Naledi Mokoena, Head of Procurement &amp; Inventory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Under Review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6B4A"/>
          <w:sz w:val="30"/>
          <w:szCs w:val="30"/>
        </w:rPr>
        <w:t xml:space="preserve">1. Background &amp; Storyline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ClearView Medical Supplies is a regional distributor of surgical instruments and optical products, serving hospitals, clinics, and optometry practices across four locations: North, South, East, and West. Their product catalogue spans four main categories: surgical tools (SURG), optical lenses (LENS), frames (FRM), and solutions (SOL), sold through a mix of Opticians and Surgeons across each branch.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early 2026, Naledi Mokoena, Head of Procurement and Inventory, flagged a growing operational problem during a quarterly review: the company's inventory transaction records are being logged but never properly analysed. Orders come in, quantities are recorded, and risk levels are tagged — but no one is regularly checking whether high-risk orders are being fulfilled on time, which SKUs are moving fastest, or whether certain locations are consistently over-ordering.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most pressing complaint from clinic administrators is stockouts of SURG-P-02 surgical packs, which carry a 30-day lead time and a Medium Risk tag. By the time the procurement team notices a shortage, it is already too late to reorder without disrupting scheduled procedures. Naledi put it plainly: "We have the data. We are just not reading it."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captures the requirements gathered from that initial stakeholder conversation and maps them to the Inventory_Transactions dataset as the foundation for a Week 1 SQL mini project.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6B4A"/>
          <w:sz w:val="30"/>
          <w:szCs w:val="30"/>
        </w:rPr>
        <w:t xml:space="preserve">2. Objective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 and deliver an Inventory Transaction Visibility Report that enables procurement, branch managers, and clinical staff at ClearView Medical Supplies to monitor order volumes, identify high-risk and high-lead-time transactions, and surface which SKUs and locations require immediate stock management attention.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project will use the Inventory_Transactions dataset (1,415 transaction records, 9 columns, covering January to September 2025) as its foundation, applying SQL-based analysis using SELECT, WHERE, ORDER BY, and LIMIT.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6B4A"/>
          <w:sz w:val="30"/>
          <w:szCs w:val="30"/>
        </w:rPr>
        <w:t xml:space="preserve">3. Problems Identified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pain points were identified during the stakeholder interview with Naledi Mokoena: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c>
          <w:tcPr>
            <w:tcW w:type="dxa" w:w="500"/>
            <w:tcBorders>
              <w:top w:val="single" w:color="1A6B4A" w:sz="1"/>
              <w:left w:val="single" w:color="1A6B4A" w:sz="1"/>
              <w:bottom w:val="single" w:color="1A6B4A" w:sz="1"/>
              <w:right w:val="single" w:color="1A6B4A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1A6B4A" w:sz="1"/>
              <w:left w:val="single" w:color="1A6B4A" w:sz="1"/>
              <w:bottom w:val="single" w:color="1A6B4A" w:sz="1"/>
              <w:right w:val="single" w:color="1A6B4A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5660"/>
            <w:tcBorders>
              <w:top w:val="single" w:color="1A6B4A" w:sz="1"/>
              <w:left w:val="single" w:color="1A6B4A" w:sz="1"/>
              <w:bottom w:val="single" w:color="1A6B4A" w:sz="1"/>
              <w:right w:val="single" w:color="1A6B4A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Impact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consolidated view of high-risk transactions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192 High Risk transactions exist in the dataset but are not being tracked or escalated — procurement only reacts after a stockout occurs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Long lead times not factored into reorder planning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 Risk SKUs carry a 45-day lead time on average. By the time a shortage is noticed, delivery is over a month away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visibility into which SKUs are moving fastest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LENS, FRM, SURG, and SOL categories have very different order volumes and unit quantities — procurement treats them the same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Location imbalances not monitored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South has the most transactions (383) while North has the fewest (333). Uneven demand is not being used to guide stock allocation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Staff order patterns not reviewed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Only 4 staff members (Optician_A, Optician_B, Optician_C, Surgeon_K) process all orders — unusual spikes by individual are not flagged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Revenue figures not linked to inventory risk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High-value orders (up to R3,750 per transaction) often correspond to high lead time SKUs — no process exists to prioritise these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6B4A"/>
          <w:sz w:val="30"/>
          <w:szCs w:val="30"/>
        </w:rPr>
        <w:t xml:space="preserve">4. Target Audience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roles are the primary and secondary users of this report: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1A6B4A" w:sz="1"/>
              <w:left w:val="single" w:color="1A6B4A" w:sz="1"/>
              <w:bottom w:val="single" w:color="1A6B4A" w:sz="1"/>
              <w:right w:val="single" w:color="1A6B4A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1A6B4A" w:sz="1"/>
              <w:left w:val="single" w:color="1A6B4A" w:sz="1"/>
              <w:bottom w:val="single" w:color="1A6B4A" w:sz="1"/>
              <w:right w:val="single" w:color="1A6B4A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1A6B4A" w:sz="1"/>
              <w:left w:val="single" w:color="1A6B4A" w:sz="1"/>
              <w:bottom w:val="single" w:color="1A6B4A" w:sz="1"/>
              <w:right w:val="single" w:color="1A6B4A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Need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Head of Procurement (Naledi)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Primary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Overall view of risk exposure and lead time gaps across all locations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Branch Managers (x4 locations)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Primary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Which SKUs at my location are High Risk and need urgent attention?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Opticians &amp; Surgeons (ordering staff)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Secondary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Confirmation that items ordered have acceptable lead times before committing to a patient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Finance 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Secondary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Understand revenue concentration by SKU and risk tier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Data Analytics Intern (you)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Builder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Produce clean, query-ready data and documented findings using Week 1 SQL skills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6B4A"/>
          <w:sz w:val="30"/>
          <w:szCs w:val="30"/>
        </w:rPr>
        <w:t xml:space="preserve">5. Use Cases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UC-01: View All High-Risk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As a branch manager, I want to see all transactions tagged as High Risk so that I can escalate reorders before they become stockouts.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Query returns order_id, date, SKU, quantity_sold, location, lead_time, and risk_level. Filters to risk_level = 'High Risk' only. Results are ordered by lead_time descending so the most urgent items appear first.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SQL Concepts Used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SELECT, WHERE, ORDER BY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UC-02: Find the 10 Largest Orders by Quantity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As a procurement officer, I want to see the 10 highest-quantity transactions so that I can identify which orders are placing the most strain on available stock.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Query returns order_id, SKU, quantity_sold, location, staff_id, and revenue. Results are ordered by quantity_sold descending. Only the top 10 rows are returned.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SQL Concepts Used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SELECT, ORDER BY, LIMIT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UC-03: Filter Transactions by Location and Risk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As a branch manager in the South location, I want to see all Medium and High Risk transactions at my branch so that I can review which orders to prioritise this week.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Query filters on location = 'South' AND risk_level in ('Medium Risk', 'High Risk'). Returns order_id, date, SKU, quantity_sold, lead_time, and risk_level. Ordered by risk_level then lead_time descending.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SQL Concepts Used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SELECT, WHERE (AND / OR), ORDER BY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UC-04: Identify High-Revenue Orders with Long Lead Times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As the Head of Procurement, I want to identify orders with revenue above R500 and a lead time of 30 days or more, so that I can ensure high-value stock is prioritised in our replenishment schedule.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Query applies WHERE revenue &gt; 500 AND lead_time &gt;= 30. Returns order_id, date, SKU, location, revenue, lead_time, and risk_level. Ordered by revenue descending.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SQL Concepts Used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SELECT, WHERE (AND), ORDER BY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6B4A"/>
          <w:sz w:val="30"/>
          <w:szCs w:val="30"/>
        </w:rPr>
        <w:t xml:space="preserve">6. Success Criteria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project will be considered successful when all of the following conditions are met: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four use cases have working SQL queries that return correct and reproducible results.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dataset has been explored and a data quality report documents any issues found across all 9 columns.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semicolon delimiter and date format (M/D/YYYY) have been acknowledged and handled correctly in any tooling used.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Findings are recorded in a structured analysis log with the query used, a summary of the output, and a plain-language interpretation for each use case.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Naledi Mokoena (mock stakeholder) can identify all High Risk transactions and the top revenue-at-risk orders without opening a raw CSV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work is reproducible: queries, cleaning steps, and findings are stored in a documented project folder.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6B4A"/>
          <w:sz w:val="30"/>
          <w:szCs w:val="30"/>
        </w:rPr>
        <w:t xml:space="preserve">7. Data Needed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dataset used is: Inventory_Transactions.csv (1,415 rows, 9 columns, January to September 2025). Note: the file uses a semicolon (;) as its delimiter, not a comma.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columns are relevant to the inventory visibility use cases: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1A6B4A" w:sz="1"/>
              <w:left w:val="single" w:color="1A6B4A" w:sz="1"/>
              <w:bottom w:val="single" w:color="1A6B4A" w:sz="1"/>
              <w:right w:val="single" w:color="1A6B4A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A6B4A" w:sz="1"/>
              <w:left w:val="single" w:color="1A6B4A" w:sz="1"/>
              <w:bottom w:val="single" w:color="1A6B4A" w:sz="1"/>
              <w:right w:val="single" w:color="1A6B4A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5060"/>
            <w:tcBorders>
              <w:top w:val="single" w:color="1A6B4A" w:sz="1"/>
              <w:left w:val="single" w:color="1A6B4A" w:sz="1"/>
              <w:bottom w:val="single" w:color="1A6B4A" w:sz="1"/>
              <w:right w:val="single" w:color="1A6B4A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 in 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order_id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Unique transaction identifier (e.g. ORD-501)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String (M/D/YYYY)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Transaction date — note non-standard format, needs handling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SKU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Product code; prefix indicates category (SURG, LENS, FRM, SOL)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quantity_sold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Integer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Units ordered per transaction — demand signal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Branch location (North / South / East / West)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staff_id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Ordering staff member — role encoded in prefix (Optician / Surgeon)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Float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Transaction revenue value — ranges from R4.25 to R3,750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lead_time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Integer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Days from order to delivery (7, 14, 30, or 45 days)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risk_level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Inventory risk classification: Low Risk / Medium Risk / High Risk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Note: A stock_available or reorder_point column is not present in this dataset. Risk_level serves as the proxy indicator for inventory urgency. High Risk transactions with lead_time = 45 days should be treated as requiring immediate escalation.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6B4A"/>
          <w:sz w:val="30"/>
          <w:szCs w:val="30"/>
        </w:rPr>
        <w:t xml:space="preserve">8. Data Quality Checks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checks must be completed before any analysis is performed. Results should be recorded in the project data quality log.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400"/>
        <w:gridCol w:w="2860"/>
      </w:tblGrid>
      <w:tr>
        <w:tc>
          <w:tcPr>
            <w:tcW w:type="dxa" w:w="500"/>
            <w:tcBorders>
              <w:top w:val="single" w:color="1A6B4A" w:sz="1"/>
              <w:left w:val="single" w:color="1A6B4A" w:sz="1"/>
              <w:bottom w:val="single" w:color="1A6B4A" w:sz="1"/>
              <w:right w:val="single" w:color="1A6B4A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600"/>
            <w:tcBorders>
              <w:top w:val="single" w:color="1A6B4A" w:sz="1"/>
              <w:left w:val="single" w:color="1A6B4A" w:sz="1"/>
              <w:bottom w:val="single" w:color="1A6B4A" w:sz="1"/>
              <w:right w:val="single" w:color="1A6B4A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</w:t>
            </w:r>
          </w:p>
        </w:tc>
        <w:tc>
          <w:tcPr>
            <w:tcW w:type="dxa" w:w="3400"/>
            <w:tcBorders>
              <w:top w:val="single" w:color="1A6B4A" w:sz="1"/>
              <w:left w:val="single" w:color="1A6B4A" w:sz="1"/>
              <w:bottom w:val="single" w:color="1A6B4A" w:sz="1"/>
              <w:right w:val="single" w:color="1A6B4A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Matters</w:t>
            </w:r>
          </w:p>
        </w:tc>
        <w:tc>
          <w:tcPr>
            <w:tcW w:type="dxa" w:w="2860"/>
            <w:tcBorders>
              <w:top w:val="single" w:color="1A6B4A" w:sz="1"/>
              <w:left w:val="single" w:color="1A6B4A" w:sz="1"/>
              <w:bottom w:val="single" w:color="1A6B4A" w:sz="1"/>
              <w:right w:val="single" w:color="1A6B4A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SQL Approach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Null / missing values in all columns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Initial exploration shows 0 nulls — this should be verified formally before any filtering is applied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WHERE column IS NULL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Duplicate order_id values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Each order_id should appear exactly once. Duplicates would double-count quantities and revenue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COUNT(*) vs COUNT(DISTINCT order_id)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Valid risk_level values only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Only 'Low Risk', 'Medium Risk', and 'High Risk' are expected — any other value is a data entry error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SELECT DISTINCT risk_level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Lead time restricted to expected values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Lead times appear to be categorical (7, 14, 30, 45 days). Any value outside this set is suspicious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WHERE lead_time NOT IN (7, 14, 30, 45)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Quantity sold in valid range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Min = 1, Max = 25 in current data — check for zero or negative values that would indicate data entry errors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WHERE quantity_sold &lt;= 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Revenue non-negative and non-zero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 revenue of 0 or below would indicate a missing price or a return that was not properly categorised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WHERE revenue &lt;= 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Date format consistency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Date is stored as M/D/YYYY (non-standard). Verify all values match this pattern before any date-based ordering or filtering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WHERE date NOT LIKE '%/%/%'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SKU prefix consistency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SKUs should begin with SURG, LENS, FRM, or SOL. Flag any values outside these four prefixes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SELECT DISTINCT SKU — check prefix manually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Staff ID format consistency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staff_id values follow Optician_X or Surgeon_X format. Flag any values that deviate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SELECT DISTINCT staff_id ORDER BY staff_id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Risk level aligned with lead time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 Risk always maps to lead_time = 45 in this dataset. Verify this holds — any mismatch is a classification error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WHERE risk_level = 'High Risk' AND lead_time != 45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6B4A"/>
          <w:sz w:val="30"/>
          <w:szCs w:val="30"/>
        </w:rPr>
        <w:t xml:space="preserve">9. Next Steps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With this requirements document approved, the following project stages are ready to begin: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Collection — confirmed (dataset loaded, 1,415 rows, 9 columns)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Exploration — initial schema, value ranges, and category distributions completed as part of this document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Cleaning — run all 10 quality checks above; address semicolon delimiter and date format in tooling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Testing — validate cleaning output against original row counts and distinct value sets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Analysis — write and run SQL queries for all four use cases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Findings — document results and present to mock stakeholder (Naledi)</w:t>
      </w:r>
    </w:p>
    <w:p>
      <w:pPr>
        <w:spacing w:after="12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ClearView Medical Supplies — Confidential &amp; Internal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6B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B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2026-05-13T19:20:09.629Z</dcterms:created>
  <dcterms:modified xsi:type="dcterms:W3CDTF">2026-05-13T19:20:09.645Z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