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039D" w14:textId="56F7C87F" w:rsidR="00D414DF" w:rsidRPr="00B40012" w:rsidRDefault="00776822" w:rsidP="009B16AF">
      <w:pPr>
        <w:spacing w:after="0" w:line="240" w:lineRule="auto"/>
        <w:rPr>
          <w:rFonts w:ascii="Times New Roman" w:hAnsi="Times New Roman"/>
          <w:sz w:val="36"/>
          <w:szCs w:val="36"/>
        </w:rPr>
      </w:pPr>
      <w:r w:rsidRPr="00776822">
        <w:rPr>
          <w:rFonts w:ascii="Times New Roman" w:hAnsi="Times New Roman"/>
          <w:sz w:val="36"/>
          <w:szCs w:val="36"/>
        </w:rPr>
        <w:t>What the World Needs Now? Love as a Lens on Library and Information Work Today</w:t>
      </w:r>
      <w:r w:rsidR="0020037F">
        <w:rPr>
          <w:rFonts w:ascii="Times New Roman" w:hAnsi="Times New Roman"/>
          <w:sz w:val="36"/>
          <w:szCs w:val="36"/>
        </w:rPr>
        <w:t xml:space="preserve"> (Paper)</w:t>
      </w:r>
    </w:p>
    <w:p w14:paraId="67B3490B" w14:textId="77777777" w:rsidR="00D414DF" w:rsidRDefault="00D414DF" w:rsidP="009B16AF">
      <w:pPr>
        <w:spacing w:after="0" w:line="240" w:lineRule="auto"/>
        <w:rPr>
          <w:rFonts w:ascii="Times New Roman" w:hAnsi="Times New Roman"/>
          <w:sz w:val="24"/>
          <w:szCs w:val="24"/>
        </w:rPr>
      </w:pPr>
    </w:p>
    <w:p w14:paraId="5A58E2DE" w14:textId="343605F4" w:rsidR="002938CE" w:rsidRPr="00417180" w:rsidRDefault="002938CE" w:rsidP="009B16AF">
      <w:pPr>
        <w:spacing w:after="0" w:line="240" w:lineRule="auto"/>
        <w:rPr>
          <w:rFonts w:ascii="Times New Roman" w:hAnsi="Times New Roman"/>
          <w:b/>
          <w:sz w:val="24"/>
          <w:szCs w:val="24"/>
        </w:rPr>
      </w:pPr>
      <w:r>
        <w:rPr>
          <w:rFonts w:ascii="Times New Roman" w:hAnsi="Times New Roman"/>
          <w:b/>
        </w:rPr>
        <w:t>Abstract</w:t>
      </w:r>
      <w:r>
        <w:rPr>
          <w:rFonts w:ascii="Times New Roman" w:hAnsi="Times New Roman"/>
          <w:b/>
          <w:sz w:val="24"/>
          <w:szCs w:val="24"/>
        </w:rPr>
        <w:t xml:space="preserve"> </w:t>
      </w:r>
      <w:r w:rsidR="00D414DF" w:rsidRPr="00D414DF">
        <w:rPr>
          <w:rFonts w:ascii="Times New Roman" w:hAnsi="Times New Roman"/>
          <w:b/>
        </w:rPr>
        <w:t xml:space="preserve"> </w:t>
      </w:r>
    </w:p>
    <w:p w14:paraId="2279CD98" w14:textId="0413229A" w:rsidR="000A5383" w:rsidRDefault="00951917"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Library and information studies</w:t>
      </w:r>
      <w:r w:rsidR="007E360F" w:rsidRPr="00FF0E42">
        <w:rPr>
          <w:rFonts w:ascii="Times New Roman" w:hAnsi="Times New Roman"/>
          <w:bCs/>
          <w:sz w:val="24"/>
          <w:szCs w:val="24"/>
        </w:rPr>
        <w:t xml:space="preserve"> has yet to see a committed theoretical analysis of the social, relational, and political workings of love, as a force that both explicitly and implicitly underpins practices and rhetoric within our discipline. </w:t>
      </w:r>
      <w:r w:rsidR="00A176AC">
        <w:rPr>
          <w:rFonts w:ascii="Times New Roman" w:hAnsi="Times New Roman"/>
          <w:bCs/>
          <w:sz w:val="24"/>
          <w:szCs w:val="24"/>
        </w:rPr>
        <w:t>U</w:t>
      </w:r>
      <w:r w:rsidR="007E360F" w:rsidRPr="00FF0E42">
        <w:rPr>
          <w:rFonts w:ascii="Times New Roman" w:hAnsi="Times New Roman"/>
          <w:bCs/>
          <w:sz w:val="24"/>
          <w:szCs w:val="24"/>
        </w:rPr>
        <w:t>nderstanding the “force” that is love requires analysis of social, or collective, relations. As such, love provides a distinctive lens onto structures and power dynamics that can illuminate and address divergent challenges within LIS and the world at large. This paper draws on selected literature in order to present such an analysis for the first time.</w:t>
      </w:r>
    </w:p>
    <w:p w14:paraId="6D2333B3" w14:textId="77777777" w:rsidR="009B16AF" w:rsidRPr="000A5383" w:rsidRDefault="009B16AF" w:rsidP="009B16AF">
      <w:pPr>
        <w:tabs>
          <w:tab w:val="left" w:pos="284"/>
        </w:tabs>
        <w:spacing w:after="0" w:line="240" w:lineRule="auto"/>
        <w:rPr>
          <w:rFonts w:ascii="Times New Roman" w:hAnsi="Times New Roman"/>
          <w:bCs/>
          <w:sz w:val="24"/>
          <w:szCs w:val="24"/>
        </w:rPr>
      </w:pPr>
    </w:p>
    <w:p w14:paraId="7F039012" w14:textId="16CBC60E" w:rsidR="00914A2B" w:rsidRDefault="002938CE" w:rsidP="009B16AF">
      <w:pPr>
        <w:pStyle w:val="ListParagraph"/>
        <w:numPr>
          <w:ilvl w:val="0"/>
          <w:numId w:val="5"/>
        </w:numPr>
        <w:tabs>
          <w:tab w:val="left" w:pos="284"/>
        </w:tabs>
        <w:spacing w:after="0" w:line="240" w:lineRule="auto"/>
        <w:contextualSpacing w:val="0"/>
        <w:rPr>
          <w:rFonts w:ascii="Times New Roman" w:hAnsi="Times New Roman"/>
          <w:b/>
          <w:sz w:val="24"/>
          <w:szCs w:val="24"/>
        </w:rPr>
      </w:pPr>
      <w:r>
        <w:rPr>
          <w:rFonts w:ascii="Times New Roman" w:hAnsi="Times New Roman"/>
          <w:b/>
          <w:sz w:val="24"/>
          <w:szCs w:val="24"/>
        </w:rPr>
        <w:t>Introduction</w:t>
      </w:r>
    </w:p>
    <w:p w14:paraId="701BB275" w14:textId="563B4C1A" w:rsidR="00BF4A5F" w:rsidRPr="00FF0E42" w:rsidRDefault="00FF0E42"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r w:rsidR="00BF4A5F" w:rsidRPr="00FF0E42">
        <w:rPr>
          <w:rFonts w:ascii="Times New Roman" w:hAnsi="Times New Roman"/>
          <w:bCs/>
          <w:sz w:val="24"/>
          <w:szCs w:val="24"/>
        </w:rPr>
        <w:t xml:space="preserve">Love, an “important ethical, social and/or political force,” has become a focus of scholarly inquiry over the last decade (Ferguson &amp; Tove 2017, 5). It has moved from a footnote to a serious consideration, particularly in feminist discourses around affect, ecology, social justice, and gender and sexuality. For example, the Feminist Love Studies Network, founded in 2013, approaches ideas of love from a feminist, cross-disciplinary, and </w:t>
      </w:r>
      <w:r w:rsidR="00920A89" w:rsidRPr="00FF0E42">
        <w:rPr>
          <w:rFonts w:ascii="Times New Roman" w:hAnsi="Times New Roman"/>
          <w:bCs/>
          <w:sz w:val="24"/>
          <w:szCs w:val="24"/>
        </w:rPr>
        <w:t>inter-theoretical</w:t>
      </w:r>
      <w:r w:rsidR="00BF4A5F" w:rsidRPr="00FF0E42">
        <w:rPr>
          <w:rFonts w:ascii="Times New Roman" w:hAnsi="Times New Roman"/>
          <w:bCs/>
          <w:sz w:val="24"/>
          <w:szCs w:val="24"/>
        </w:rPr>
        <w:t xml:space="preserve"> perspective. In library and information studies (LIS), love can be viewed as an unexamined basis of emotionally intentional practices such as contemplative librarianship (Moniz et al. 2016), trauma informed practice (Ford</w:t>
      </w:r>
      <w:r w:rsidR="000A1237">
        <w:rPr>
          <w:rFonts w:ascii="Times New Roman" w:hAnsi="Times New Roman"/>
          <w:bCs/>
          <w:sz w:val="24"/>
          <w:szCs w:val="24"/>
        </w:rPr>
        <w:t xml:space="preserve"> </w:t>
      </w:r>
      <w:r w:rsidR="00BF4A5F" w:rsidRPr="00FF0E42">
        <w:rPr>
          <w:rFonts w:ascii="Times New Roman" w:hAnsi="Times New Roman"/>
          <w:bCs/>
          <w:sz w:val="24"/>
          <w:szCs w:val="24"/>
        </w:rPr>
        <w:t>2019; Taylor</w:t>
      </w:r>
      <w:r w:rsidR="000A1237">
        <w:rPr>
          <w:rFonts w:ascii="Times New Roman" w:hAnsi="Times New Roman"/>
          <w:bCs/>
          <w:sz w:val="24"/>
          <w:szCs w:val="24"/>
        </w:rPr>
        <w:t xml:space="preserve"> </w:t>
      </w:r>
      <w:r w:rsidR="00BF4A5F" w:rsidRPr="00FF0E42">
        <w:rPr>
          <w:rFonts w:ascii="Times New Roman" w:hAnsi="Times New Roman"/>
          <w:bCs/>
          <w:sz w:val="24"/>
          <w:szCs w:val="24"/>
        </w:rPr>
        <w:t xml:space="preserve">2019), and social justice advocacy (Morales, Knowles, &amp; Bourg 2014). Indeed, LIS scholars have circled close to love with recent turns to notions of pleasure (Kari and </w:t>
      </w:r>
      <w:proofErr w:type="spellStart"/>
      <w:r w:rsidR="00BF4A5F" w:rsidRPr="00FF0E42">
        <w:rPr>
          <w:rFonts w:ascii="Times New Roman" w:hAnsi="Times New Roman"/>
          <w:bCs/>
          <w:sz w:val="24"/>
          <w:szCs w:val="24"/>
        </w:rPr>
        <w:t>Hartel</w:t>
      </w:r>
      <w:proofErr w:type="spellEnd"/>
      <w:r w:rsidR="004A423F">
        <w:rPr>
          <w:rFonts w:ascii="Times New Roman" w:hAnsi="Times New Roman"/>
          <w:bCs/>
          <w:sz w:val="24"/>
          <w:szCs w:val="24"/>
        </w:rPr>
        <w:t xml:space="preserve"> </w:t>
      </w:r>
      <w:r w:rsidR="00BF4A5F" w:rsidRPr="00FF0E42">
        <w:rPr>
          <w:rFonts w:ascii="Times New Roman" w:hAnsi="Times New Roman"/>
          <w:bCs/>
          <w:sz w:val="24"/>
          <w:szCs w:val="24"/>
        </w:rPr>
        <w:t>2007), fun (</w:t>
      </w:r>
      <w:proofErr w:type="spellStart"/>
      <w:r w:rsidR="00BF4A5F" w:rsidRPr="00FF0E42">
        <w:rPr>
          <w:rFonts w:ascii="Times New Roman" w:hAnsi="Times New Roman"/>
          <w:bCs/>
          <w:sz w:val="24"/>
          <w:szCs w:val="24"/>
        </w:rPr>
        <w:t>Ocepek</w:t>
      </w:r>
      <w:proofErr w:type="spellEnd"/>
      <w:r w:rsidR="00BF4A5F" w:rsidRPr="00FF0E42">
        <w:rPr>
          <w:rFonts w:ascii="Times New Roman" w:hAnsi="Times New Roman"/>
          <w:bCs/>
          <w:sz w:val="24"/>
          <w:szCs w:val="24"/>
        </w:rPr>
        <w:t xml:space="preserve"> et al.</w:t>
      </w:r>
      <w:r w:rsidR="004A423F">
        <w:rPr>
          <w:rFonts w:ascii="Times New Roman" w:hAnsi="Times New Roman"/>
          <w:bCs/>
          <w:sz w:val="24"/>
          <w:szCs w:val="24"/>
        </w:rPr>
        <w:t xml:space="preserve"> </w:t>
      </w:r>
      <w:r w:rsidR="00BF4A5F" w:rsidRPr="00FF0E42">
        <w:rPr>
          <w:rFonts w:ascii="Times New Roman" w:hAnsi="Times New Roman"/>
          <w:bCs/>
          <w:sz w:val="24"/>
          <w:szCs w:val="24"/>
        </w:rPr>
        <w:t xml:space="preserve">2018), happiness (Tinto and </w:t>
      </w:r>
      <w:proofErr w:type="spellStart"/>
      <w:r w:rsidR="00BF4A5F" w:rsidRPr="00FF0E42">
        <w:rPr>
          <w:rFonts w:ascii="Times New Roman" w:hAnsi="Times New Roman"/>
          <w:bCs/>
          <w:sz w:val="24"/>
          <w:szCs w:val="24"/>
        </w:rPr>
        <w:t>Ruthven</w:t>
      </w:r>
      <w:proofErr w:type="spellEnd"/>
      <w:r w:rsidR="00BF4A5F" w:rsidRPr="00FF0E42">
        <w:rPr>
          <w:rFonts w:ascii="Times New Roman" w:hAnsi="Times New Roman"/>
          <w:bCs/>
          <w:sz w:val="24"/>
          <w:szCs w:val="24"/>
        </w:rPr>
        <w:t xml:space="preserve"> 2017), and joy (</w:t>
      </w:r>
      <w:proofErr w:type="spellStart"/>
      <w:r w:rsidR="00BF4A5F" w:rsidRPr="00FF0E42">
        <w:rPr>
          <w:rFonts w:ascii="Times New Roman" w:hAnsi="Times New Roman"/>
          <w:bCs/>
          <w:sz w:val="24"/>
          <w:szCs w:val="24"/>
        </w:rPr>
        <w:t>Hartel</w:t>
      </w:r>
      <w:proofErr w:type="spellEnd"/>
      <w:r w:rsidR="00BF4A5F" w:rsidRPr="00FF0E42">
        <w:rPr>
          <w:rFonts w:ascii="Times New Roman" w:hAnsi="Times New Roman"/>
          <w:bCs/>
          <w:sz w:val="24"/>
          <w:szCs w:val="24"/>
        </w:rPr>
        <w:t xml:space="preserve"> and </w:t>
      </w:r>
      <w:proofErr w:type="spellStart"/>
      <w:r w:rsidR="00BF4A5F" w:rsidRPr="00FF0E42">
        <w:rPr>
          <w:rFonts w:ascii="Times New Roman" w:hAnsi="Times New Roman"/>
          <w:bCs/>
          <w:sz w:val="24"/>
          <w:szCs w:val="24"/>
        </w:rPr>
        <w:t>Siracky</w:t>
      </w:r>
      <w:proofErr w:type="spellEnd"/>
      <w:r w:rsidR="00BF4A5F" w:rsidRPr="00FF0E42">
        <w:rPr>
          <w:rFonts w:ascii="Times New Roman" w:hAnsi="Times New Roman"/>
          <w:bCs/>
          <w:sz w:val="24"/>
          <w:szCs w:val="24"/>
        </w:rPr>
        <w:t>, forthcoming).</w:t>
      </w:r>
    </w:p>
    <w:p w14:paraId="1ACEB996" w14:textId="77777777" w:rsidR="000A5383" w:rsidRDefault="00FF0E42"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r w:rsidR="00BF4A5F" w:rsidRPr="00FF0E42">
        <w:rPr>
          <w:rFonts w:ascii="Times New Roman" w:hAnsi="Times New Roman"/>
          <w:bCs/>
          <w:sz w:val="24"/>
          <w:szCs w:val="24"/>
        </w:rPr>
        <w:t>At the same time, the discipline has yet to see a committed theoretical analysis of the social, relational, and political workings of love, as a force that both explicitly and implicitly underpins practices and rhetoric within our discipline. To date, scholarship around pleasure has largely focused on individuals’ choices and experiences, and by contrast, understanding the “force” that is love requires analysis of social, or collective, relations. As such, love provides a distinctive lens onto structures and power dynamics that can illuminate and address divergent challenges within LIS and the world at large. This paper draws on selected literature in order to present such an analysis for the first time.</w:t>
      </w:r>
    </w:p>
    <w:p w14:paraId="70583E2B" w14:textId="056860F7" w:rsidR="00CA7294" w:rsidRPr="000A5383" w:rsidRDefault="00CA7294" w:rsidP="009B16AF">
      <w:pPr>
        <w:pStyle w:val="ListParagraph"/>
        <w:numPr>
          <w:ilvl w:val="0"/>
          <w:numId w:val="5"/>
        </w:numPr>
        <w:tabs>
          <w:tab w:val="left" w:pos="284"/>
        </w:tabs>
        <w:spacing w:after="0" w:line="240" w:lineRule="auto"/>
        <w:rPr>
          <w:rFonts w:ascii="Times New Roman" w:hAnsi="Times New Roman"/>
          <w:bCs/>
          <w:sz w:val="24"/>
          <w:szCs w:val="24"/>
        </w:rPr>
      </w:pPr>
      <w:r w:rsidRPr="000A5383">
        <w:rPr>
          <w:rFonts w:ascii="Times New Roman" w:hAnsi="Times New Roman"/>
          <w:b/>
          <w:sz w:val="24"/>
          <w:szCs w:val="24"/>
        </w:rPr>
        <w:t xml:space="preserve">Reciprocity in </w:t>
      </w:r>
      <w:r w:rsidR="007E2676" w:rsidRPr="000A5383">
        <w:rPr>
          <w:rFonts w:ascii="Times New Roman" w:hAnsi="Times New Roman"/>
          <w:b/>
          <w:sz w:val="24"/>
          <w:szCs w:val="24"/>
        </w:rPr>
        <w:t>LIS Practice</w:t>
      </w:r>
    </w:p>
    <w:p w14:paraId="3FB5883F" w14:textId="57C18717" w:rsidR="00BF4A5F" w:rsidRDefault="00FF0E42" w:rsidP="009B16AF">
      <w:pPr>
        <w:tabs>
          <w:tab w:val="left" w:pos="284"/>
        </w:tabs>
        <w:spacing w:after="0" w:line="240" w:lineRule="auto"/>
        <w:rPr>
          <w:rFonts w:ascii="Times New Roman" w:hAnsi="Times New Roman"/>
          <w:bCs/>
          <w:sz w:val="24"/>
          <w:szCs w:val="24"/>
        </w:rPr>
      </w:pPr>
      <w:r>
        <w:rPr>
          <w:rFonts w:ascii="Times New Roman" w:hAnsi="Times New Roman"/>
          <w:b/>
          <w:sz w:val="24"/>
          <w:szCs w:val="24"/>
        </w:rPr>
        <w:tab/>
      </w:r>
      <w:r w:rsidR="00BF4A5F" w:rsidRPr="00FF0E42">
        <w:rPr>
          <w:rFonts w:ascii="Times New Roman" w:hAnsi="Times New Roman"/>
          <w:bCs/>
          <w:sz w:val="24"/>
          <w:szCs w:val="24"/>
        </w:rPr>
        <w:t>Library and information research and practice require us to be mindful of students, “users,” “patrons,” and so on, no matter our area of focus. Without a sense of reciprocity, we risk operating under a mistaken assumption that our decisions have no impact on anyone; they do. We contend that love, understood as a “particular kind of creative/productive human power” (Jónasdóttir</w:t>
      </w:r>
      <w:r w:rsidR="00885DDE">
        <w:rPr>
          <w:rFonts w:ascii="Times New Roman" w:hAnsi="Times New Roman"/>
          <w:bCs/>
          <w:sz w:val="24"/>
          <w:szCs w:val="24"/>
        </w:rPr>
        <w:t xml:space="preserve"> </w:t>
      </w:r>
      <w:r w:rsidR="00BF4A5F" w:rsidRPr="00FF0E42">
        <w:rPr>
          <w:rFonts w:ascii="Times New Roman" w:hAnsi="Times New Roman"/>
          <w:bCs/>
          <w:sz w:val="24"/>
          <w:szCs w:val="24"/>
        </w:rPr>
        <w:t>2010, 21), leaves its fingerprints all over the decisions made in the name of information, and the practises undertaken to satisfy information needs. Toye (2018</w:t>
      </w:r>
      <w:r w:rsidR="00525E4E">
        <w:rPr>
          <w:rFonts w:ascii="Times New Roman" w:hAnsi="Times New Roman"/>
          <w:bCs/>
          <w:sz w:val="24"/>
          <w:szCs w:val="24"/>
        </w:rPr>
        <w:t>, 90</w:t>
      </w:r>
      <w:r w:rsidR="00BF4A5F" w:rsidRPr="00FF0E42">
        <w:rPr>
          <w:rFonts w:ascii="Times New Roman" w:hAnsi="Times New Roman"/>
          <w:bCs/>
          <w:sz w:val="24"/>
          <w:szCs w:val="24"/>
        </w:rPr>
        <w:t>) cites Oliver (2007) and Brennan (2004) in arguing that “group dynamics could help contribute to a political notion of love” where circulating affects are seen as a group choice; such an idea is exciting for LIS practice as a field where collectivity is assumed, partly because of the supportive, often invisible, nature of the work. In other words, Further, Toye draws on the similarities between feminist affect and feminist love studies in their highly self-reflexive nature – a parallel that may be extended to practice in LIS.</w:t>
      </w:r>
    </w:p>
    <w:p w14:paraId="36687431" w14:textId="77777777" w:rsidR="000838FC" w:rsidRDefault="000838FC" w:rsidP="009B16AF">
      <w:pPr>
        <w:tabs>
          <w:tab w:val="left" w:pos="284"/>
        </w:tabs>
        <w:spacing w:after="0" w:line="240" w:lineRule="auto"/>
        <w:rPr>
          <w:rFonts w:ascii="Times New Roman" w:hAnsi="Times New Roman"/>
          <w:bCs/>
          <w:sz w:val="24"/>
          <w:szCs w:val="24"/>
        </w:rPr>
      </w:pPr>
    </w:p>
    <w:p w14:paraId="3F01DCFE" w14:textId="1C514F6C" w:rsidR="007829D1" w:rsidRPr="00D7622B" w:rsidRDefault="00D7622B" w:rsidP="009B16AF">
      <w:pPr>
        <w:pStyle w:val="ListParagraph"/>
        <w:numPr>
          <w:ilvl w:val="0"/>
          <w:numId w:val="5"/>
        </w:numPr>
        <w:tabs>
          <w:tab w:val="left" w:pos="284"/>
        </w:tabs>
        <w:spacing w:after="0" w:line="240" w:lineRule="auto"/>
        <w:rPr>
          <w:rFonts w:ascii="Times New Roman" w:hAnsi="Times New Roman"/>
          <w:b/>
          <w:sz w:val="24"/>
          <w:szCs w:val="24"/>
        </w:rPr>
      </w:pPr>
      <w:r w:rsidRPr="00D7622B">
        <w:rPr>
          <w:rFonts w:ascii="Times New Roman" w:hAnsi="Times New Roman"/>
          <w:b/>
          <w:sz w:val="24"/>
          <w:szCs w:val="24"/>
        </w:rPr>
        <w:lastRenderedPageBreak/>
        <w:t xml:space="preserve">Redistributing </w:t>
      </w:r>
      <w:r w:rsidR="007829D1" w:rsidRPr="00D7622B">
        <w:rPr>
          <w:rFonts w:ascii="Times New Roman" w:hAnsi="Times New Roman"/>
          <w:b/>
          <w:sz w:val="24"/>
          <w:szCs w:val="24"/>
        </w:rPr>
        <w:t>Power</w:t>
      </w:r>
    </w:p>
    <w:p w14:paraId="3238BFC4" w14:textId="00C39ECA" w:rsidR="00BF4A5F" w:rsidRDefault="00214B39" w:rsidP="009B16AF">
      <w:pPr>
        <w:tabs>
          <w:tab w:val="left" w:pos="284"/>
        </w:tabs>
        <w:spacing w:after="0" w:line="240" w:lineRule="auto"/>
        <w:rPr>
          <w:rFonts w:ascii="Times New Roman" w:hAnsi="Times New Roman"/>
          <w:bCs/>
          <w:sz w:val="24"/>
          <w:szCs w:val="24"/>
        </w:rPr>
      </w:pPr>
      <w:r>
        <w:rPr>
          <w:rFonts w:ascii="Times New Roman" w:hAnsi="Times New Roman"/>
          <w:b/>
          <w:sz w:val="24"/>
          <w:szCs w:val="24"/>
        </w:rPr>
        <w:tab/>
      </w:r>
      <w:r w:rsidR="00BF4A5F" w:rsidRPr="00214B39">
        <w:rPr>
          <w:rFonts w:ascii="Times New Roman" w:hAnsi="Times New Roman"/>
          <w:bCs/>
          <w:sz w:val="24"/>
          <w:szCs w:val="24"/>
        </w:rPr>
        <w:t xml:space="preserve">As library workers grapple with issues of social justice and anti-oppression, the notion of the library as a neutral, safe space is no longer accepted without question (Gibson et al. 2017). Libraries, and library workers, are increasingly recognized as wielding varying amounts of power. For example, </w:t>
      </w:r>
      <w:proofErr w:type="spellStart"/>
      <w:r w:rsidR="00BF4A5F" w:rsidRPr="00214B39">
        <w:rPr>
          <w:rFonts w:ascii="Times New Roman" w:hAnsi="Times New Roman"/>
          <w:bCs/>
          <w:sz w:val="24"/>
          <w:szCs w:val="24"/>
        </w:rPr>
        <w:t>Laroque</w:t>
      </w:r>
      <w:proofErr w:type="spellEnd"/>
      <w:r w:rsidR="00BF4A5F" w:rsidRPr="00214B39">
        <w:rPr>
          <w:rFonts w:ascii="Times New Roman" w:hAnsi="Times New Roman"/>
          <w:bCs/>
          <w:sz w:val="24"/>
          <w:szCs w:val="24"/>
        </w:rPr>
        <w:t xml:space="preserve"> (2018) unpacks the social power integral to the technical work of cataloguing, and particularly of decolonizing and otherwise correcting historical biases in information description. She argues that “social biases have been reflected within classification systems, and we cannot only rely on our technical skills to solve these social problems that libraries have helped to reinforce” (n.p.). </w:t>
      </w:r>
      <w:proofErr w:type="spellStart"/>
      <w:r w:rsidR="00BF4A5F" w:rsidRPr="00214B39">
        <w:rPr>
          <w:rFonts w:ascii="Times New Roman" w:hAnsi="Times New Roman"/>
          <w:bCs/>
          <w:sz w:val="24"/>
          <w:szCs w:val="24"/>
        </w:rPr>
        <w:t>Yousefi</w:t>
      </w:r>
      <w:proofErr w:type="spellEnd"/>
      <w:r w:rsidR="00BF4A5F" w:rsidRPr="00214B39">
        <w:rPr>
          <w:rFonts w:ascii="Times New Roman" w:hAnsi="Times New Roman"/>
          <w:bCs/>
          <w:sz w:val="24"/>
          <w:szCs w:val="24"/>
        </w:rPr>
        <w:t xml:space="preserve"> (2018), in </w:t>
      </w:r>
      <w:proofErr w:type="spellStart"/>
      <w:r w:rsidR="00BF4A5F" w:rsidRPr="00214B39">
        <w:rPr>
          <w:rFonts w:ascii="Times New Roman" w:hAnsi="Times New Roman"/>
          <w:bCs/>
          <w:sz w:val="24"/>
          <w:szCs w:val="24"/>
        </w:rPr>
        <w:t>analysing</w:t>
      </w:r>
      <w:proofErr w:type="spellEnd"/>
      <w:r w:rsidR="00BF4A5F" w:rsidRPr="00214B39">
        <w:rPr>
          <w:rFonts w:ascii="Times New Roman" w:hAnsi="Times New Roman"/>
          <w:bCs/>
          <w:sz w:val="24"/>
          <w:szCs w:val="24"/>
        </w:rPr>
        <w:t xml:space="preserve"> diversity work within libraries, introduces the idea of “bringing your whole self to work,” to encourage vulnerability (and, thus, a greater sense of shared humanity) among colleagues. This is an idea that is almost antithetical to the historical perception of libraries as “neutral,” but one that has potential to more equally distribute creative expression, decision-making, resources, and power, thereby embodying love. Further, neoliberal institutions, including libraries, are sites of rapidly increasing calls to do more with less, and such demands for production have recently been met with feminist calls for “slow” practices, for contemplative approaches (</w:t>
      </w:r>
      <w:proofErr w:type="spellStart"/>
      <w:r w:rsidR="00BF4A5F" w:rsidRPr="00214B39">
        <w:rPr>
          <w:rFonts w:ascii="Times New Roman" w:hAnsi="Times New Roman"/>
          <w:bCs/>
          <w:sz w:val="24"/>
          <w:szCs w:val="24"/>
        </w:rPr>
        <w:t>Berila</w:t>
      </w:r>
      <w:proofErr w:type="spellEnd"/>
      <w:r w:rsidR="00BF4A5F" w:rsidRPr="00214B39">
        <w:rPr>
          <w:rFonts w:ascii="Times New Roman" w:hAnsi="Times New Roman"/>
          <w:bCs/>
          <w:sz w:val="24"/>
          <w:szCs w:val="24"/>
        </w:rPr>
        <w:t xml:space="preserve"> 2014), for acknowledgement that good, thoughtful scholarship, teaching, and service takes time (</w:t>
      </w:r>
      <w:proofErr w:type="spellStart"/>
      <w:r w:rsidR="00BF4A5F" w:rsidRPr="00214B39">
        <w:rPr>
          <w:rFonts w:ascii="Times New Roman" w:hAnsi="Times New Roman"/>
          <w:bCs/>
          <w:sz w:val="24"/>
          <w:szCs w:val="24"/>
        </w:rPr>
        <w:t>Mountz</w:t>
      </w:r>
      <w:proofErr w:type="spellEnd"/>
      <w:r w:rsidR="00BF4A5F" w:rsidRPr="00214B39">
        <w:rPr>
          <w:rFonts w:ascii="Times New Roman" w:hAnsi="Times New Roman"/>
          <w:bCs/>
          <w:sz w:val="24"/>
          <w:szCs w:val="24"/>
        </w:rPr>
        <w:t xml:space="preserve">, Bonds, Mansfield, Loyd, </w:t>
      </w:r>
      <w:proofErr w:type="spellStart"/>
      <w:r w:rsidR="00BF4A5F" w:rsidRPr="00214B39">
        <w:rPr>
          <w:rFonts w:ascii="Times New Roman" w:hAnsi="Times New Roman"/>
          <w:bCs/>
          <w:sz w:val="24"/>
          <w:szCs w:val="24"/>
        </w:rPr>
        <w:t>Hyndman</w:t>
      </w:r>
      <w:proofErr w:type="spellEnd"/>
      <w:r w:rsidR="00BF4A5F" w:rsidRPr="00214B39">
        <w:rPr>
          <w:rFonts w:ascii="Times New Roman" w:hAnsi="Times New Roman"/>
          <w:bCs/>
          <w:sz w:val="24"/>
          <w:szCs w:val="24"/>
        </w:rPr>
        <w:t xml:space="preserve">, Walton-Roberts, </w:t>
      </w:r>
      <w:proofErr w:type="spellStart"/>
      <w:r w:rsidR="00BF4A5F" w:rsidRPr="00214B39">
        <w:rPr>
          <w:rFonts w:ascii="Times New Roman" w:hAnsi="Times New Roman"/>
          <w:bCs/>
          <w:sz w:val="24"/>
          <w:szCs w:val="24"/>
        </w:rPr>
        <w:t>Basu</w:t>
      </w:r>
      <w:proofErr w:type="spellEnd"/>
      <w:r w:rsidR="00BF4A5F" w:rsidRPr="00214B39">
        <w:rPr>
          <w:rFonts w:ascii="Times New Roman" w:hAnsi="Times New Roman"/>
          <w:bCs/>
          <w:sz w:val="24"/>
          <w:szCs w:val="24"/>
        </w:rPr>
        <w:t xml:space="preserve">, </w:t>
      </w:r>
      <w:proofErr w:type="spellStart"/>
      <w:r w:rsidR="00BF4A5F" w:rsidRPr="00214B39">
        <w:rPr>
          <w:rFonts w:ascii="Times New Roman" w:hAnsi="Times New Roman"/>
          <w:bCs/>
          <w:sz w:val="24"/>
          <w:szCs w:val="24"/>
        </w:rPr>
        <w:t>Whitson</w:t>
      </w:r>
      <w:proofErr w:type="spellEnd"/>
      <w:r w:rsidR="00BF4A5F" w:rsidRPr="00214B39">
        <w:rPr>
          <w:rFonts w:ascii="Times New Roman" w:hAnsi="Times New Roman"/>
          <w:bCs/>
          <w:sz w:val="24"/>
          <w:szCs w:val="24"/>
        </w:rPr>
        <w:t>, Hawkins, Hamilton, &amp; Curran 2015).</w:t>
      </w:r>
    </w:p>
    <w:p w14:paraId="6BAF5A49" w14:textId="451F6687" w:rsidR="003A426D" w:rsidRPr="003A426D" w:rsidRDefault="003A426D" w:rsidP="009B16AF">
      <w:pPr>
        <w:pStyle w:val="ListParagraph"/>
        <w:numPr>
          <w:ilvl w:val="0"/>
          <w:numId w:val="5"/>
        </w:numPr>
        <w:tabs>
          <w:tab w:val="left" w:pos="284"/>
        </w:tabs>
        <w:spacing w:after="0" w:line="240" w:lineRule="auto"/>
        <w:rPr>
          <w:rFonts w:ascii="Times New Roman" w:hAnsi="Times New Roman"/>
          <w:b/>
          <w:sz w:val="24"/>
          <w:szCs w:val="24"/>
        </w:rPr>
      </w:pPr>
      <w:r w:rsidRPr="003A426D">
        <w:rPr>
          <w:rFonts w:ascii="Times New Roman" w:hAnsi="Times New Roman"/>
          <w:b/>
          <w:sz w:val="24"/>
          <w:szCs w:val="24"/>
        </w:rPr>
        <w:t>Aspiring to Higher Things</w:t>
      </w:r>
    </w:p>
    <w:p w14:paraId="462184BD" w14:textId="31BED895" w:rsidR="00BF4A5F" w:rsidRDefault="00214B39" w:rsidP="009B16AF">
      <w:pPr>
        <w:tabs>
          <w:tab w:val="left" w:pos="284"/>
        </w:tabs>
        <w:spacing w:after="0" w:line="240" w:lineRule="auto"/>
        <w:rPr>
          <w:rFonts w:ascii="Times New Roman" w:hAnsi="Times New Roman"/>
          <w:bCs/>
          <w:sz w:val="24"/>
          <w:szCs w:val="24"/>
        </w:rPr>
      </w:pPr>
      <w:r>
        <w:rPr>
          <w:rFonts w:ascii="Times New Roman" w:hAnsi="Times New Roman"/>
          <w:b/>
          <w:sz w:val="24"/>
          <w:szCs w:val="24"/>
        </w:rPr>
        <w:tab/>
      </w:r>
      <w:r w:rsidR="00BF4A5F" w:rsidRPr="00214B39">
        <w:rPr>
          <w:rFonts w:ascii="Times New Roman" w:hAnsi="Times New Roman"/>
          <w:bCs/>
          <w:sz w:val="24"/>
          <w:szCs w:val="24"/>
        </w:rPr>
        <w:t xml:space="preserve">Even as concerns with justice, anti-oppression, and thoughtful ways forward dominate much library-related conversation and scholarship, little has been said of love’s power and place in the information landscape. Stephens’ (2019) recent offering, </w:t>
      </w:r>
      <w:r w:rsidR="00BF4A5F" w:rsidRPr="00D465D9">
        <w:rPr>
          <w:rFonts w:ascii="Times New Roman" w:hAnsi="Times New Roman"/>
          <w:bCs/>
          <w:i/>
          <w:iCs/>
          <w:sz w:val="24"/>
          <w:szCs w:val="24"/>
        </w:rPr>
        <w:t>Whole-Hearted Librarianship</w:t>
      </w:r>
      <w:r w:rsidR="00BF4A5F" w:rsidRPr="00214B39">
        <w:rPr>
          <w:rFonts w:ascii="Times New Roman" w:hAnsi="Times New Roman"/>
          <w:bCs/>
          <w:sz w:val="24"/>
          <w:szCs w:val="24"/>
        </w:rPr>
        <w:t xml:space="preserve">, which encourages practitioners to “find balance,” promotes adjacent qualities such as humanism, grace, compassion, and kindness, and offers practices such as allowing children in academic libraries as exemplary of librarianship with heart. Kari and </w:t>
      </w:r>
      <w:proofErr w:type="spellStart"/>
      <w:r w:rsidR="00BF4A5F" w:rsidRPr="00214B39">
        <w:rPr>
          <w:rFonts w:ascii="Times New Roman" w:hAnsi="Times New Roman"/>
          <w:bCs/>
          <w:sz w:val="24"/>
          <w:szCs w:val="24"/>
        </w:rPr>
        <w:t>Hartel’s</w:t>
      </w:r>
      <w:proofErr w:type="spellEnd"/>
      <w:r w:rsidR="00BF4A5F" w:rsidRPr="00214B39">
        <w:rPr>
          <w:rFonts w:ascii="Times New Roman" w:hAnsi="Times New Roman"/>
          <w:bCs/>
          <w:sz w:val="24"/>
          <w:szCs w:val="24"/>
        </w:rPr>
        <w:t xml:space="preserve"> (2007) work on the “higher things” presents a positive psychology approach to information that transcends many of the commonplace concerns of daily LIS work; such thinking sparks joy in a seemingly endless sea of problems to be resolved. Jónasdóttir’s (1994, 2018) theory of love power — the basic human ability to “empower each other as worthy human existences” (Gunnarsson, García-Andrade, &amp; Jónasdóttir</w:t>
      </w:r>
      <w:r w:rsidR="00780DE2">
        <w:rPr>
          <w:rFonts w:ascii="Times New Roman" w:hAnsi="Times New Roman"/>
          <w:bCs/>
          <w:sz w:val="24"/>
          <w:szCs w:val="24"/>
        </w:rPr>
        <w:t xml:space="preserve"> 2018, </w:t>
      </w:r>
      <w:r w:rsidR="00BF4A5F" w:rsidRPr="00214B39">
        <w:rPr>
          <w:rFonts w:ascii="Times New Roman" w:hAnsi="Times New Roman"/>
          <w:bCs/>
          <w:sz w:val="24"/>
          <w:szCs w:val="24"/>
        </w:rPr>
        <w:t xml:space="preserve">4) — corresponds to Kari and </w:t>
      </w:r>
      <w:proofErr w:type="spellStart"/>
      <w:r w:rsidR="00BF4A5F" w:rsidRPr="00214B39">
        <w:rPr>
          <w:rFonts w:ascii="Times New Roman" w:hAnsi="Times New Roman"/>
          <w:bCs/>
          <w:sz w:val="24"/>
          <w:szCs w:val="24"/>
        </w:rPr>
        <w:t>Hartel’s</w:t>
      </w:r>
      <w:proofErr w:type="spellEnd"/>
      <w:r w:rsidR="00BF4A5F" w:rsidRPr="00214B39">
        <w:rPr>
          <w:rFonts w:ascii="Times New Roman" w:hAnsi="Times New Roman"/>
          <w:bCs/>
          <w:sz w:val="24"/>
          <w:szCs w:val="24"/>
        </w:rPr>
        <w:t xml:space="preserve"> (2007</w:t>
      </w:r>
      <w:r w:rsidR="00C74C0B">
        <w:rPr>
          <w:rFonts w:ascii="Times New Roman" w:hAnsi="Times New Roman"/>
          <w:bCs/>
          <w:sz w:val="24"/>
          <w:szCs w:val="24"/>
        </w:rPr>
        <w:t>, 1133</w:t>
      </w:r>
      <w:r w:rsidR="00BF4A5F" w:rsidRPr="00214B39">
        <w:rPr>
          <w:rFonts w:ascii="Times New Roman" w:hAnsi="Times New Roman"/>
          <w:bCs/>
          <w:sz w:val="24"/>
          <w:szCs w:val="24"/>
        </w:rPr>
        <w:t>) exemplars of the “profound,” which purport to make life meaningful, provide purpose, “shape our very identity</w:t>
      </w:r>
      <w:r w:rsidR="00C74C0B">
        <w:rPr>
          <w:rFonts w:ascii="Times New Roman" w:hAnsi="Times New Roman"/>
          <w:bCs/>
          <w:sz w:val="24"/>
          <w:szCs w:val="24"/>
        </w:rPr>
        <w:t>,</w:t>
      </w:r>
      <w:r w:rsidR="00BF4A5F" w:rsidRPr="00214B39">
        <w:rPr>
          <w:rFonts w:ascii="Times New Roman" w:hAnsi="Times New Roman"/>
          <w:bCs/>
          <w:sz w:val="24"/>
          <w:szCs w:val="24"/>
        </w:rPr>
        <w:t>” and speaks to the higher things to which LIS work might aspire. What our analysis adds is an emphasis on apprehending the social, political, and embodied elements of whole-heartedness and profundity, which is where love, and by extension solidarity, can be located.</w:t>
      </w:r>
    </w:p>
    <w:p w14:paraId="0187AB24" w14:textId="664F36FD" w:rsidR="00065369" w:rsidRPr="00065369" w:rsidRDefault="00065369" w:rsidP="009B16AF">
      <w:pPr>
        <w:pStyle w:val="ListParagraph"/>
        <w:numPr>
          <w:ilvl w:val="0"/>
          <w:numId w:val="5"/>
        </w:numPr>
        <w:tabs>
          <w:tab w:val="left" w:pos="284"/>
        </w:tabs>
        <w:spacing w:after="0" w:line="240" w:lineRule="auto"/>
        <w:rPr>
          <w:rFonts w:ascii="Times New Roman" w:hAnsi="Times New Roman"/>
          <w:b/>
          <w:sz w:val="24"/>
          <w:szCs w:val="24"/>
        </w:rPr>
      </w:pPr>
      <w:r w:rsidRPr="00065369">
        <w:rPr>
          <w:rFonts w:ascii="Times New Roman" w:hAnsi="Times New Roman"/>
          <w:b/>
          <w:sz w:val="24"/>
          <w:szCs w:val="24"/>
        </w:rPr>
        <w:t>Conclusion</w:t>
      </w:r>
    </w:p>
    <w:p w14:paraId="0EEE2BE4" w14:textId="2A48B099" w:rsidR="00BF4A5F" w:rsidRPr="00214B39" w:rsidRDefault="00214B39" w:rsidP="009B16AF">
      <w:pPr>
        <w:tabs>
          <w:tab w:val="left" w:pos="284"/>
        </w:tabs>
        <w:spacing w:after="0" w:line="240" w:lineRule="auto"/>
        <w:rPr>
          <w:rFonts w:ascii="Times New Roman" w:hAnsi="Times New Roman"/>
          <w:bCs/>
          <w:sz w:val="24"/>
          <w:szCs w:val="24"/>
        </w:rPr>
      </w:pPr>
      <w:r>
        <w:rPr>
          <w:rFonts w:ascii="Times New Roman" w:hAnsi="Times New Roman"/>
          <w:b/>
          <w:sz w:val="24"/>
          <w:szCs w:val="24"/>
        </w:rPr>
        <w:tab/>
      </w:r>
      <w:r w:rsidR="00BF4A5F" w:rsidRPr="00214B39">
        <w:rPr>
          <w:rFonts w:ascii="Times New Roman" w:hAnsi="Times New Roman"/>
          <w:bCs/>
          <w:sz w:val="24"/>
          <w:szCs w:val="24"/>
        </w:rPr>
        <w:t xml:space="preserve">Recognizing that library and information work does involve love power, requires that we acknowledge that such power can have a negative, oppressive effects as well. This was in evidence recently, in the American National Archives’ photographic display that blurred anti-Trump rally signs in the 2017 Women’s March. As Cherry (2019) demonstrates, reminiscing the work of Ahmed (2017) and </w:t>
      </w:r>
      <w:proofErr w:type="spellStart"/>
      <w:r w:rsidR="00BF4A5F" w:rsidRPr="00214B39">
        <w:rPr>
          <w:rFonts w:ascii="Times New Roman" w:hAnsi="Times New Roman"/>
          <w:bCs/>
          <w:sz w:val="24"/>
          <w:szCs w:val="24"/>
        </w:rPr>
        <w:t>Chemaly</w:t>
      </w:r>
      <w:proofErr w:type="spellEnd"/>
      <w:r w:rsidR="00BF4A5F" w:rsidRPr="00214B39">
        <w:rPr>
          <w:rFonts w:ascii="Times New Roman" w:hAnsi="Times New Roman"/>
          <w:bCs/>
          <w:sz w:val="24"/>
          <w:szCs w:val="24"/>
        </w:rPr>
        <w:t xml:space="preserve"> (2018), there is a place too for anger in love, and a powerful place at that. However, this research has as its goal to draw threads of connection between the affective, materialist ideas presented in feminist love studies and the possibilities, and challenges, of enacting such ideas in practice in our discipline. Because this paper focuses on the potential of a new lens to help us see library and information work in fresh ways, including </w:t>
      </w:r>
      <w:r w:rsidR="00BF4A5F" w:rsidRPr="00214B39">
        <w:rPr>
          <w:rFonts w:ascii="Times New Roman" w:hAnsi="Times New Roman"/>
          <w:bCs/>
          <w:sz w:val="24"/>
          <w:szCs w:val="24"/>
        </w:rPr>
        <w:lastRenderedPageBreak/>
        <w:t>entrenched struggles and controversies, it closely complements this year’s CAIS conference focus on divergence and convergence.</w:t>
      </w:r>
    </w:p>
    <w:p w14:paraId="4336E6A5" w14:textId="77777777" w:rsidR="005355BF" w:rsidRDefault="005355BF" w:rsidP="009B16AF">
      <w:pPr>
        <w:spacing w:after="0" w:line="240" w:lineRule="auto"/>
        <w:rPr>
          <w:rFonts w:ascii="Times New Roman" w:hAnsi="Times New Roman"/>
          <w:b/>
          <w:sz w:val="24"/>
          <w:szCs w:val="24"/>
        </w:rPr>
      </w:pPr>
    </w:p>
    <w:p w14:paraId="36958837" w14:textId="48717233" w:rsidR="0036471E" w:rsidRPr="00D414DF" w:rsidRDefault="0036471E" w:rsidP="009B16AF">
      <w:pPr>
        <w:spacing w:after="0" w:line="240" w:lineRule="auto"/>
        <w:rPr>
          <w:rFonts w:ascii="Times New Roman" w:hAnsi="Times New Roman"/>
          <w:b/>
          <w:sz w:val="24"/>
          <w:szCs w:val="24"/>
        </w:rPr>
      </w:pPr>
      <w:r>
        <w:rPr>
          <w:rFonts w:ascii="Times New Roman" w:hAnsi="Times New Roman"/>
          <w:b/>
          <w:sz w:val="24"/>
          <w:szCs w:val="24"/>
        </w:rPr>
        <w:t>Reference</w:t>
      </w:r>
      <w:r w:rsidR="00081618">
        <w:rPr>
          <w:rFonts w:ascii="Times New Roman" w:hAnsi="Times New Roman"/>
          <w:b/>
          <w:sz w:val="24"/>
          <w:szCs w:val="24"/>
        </w:rPr>
        <w:t>s</w:t>
      </w:r>
    </w:p>
    <w:p w14:paraId="69077CEB" w14:textId="77777777" w:rsidR="00BF4A5F" w:rsidRPr="0036471E"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Ahmed, S. (2017). </w:t>
      </w:r>
      <w:r w:rsidRPr="002A0D46">
        <w:rPr>
          <w:rFonts w:ascii="Times New Roman" w:hAnsi="Times New Roman"/>
          <w:bCs/>
          <w:i/>
          <w:iCs/>
          <w:sz w:val="24"/>
          <w:szCs w:val="24"/>
        </w:rPr>
        <w:t>Living a feminist life.</w:t>
      </w:r>
      <w:r w:rsidRPr="0036471E">
        <w:rPr>
          <w:rFonts w:ascii="Times New Roman" w:hAnsi="Times New Roman"/>
          <w:bCs/>
          <w:sz w:val="24"/>
          <w:szCs w:val="24"/>
        </w:rPr>
        <w:t xml:space="preserve"> Durham, NC: Duke University Press.</w:t>
      </w:r>
    </w:p>
    <w:p w14:paraId="5F503749" w14:textId="77777777" w:rsidR="00BF4A5F" w:rsidRPr="0036471E" w:rsidRDefault="00BF4A5F" w:rsidP="009B16AF">
      <w:pPr>
        <w:tabs>
          <w:tab w:val="left" w:pos="284"/>
        </w:tabs>
        <w:spacing w:after="0" w:line="240" w:lineRule="auto"/>
        <w:rPr>
          <w:rFonts w:ascii="Times New Roman" w:hAnsi="Times New Roman"/>
          <w:bCs/>
          <w:sz w:val="24"/>
          <w:szCs w:val="24"/>
        </w:rPr>
      </w:pPr>
      <w:proofErr w:type="spellStart"/>
      <w:r w:rsidRPr="0036471E">
        <w:rPr>
          <w:rFonts w:ascii="Times New Roman" w:hAnsi="Times New Roman"/>
          <w:bCs/>
          <w:sz w:val="24"/>
          <w:szCs w:val="24"/>
        </w:rPr>
        <w:t>Berila</w:t>
      </w:r>
      <w:proofErr w:type="spellEnd"/>
      <w:r w:rsidRPr="0036471E">
        <w:rPr>
          <w:rFonts w:ascii="Times New Roman" w:hAnsi="Times New Roman"/>
          <w:bCs/>
          <w:sz w:val="24"/>
          <w:szCs w:val="24"/>
        </w:rPr>
        <w:t>, B. (2014). Contemplating the effects of oppression: Integrating mindfulness into</w:t>
      </w:r>
    </w:p>
    <w:p w14:paraId="2365C549" w14:textId="77777777" w:rsidR="00BF4A5F" w:rsidRPr="0036471E" w:rsidRDefault="00BF4A5F" w:rsidP="009B16AF">
      <w:pPr>
        <w:tabs>
          <w:tab w:val="left" w:pos="284"/>
        </w:tabs>
        <w:spacing w:after="0" w:line="240" w:lineRule="auto"/>
        <w:ind w:left="360"/>
        <w:rPr>
          <w:rFonts w:ascii="Times New Roman" w:hAnsi="Times New Roman"/>
          <w:bCs/>
          <w:sz w:val="24"/>
          <w:szCs w:val="24"/>
        </w:rPr>
      </w:pPr>
      <w:r w:rsidRPr="0036471E">
        <w:rPr>
          <w:rFonts w:ascii="Times New Roman" w:hAnsi="Times New Roman"/>
          <w:bCs/>
          <w:sz w:val="24"/>
          <w:szCs w:val="24"/>
        </w:rPr>
        <w:t xml:space="preserve">diversity classrooms. </w:t>
      </w:r>
      <w:r w:rsidRPr="002A0D46">
        <w:rPr>
          <w:rFonts w:ascii="Times New Roman" w:hAnsi="Times New Roman"/>
          <w:bCs/>
          <w:i/>
          <w:iCs/>
          <w:sz w:val="24"/>
          <w:szCs w:val="24"/>
        </w:rPr>
        <w:t>The Journal Of Contemplative Inquiry, 1</w:t>
      </w:r>
      <w:r w:rsidRPr="0036471E">
        <w:rPr>
          <w:rFonts w:ascii="Times New Roman" w:hAnsi="Times New Roman"/>
          <w:bCs/>
          <w:sz w:val="24"/>
          <w:szCs w:val="24"/>
        </w:rPr>
        <w:t>(1). Retrieved</w:t>
      </w:r>
    </w:p>
    <w:p w14:paraId="124E4C3A" w14:textId="77777777" w:rsidR="00BF4A5F" w:rsidRPr="0036471E" w:rsidRDefault="00BF4A5F" w:rsidP="009B16AF">
      <w:pPr>
        <w:tabs>
          <w:tab w:val="left" w:pos="284"/>
        </w:tabs>
        <w:spacing w:after="0" w:line="240" w:lineRule="auto"/>
        <w:ind w:left="360"/>
        <w:rPr>
          <w:rFonts w:ascii="Times New Roman" w:hAnsi="Times New Roman"/>
          <w:bCs/>
          <w:sz w:val="24"/>
          <w:szCs w:val="24"/>
        </w:rPr>
      </w:pPr>
      <w:r w:rsidRPr="0036471E">
        <w:rPr>
          <w:rFonts w:ascii="Times New Roman" w:hAnsi="Times New Roman"/>
          <w:bCs/>
          <w:sz w:val="24"/>
          <w:szCs w:val="24"/>
        </w:rPr>
        <w:t>from https://journal.contemplativeinquiry.org/index.php/joci/article/view/5</w:t>
      </w:r>
    </w:p>
    <w:p w14:paraId="60CF0437" w14:textId="77777777" w:rsidR="00BF4A5F" w:rsidRPr="0036471E"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Brennan, T. (2004). </w:t>
      </w:r>
      <w:r w:rsidRPr="002A0D46">
        <w:rPr>
          <w:rFonts w:ascii="Times New Roman" w:hAnsi="Times New Roman"/>
          <w:bCs/>
          <w:i/>
          <w:iCs/>
          <w:sz w:val="24"/>
          <w:szCs w:val="24"/>
        </w:rPr>
        <w:t>The transmission of affect.</w:t>
      </w:r>
      <w:r w:rsidRPr="0036471E">
        <w:rPr>
          <w:rFonts w:ascii="Times New Roman" w:hAnsi="Times New Roman"/>
          <w:bCs/>
          <w:sz w:val="24"/>
          <w:szCs w:val="24"/>
        </w:rPr>
        <w:t xml:space="preserve"> Ithaca, NY: Cornell University Press.</w:t>
      </w:r>
    </w:p>
    <w:p w14:paraId="00E1A633" w14:textId="77777777" w:rsidR="00BF4A5F" w:rsidRPr="0036471E" w:rsidRDefault="00BF4A5F" w:rsidP="009B16AF">
      <w:pPr>
        <w:tabs>
          <w:tab w:val="left" w:pos="284"/>
        </w:tabs>
        <w:spacing w:after="0" w:line="240" w:lineRule="auto"/>
        <w:rPr>
          <w:rFonts w:ascii="Times New Roman" w:hAnsi="Times New Roman"/>
          <w:bCs/>
          <w:sz w:val="24"/>
          <w:szCs w:val="24"/>
        </w:rPr>
      </w:pPr>
      <w:proofErr w:type="spellStart"/>
      <w:r w:rsidRPr="0036471E">
        <w:rPr>
          <w:rFonts w:ascii="Times New Roman" w:hAnsi="Times New Roman"/>
          <w:bCs/>
          <w:sz w:val="24"/>
          <w:szCs w:val="24"/>
        </w:rPr>
        <w:t>Chemaly</w:t>
      </w:r>
      <w:proofErr w:type="spellEnd"/>
      <w:r w:rsidRPr="0036471E">
        <w:rPr>
          <w:rFonts w:ascii="Times New Roman" w:hAnsi="Times New Roman"/>
          <w:bCs/>
          <w:sz w:val="24"/>
          <w:szCs w:val="24"/>
        </w:rPr>
        <w:t xml:space="preserve">, S. (2018). </w:t>
      </w:r>
      <w:r w:rsidRPr="002A0D46">
        <w:rPr>
          <w:rFonts w:ascii="Times New Roman" w:hAnsi="Times New Roman"/>
          <w:bCs/>
          <w:i/>
          <w:iCs/>
          <w:sz w:val="24"/>
          <w:szCs w:val="24"/>
        </w:rPr>
        <w:t>Rage becomes her: The power of women’s anger.</w:t>
      </w:r>
      <w:r w:rsidRPr="0036471E">
        <w:rPr>
          <w:rFonts w:ascii="Times New Roman" w:hAnsi="Times New Roman"/>
          <w:bCs/>
          <w:sz w:val="24"/>
          <w:szCs w:val="24"/>
        </w:rPr>
        <w:t xml:space="preserve"> New York, NY: Atria</w:t>
      </w:r>
    </w:p>
    <w:p w14:paraId="6BB19B70" w14:textId="77777777" w:rsidR="00BF4A5F" w:rsidRPr="0036471E" w:rsidRDefault="00BF4A5F" w:rsidP="009B16AF">
      <w:pPr>
        <w:tabs>
          <w:tab w:val="left" w:pos="284"/>
        </w:tabs>
        <w:spacing w:after="0" w:line="240" w:lineRule="auto"/>
        <w:ind w:left="360"/>
        <w:rPr>
          <w:rFonts w:ascii="Times New Roman" w:hAnsi="Times New Roman"/>
          <w:bCs/>
          <w:sz w:val="24"/>
          <w:szCs w:val="24"/>
        </w:rPr>
      </w:pPr>
      <w:r w:rsidRPr="0036471E">
        <w:rPr>
          <w:rFonts w:ascii="Times New Roman" w:hAnsi="Times New Roman"/>
          <w:bCs/>
          <w:sz w:val="24"/>
          <w:szCs w:val="24"/>
        </w:rPr>
        <w:t>Books.</w:t>
      </w:r>
    </w:p>
    <w:p w14:paraId="515F9F80" w14:textId="77777777" w:rsidR="004B02FC" w:rsidRPr="002A0D46" w:rsidRDefault="00BF4A5F" w:rsidP="009B16AF">
      <w:pPr>
        <w:tabs>
          <w:tab w:val="left" w:pos="284"/>
        </w:tabs>
        <w:spacing w:after="0" w:line="240" w:lineRule="auto"/>
        <w:rPr>
          <w:rFonts w:ascii="Times New Roman" w:hAnsi="Times New Roman"/>
          <w:bCs/>
          <w:i/>
          <w:iCs/>
          <w:sz w:val="24"/>
          <w:szCs w:val="24"/>
        </w:rPr>
      </w:pPr>
      <w:r w:rsidRPr="0036471E">
        <w:rPr>
          <w:rFonts w:ascii="Times New Roman" w:hAnsi="Times New Roman"/>
          <w:bCs/>
          <w:sz w:val="24"/>
          <w:szCs w:val="24"/>
        </w:rPr>
        <w:t xml:space="preserve">Cherry, M. (2019). Love, anger, and racial injustice. In A. Martin (Ed.), </w:t>
      </w:r>
      <w:r w:rsidRPr="002A0D46">
        <w:rPr>
          <w:rFonts w:ascii="Times New Roman" w:hAnsi="Times New Roman"/>
          <w:bCs/>
          <w:i/>
          <w:iCs/>
          <w:sz w:val="24"/>
          <w:szCs w:val="24"/>
        </w:rPr>
        <w:t xml:space="preserve">The </w:t>
      </w:r>
      <w:proofErr w:type="spellStart"/>
      <w:r w:rsidRPr="002A0D46">
        <w:rPr>
          <w:rFonts w:ascii="Times New Roman" w:hAnsi="Times New Roman"/>
          <w:bCs/>
          <w:i/>
          <w:iCs/>
          <w:sz w:val="24"/>
          <w:szCs w:val="24"/>
        </w:rPr>
        <w:t>Routledge</w:t>
      </w:r>
      <w:proofErr w:type="spellEnd"/>
      <w:r w:rsidRPr="002A0D46">
        <w:rPr>
          <w:rFonts w:ascii="Times New Roman" w:hAnsi="Times New Roman"/>
          <w:bCs/>
          <w:i/>
          <w:iCs/>
          <w:sz w:val="24"/>
          <w:szCs w:val="24"/>
        </w:rPr>
        <w:t xml:space="preserve"> </w:t>
      </w:r>
    </w:p>
    <w:p w14:paraId="17A4F846" w14:textId="5C76D933" w:rsidR="00BF4A5F" w:rsidRPr="0036471E" w:rsidRDefault="004B02FC" w:rsidP="009B16AF">
      <w:pPr>
        <w:tabs>
          <w:tab w:val="left" w:pos="284"/>
        </w:tabs>
        <w:spacing w:after="0" w:line="240" w:lineRule="auto"/>
        <w:rPr>
          <w:rFonts w:ascii="Times New Roman" w:hAnsi="Times New Roman"/>
          <w:bCs/>
          <w:sz w:val="24"/>
          <w:szCs w:val="24"/>
        </w:rPr>
      </w:pPr>
      <w:r w:rsidRPr="002A0D46">
        <w:rPr>
          <w:rFonts w:ascii="Times New Roman" w:hAnsi="Times New Roman"/>
          <w:bCs/>
          <w:i/>
          <w:iCs/>
          <w:sz w:val="24"/>
          <w:szCs w:val="24"/>
        </w:rPr>
        <w:tab/>
      </w:r>
      <w:r w:rsidR="00BF4A5F" w:rsidRPr="002A0D46">
        <w:rPr>
          <w:rFonts w:ascii="Times New Roman" w:hAnsi="Times New Roman"/>
          <w:bCs/>
          <w:i/>
          <w:iCs/>
          <w:sz w:val="24"/>
          <w:szCs w:val="24"/>
        </w:rPr>
        <w:t>Handbook of Philosophy.</w:t>
      </w:r>
      <w:r w:rsidR="00BF4A5F" w:rsidRPr="0036471E">
        <w:rPr>
          <w:rFonts w:ascii="Times New Roman" w:hAnsi="Times New Roman"/>
          <w:bCs/>
          <w:sz w:val="24"/>
          <w:szCs w:val="24"/>
        </w:rPr>
        <w:t xml:space="preserve"> Abingdon, UK: </w:t>
      </w:r>
      <w:proofErr w:type="spellStart"/>
      <w:r w:rsidR="00BF4A5F" w:rsidRPr="0036471E">
        <w:rPr>
          <w:rFonts w:ascii="Times New Roman" w:hAnsi="Times New Roman"/>
          <w:bCs/>
          <w:sz w:val="24"/>
          <w:szCs w:val="24"/>
        </w:rPr>
        <w:t>Routledge</w:t>
      </w:r>
      <w:proofErr w:type="spellEnd"/>
      <w:r w:rsidR="00BF4A5F" w:rsidRPr="0036471E">
        <w:rPr>
          <w:rFonts w:ascii="Times New Roman" w:hAnsi="Times New Roman"/>
          <w:bCs/>
          <w:sz w:val="24"/>
          <w:szCs w:val="24"/>
        </w:rPr>
        <w:t>.</w:t>
      </w:r>
    </w:p>
    <w:p w14:paraId="427F9EC4" w14:textId="77777777" w:rsidR="00685780" w:rsidRPr="008C0273" w:rsidRDefault="00BF4A5F" w:rsidP="009B16AF">
      <w:pPr>
        <w:tabs>
          <w:tab w:val="left" w:pos="284"/>
        </w:tabs>
        <w:spacing w:after="0" w:line="240" w:lineRule="auto"/>
        <w:rPr>
          <w:rFonts w:ascii="Times New Roman" w:hAnsi="Times New Roman"/>
          <w:bCs/>
          <w:i/>
          <w:iCs/>
          <w:sz w:val="24"/>
          <w:szCs w:val="24"/>
        </w:rPr>
      </w:pPr>
      <w:r w:rsidRPr="0036471E">
        <w:rPr>
          <w:rFonts w:ascii="Times New Roman" w:hAnsi="Times New Roman"/>
          <w:bCs/>
          <w:sz w:val="24"/>
          <w:szCs w:val="24"/>
        </w:rPr>
        <w:t xml:space="preserve">Ferguson, A., &amp; Toye, M. E. (2017). Feminist love studies – editors’ introduction. </w:t>
      </w:r>
      <w:r w:rsidRPr="008C0273">
        <w:rPr>
          <w:rFonts w:ascii="Times New Roman" w:hAnsi="Times New Roman"/>
          <w:bCs/>
          <w:i/>
          <w:iCs/>
          <w:sz w:val="24"/>
          <w:szCs w:val="24"/>
        </w:rPr>
        <w:t xml:space="preserve">Hypatia, </w:t>
      </w:r>
    </w:p>
    <w:p w14:paraId="2ED559B1" w14:textId="34FAA7A9" w:rsidR="00BF4A5F" w:rsidRPr="0036471E" w:rsidRDefault="00685780" w:rsidP="009B16AF">
      <w:pPr>
        <w:tabs>
          <w:tab w:val="left" w:pos="284"/>
        </w:tabs>
        <w:spacing w:after="0" w:line="240" w:lineRule="auto"/>
        <w:rPr>
          <w:rFonts w:ascii="Times New Roman" w:hAnsi="Times New Roman"/>
          <w:bCs/>
          <w:sz w:val="24"/>
          <w:szCs w:val="24"/>
        </w:rPr>
      </w:pPr>
      <w:r w:rsidRPr="008C0273">
        <w:rPr>
          <w:rFonts w:ascii="Times New Roman" w:hAnsi="Times New Roman"/>
          <w:bCs/>
          <w:i/>
          <w:iCs/>
          <w:sz w:val="24"/>
          <w:szCs w:val="24"/>
        </w:rPr>
        <w:tab/>
      </w:r>
      <w:r w:rsidR="00BF4A5F" w:rsidRPr="008C0273">
        <w:rPr>
          <w:rFonts w:ascii="Times New Roman" w:hAnsi="Times New Roman"/>
          <w:bCs/>
          <w:i/>
          <w:iCs/>
          <w:sz w:val="24"/>
          <w:szCs w:val="24"/>
        </w:rPr>
        <w:t>31</w:t>
      </w:r>
      <w:r w:rsidR="00BF4A5F" w:rsidRPr="0036471E">
        <w:rPr>
          <w:rFonts w:ascii="Times New Roman" w:hAnsi="Times New Roman"/>
          <w:bCs/>
          <w:sz w:val="24"/>
          <w:szCs w:val="24"/>
        </w:rPr>
        <w:t>(1), 5-18. https://doi.org/10.1111/hypa.12311</w:t>
      </w:r>
    </w:p>
    <w:p w14:paraId="49DEA0FC" w14:textId="77777777" w:rsidR="00BF4A5F" w:rsidRPr="0036471E"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Ford, A. (2019). Toward a trauma-informed model. </w:t>
      </w:r>
      <w:r w:rsidRPr="008C0273">
        <w:rPr>
          <w:rFonts w:ascii="Times New Roman" w:hAnsi="Times New Roman"/>
          <w:bCs/>
          <w:i/>
          <w:iCs/>
          <w:sz w:val="24"/>
          <w:szCs w:val="24"/>
        </w:rPr>
        <w:t>American Libraries, 50</w:t>
      </w:r>
      <w:r w:rsidRPr="0036471E">
        <w:rPr>
          <w:rFonts w:ascii="Times New Roman" w:hAnsi="Times New Roman"/>
          <w:bCs/>
          <w:sz w:val="24"/>
          <w:szCs w:val="24"/>
        </w:rPr>
        <w:t>(6), 22-23.</w:t>
      </w:r>
    </w:p>
    <w:p w14:paraId="7CD2BA89" w14:textId="77777777" w:rsidR="00BF4A5F" w:rsidRPr="0036471E" w:rsidRDefault="00BF4A5F" w:rsidP="009B16AF">
      <w:pPr>
        <w:tabs>
          <w:tab w:val="left" w:pos="284"/>
        </w:tabs>
        <w:spacing w:after="0" w:line="240" w:lineRule="auto"/>
        <w:ind w:left="360"/>
        <w:rPr>
          <w:rFonts w:ascii="Times New Roman" w:hAnsi="Times New Roman"/>
          <w:bCs/>
          <w:sz w:val="24"/>
          <w:szCs w:val="24"/>
        </w:rPr>
      </w:pPr>
      <w:r w:rsidRPr="0036471E">
        <w:rPr>
          <w:rFonts w:ascii="Times New Roman" w:hAnsi="Times New Roman"/>
          <w:bCs/>
          <w:sz w:val="24"/>
          <w:szCs w:val="24"/>
        </w:rPr>
        <w:t>Retrieved from https://search.proquest.com/docview/2226386734?accountid=12063</w:t>
      </w:r>
    </w:p>
    <w:p w14:paraId="5FDD1CEF" w14:textId="77777777" w:rsidR="00685780"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Gibson, A., Chancellor, R., Cooke, N., Park </w:t>
      </w:r>
      <w:proofErr w:type="spellStart"/>
      <w:r w:rsidRPr="0036471E">
        <w:rPr>
          <w:rFonts w:ascii="Times New Roman" w:hAnsi="Times New Roman"/>
          <w:bCs/>
          <w:sz w:val="24"/>
          <w:szCs w:val="24"/>
        </w:rPr>
        <w:t>Dahlen</w:t>
      </w:r>
      <w:proofErr w:type="spellEnd"/>
      <w:r w:rsidRPr="0036471E">
        <w:rPr>
          <w:rFonts w:ascii="Times New Roman" w:hAnsi="Times New Roman"/>
          <w:bCs/>
          <w:sz w:val="24"/>
          <w:szCs w:val="24"/>
        </w:rPr>
        <w:t xml:space="preserve">, S., Lee, S. and </w:t>
      </w:r>
      <w:proofErr w:type="spellStart"/>
      <w:r w:rsidRPr="0036471E">
        <w:rPr>
          <w:rFonts w:ascii="Times New Roman" w:hAnsi="Times New Roman"/>
          <w:bCs/>
          <w:sz w:val="24"/>
          <w:szCs w:val="24"/>
        </w:rPr>
        <w:t>Shorish</w:t>
      </w:r>
      <w:proofErr w:type="spellEnd"/>
      <w:r w:rsidRPr="0036471E">
        <w:rPr>
          <w:rFonts w:ascii="Times New Roman" w:hAnsi="Times New Roman"/>
          <w:bCs/>
          <w:sz w:val="24"/>
          <w:szCs w:val="24"/>
        </w:rPr>
        <w:t xml:space="preserve">, Y. (2017). </w:t>
      </w:r>
    </w:p>
    <w:p w14:paraId="6097546D" w14:textId="76530427" w:rsidR="00685780" w:rsidRPr="00AA7771" w:rsidRDefault="00685780" w:rsidP="009B16AF">
      <w:pPr>
        <w:tabs>
          <w:tab w:val="left" w:pos="284"/>
        </w:tabs>
        <w:spacing w:after="0" w:line="240" w:lineRule="auto"/>
        <w:rPr>
          <w:rFonts w:ascii="Times New Roman" w:hAnsi="Times New Roman"/>
          <w:bCs/>
          <w:i/>
          <w:iCs/>
          <w:sz w:val="24"/>
          <w:szCs w:val="24"/>
        </w:rPr>
      </w:pPr>
      <w:r>
        <w:rPr>
          <w:rFonts w:ascii="Times New Roman" w:hAnsi="Times New Roman"/>
          <w:bCs/>
          <w:sz w:val="24"/>
          <w:szCs w:val="24"/>
        </w:rPr>
        <w:tab/>
      </w:r>
      <w:r w:rsidR="00BF4A5F" w:rsidRPr="0036471E">
        <w:rPr>
          <w:rFonts w:ascii="Times New Roman" w:hAnsi="Times New Roman"/>
          <w:bCs/>
          <w:sz w:val="24"/>
          <w:szCs w:val="24"/>
        </w:rPr>
        <w:t>Libraries on the frontlines: neutrality and social justice</w:t>
      </w:r>
      <w:r w:rsidR="00AA7771">
        <w:rPr>
          <w:rFonts w:ascii="Times New Roman" w:hAnsi="Times New Roman"/>
          <w:bCs/>
          <w:sz w:val="24"/>
          <w:szCs w:val="24"/>
        </w:rPr>
        <w:t>.</w:t>
      </w:r>
      <w:r w:rsidR="00BF4A5F" w:rsidRPr="0036471E">
        <w:rPr>
          <w:rFonts w:ascii="Times New Roman" w:hAnsi="Times New Roman"/>
          <w:bCs/>
          <w:sz w:val="24"/>
          <w:szCs w:val="24"/>
        </w:rPr>
        <w:t xml:space="preserve"> </w:t>
      </w:r>
      <w:r w:rsidR="00BF4A5F" w:rsidRPr="00AA7771">
        <w:rPr>
          <w:rFonts w:ascii="Times New Roman" w:hAnsi="Times New Roman"/>
          <w:bCs/>
          <w:i/>
          <w:iCs/>
          <w:sz w:val="24"/>
          <w:szCs w:val="24"/>
        </w:rPr>
        <w:t xml:space="preserve">Equality, Diversity and Inclusion, </w:t>
      </w:r>
    </w:p>
    <w:p w14:paraId="3B4B158D" w14:textId="288ED216" w:rsidR="00BF4A5F" w:rsidRPr="0036471E" w:rsidRDefault="00685780" w:rsidP="009B16AF">
      <w:pPr>
        <w:tabs>
          <w:tab w:val="left" w:pos="284"/>
        </w:tabs>
        <w:spacing w:after="0" w:line="240" w:lineRule="auto"/>
        <w:rPr>
          <w:rFonts w:ascii="Times New Roman" w:hAnsi="Times New Roman"/>
          <w:bCs/>
          <w:sz w:val="24"/>
          <w:szCs w:val="24"/>
        </w:rPr>
      </w:pPr>
      <w:r w:rsidRPr="00AA7771">
        <w:rPr>
          <w:rFonts w:ascii="Times New Roman" w:hAnsi="Times New Roman"/>
          <w:bCs/>
          <w:i/>
          <w:iCs/>
          <w:sz w:val="24"/>
          <w:szCs w:val="24"/>
        </w:rPr>
        <w:tab/>
      </w:r>
      <w:r w:rsidR="00BF4A5F" w:rsidRPr="00AA7771">
        <w:rPr>
          <w:rFonts w:ascii="Times New Roman" w:hAnsi="Times New Roman"/>
          <w:bCs/>
          <w:i/>
          <w:iCs/>
          <w:sz w:val="24"/>
          <w:szCs w:val="24"/>
        </w:rPr>
        <w:t>36</w:t>
      </w:r>
      <w:r w:rsidR="00BF4A5F" w:rsidRPr="00AA7771">
        <w:rPr>
          <w:rFonts w:ascii="Times New Roman" w:hAnsi="Times New Roman"/>
          <w:bCs/>
          <w:sz w:val="24"/>
          <w:szCs w:val="24"/>
        </w:rPr>
        <w:t>(8),</w:t>
      </w:r>
      <w:r w:rsidR="00BF4A5F" w:rsidRPr="0036471E">
        <w:rPr>
          <w:rFonts w:ascii="Times New Roman" w:hAnsi="Times New Roman"/>
          <w:bCs/>
          <w:sz w:val="24"/>
          <w:szCs w:val="24"/>
        </w:rPr>
        <w:t xml:space="preserve"> 751-766. https://doi.org/10.1108/EDI-11-2016-0100</w:t>
      </w:r>
    </w:p>
    <w:p w14:paraId="47684D18" w14:textId="77777777" w:rsidR="00685780"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Gunnarsson, L., García-Andrade, A., &amp; Jónasdóttir, A. G. (2018). The power of love: Towards </w:t>
      </w:r>
    </w:p>
    <w:p w14:paraId="46BF386D" w14:textId="77777777" w:rsidR="00685780" w:rsidRPr="00F2012F" w:rsidRDefault="00685780" w:rsidP="009B16AF">
      <w:pPr>
        <w:tabs>
          <w:tab w:val="left" w:pos="284"/>
        </w:tabs>
        <w:spacing w:after="0" w:line="240" w:lineRule="auto"/>
        <w:rPr>
          <w:rFonts w:ascii="Times New Roman" w:hAnsi="Times New Roman"/>
          <w:bCs/>
          <w:i/>
          <w:i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an interdisciplinary and multi-theoretical feminist love studies. In A. García-Andrade, L. Gunnarsson, &amp; A. G. Jónasdóttir (Eds.), </w:t>
      </w:r>
      <w:r w:rsidR="00BF4A5F" w:rsidRPr="00F2012F">
        <w:rPr>
          <w:rFonts w:ascii="Times New Roman" w:hAnsi="Times New Roman"/>
          <w:bCs/>
          <w:i/>
          <w:iCs/>
          <w:sz w:val="24"/>
          <w:szCs w:val="24"/>
        </w:rPr>
        <w:t xml:space="preserve">Feminism and the Power of Love: Interdisciplinary </w:t>
      </w:r>
    </w:p>
    <w:p w14:paraId="4A869EC2" w14:textId="30E48D5B" w:rsidR="00BF4A5F" w:rsidRPr="0036471E" w:rsidRDefault="00685780" w:rsidP="009B16AF">
      <w:pPr>
        <w:tabs>
          <w:tab w:val="left" w:pos="284"/>
        </w:tabs>
        <w:spacing w:after="0" w:line="240" w:lineRule="auto"/>
        <w:rPr>
          <w:rFonts w:ascii="Times New Roman" w:hAnsi="Times New Roman"/>
          <w:bCs/>
          <w:sz w:val="24"/>
          <w:szCs w:val="24"/>
        </w:rPr>
      </w:pPr>
      <w:r w:rsidRPr="00F2012F">
        <w:rPr>
          <w:rFonts w:ascii="Times New Roman" w:hAnsi="Times New Roman"/>
          <w:bCs/>
          <w:i/>
          <w:iCs/>
          <w:sz w:val="24"/>
          <w:szCs w:val="24"/>
        </w:rPr>
        <w:tab/>
      </w:r>
      <w:r w:rsidR="00BF4A5F" w:rsidRPr="00F2012F">
        <w:rPr>
          <w:rFonts w:ascii="Times New Roman" w:hAnsi="Times New Roman"/>
          <w:bCs/>
          <w:i/>
          <w:iCs/>
          <w:sz w:val="24"/>
          <w:szCs w:val="24"/>
        </w:rPr>
        <w:t xml:space="preserve">Interventions </w:t>
      </w:r>
      <w:r w:rsidR="00BF4A5F" w:rsidRPr="0036471E">
        <w:rPr>
          <w:rFonts w:ascii="Times New Roman" w:hAnsi="Times New Roman"/>
          <w:bCs/>
          <w:sz w:val="24"/>
          <w:szCs w:val="24"/>
        </w:rPr>
        <w:t xml:space="preserve">(pp. 1 - 12). Abingdon, UK: </w:t>
      </w:r>
      <w:proofErr w:type="spellStart"/>
      <w:r w:rsidR="00BF4A5F" w:rsidRPr="0036471E">
        <w:rPr>
          <w:rFonts w:ascii="Times New Roman" w:hAnsi="Times New Roman"/>
          <w:bCs/>
          <w:sz w:val="24"/>
          <w:szCs w:val="24"/>
        </w:rPr>
        <w:t>Routledge</w:t>
      </w:r>
      <w:proofErr w:type="spellEnd"/>
      <w:r w:rsidR="00BF4A5F" w:rsidRPr="0036471E">
        <w:rPr>
          <w:rFonts w:ascii="Times New Roman" w:hAnsi="Times New Roman"/>
          <w:bCs/>
          <w:sz w:val="24"/>
          <w:szCs w:val="24"/>
        </w:rPr>
        <w:t>.</w:t>
      </w:r>
    </w:p>
    <w:p w14:paraId="34BC2ECA" w14:textId="77777777" w:rsidR="00BD06D7" w:rsidRDefault="00BF4A5F" w:rsidP="009B16AF">
      <w:pPr>
        <w:tabs>
          <w:tab w:val="left" w:pos="284"/>
        </w:tabs>
        <w:spacing w:after="0" w:line="240" w:lineRule="auto"/>
        <w:rPr>
          <w:rFonts w:ascii="Times New Roman" w:hAnsi="Times New Roman"/>
          <w:bCs/>
          <w:sz w:val="24"/>
          <w:szCs w:val="24"/>
        </w:rPr>
      </w:pPr>
      <w:proofErr w:type="spellStart"/>
      <w:r w:rsidRPr="0036471E">
        <w:rPr>
          <w:rFonts w:ascii="Times New Roman" w:hAnsi="Times New Roman"/>
          <w:bCs/>
          <w:sz w:val="24"/>
          <w:szCs w:val="24"/>
        </w:rPr>
        <w:t>Hartel</w:t>
      </w:r>
      <w:proofErr w:type="spellEnd"/>
      <w:r w:rsidRPr="0036471E">
        <w:rPr>
          <w:rFonts w:ascii="Times New Roman" w:hAnsi="Times New Roman"/>
          <w:bCs/>
          <w:sz w:val="24"/>
          <w:szCs w:val="24"/>
        </w:rPr>
        <w:t xml:space="preserve">, J., &amp; </w:t>
      </w:r>
      <w:proofErr w:type="spellStart"/>
      <w:r w:rsidRPr="0036471E">
        <w:rPr>
          <w:rFonts w:ascii="Times New Roman" w:hAnsi="Times New Roman"/>
          <w:bCs/>
          <w:sz w:val="24"/>
          <w:szCs w:val="24"/>
        </w:rPr>
        <w:t>Siracky</w:t>
      </w:r>
      <w:proofErr w:type="spellEnd"/>
      <w:r w:rsidRPr="0036471E">
        <w:rPr>
          <w:rFonts w:ascii="Times New Roman" w:hAnsi="Times New Roman"/>
          <w:bCs/>
          <w:sz w:val="24"/>
          <w:szCs w:val="24"/>
        </w:rPr>
        <w:t xml:space="preserve">, H. (2021). Special edition: The joy of information. </w:t>
      </w:r>
      <w:r w:rsidRPr="00F2012F">
        <w:rPr>
          <w:rFonts w:ascii="Times New Roman" w:hAnsi="Times New Roman"/>
          <w:bCs/>
          <w:i/>
          <w:iCs/>
          <w:sz w:val="24"/>
          <w:szCs w:val="24"/>
        </w:rPr>
        <w:t>Library Trends</w:t>
      </w:r>
      <w:r w:rsidRPr="0036471E">
        <w:rPr>
          <w:rFonts w:ascii="Times New Roman" w:hAnsi="Times New Roman"/>
          <w:bCs/>
          <w:sz w:val="24"/>
          <w:szCs w:val="24"/>
        </w:rPr>
        <w:t>.</w:t>
      </w:r>
      <w:r w:rsidR="00BD06D7">
        <w:rPr>
          <w:rFonts w:ascii="Times New Roman" w:hAnsi="Times New Roman"/>
          <w:bCs/>
          <w:sz w:val="24"/>
          <w:szCs w:val="24"/>
        </w:rPr>
        <w:t xml:space="preserve"> [Not </w:t>
      </w:r>
    </w:p>
    <w:p w14:paraId="29855ED5" w14:textId="325BD586" w:rsidR="00BF4A5F" w:rsidRPr="0036471E" w:rsidRDefault="00BD06D7"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t>yet published.]</w:t>
      </w:r>
    </w:p>
    <w:p w14:paraId="665A56EF" w14:textId="77777777" w:rsidR="00D14486"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Jónasdóttir, A. G. (1994). </w:t>
      </w:r>
      <w:r w:rsidRPr="00BD06D7">
        <w:rPr>
          <w:rFonts w:ascii="Times New Roman" w:hAnsi="Times New Roman"/>
          <w:bCs/>
          <w:i/>
          <w:iCs/>
          <w:sz w:val="24"/>
          <w:szCs w:val="24"/>
        </w:rPr>
        <w:t xml:space="preserve">Why are women oppressed? </w:t>
      </w:r>
      <w:r w:rsidRPr="0036471E">
        <w:rPr>
          <w:rFonts w:ascii="Times New Roman" w:hAnsi="Times New Roman"/>
          <w:bCs/>
          <w:sz w:val="24"/>
          <w:szCs w:val="24"/>
        </w:rPr>
        <w:t xml:space="preserve">Philadelphia, PA: Temple University </w:t>
      </w:r>
    </w:p>
    <w:p w14:paraId="7C93C97F" w14:textId="32C5F75A" w:rsidR="00BF4A5F" w:rsidRPr="0036471E" w:rsidRDefault="00D14486"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Press.</w:t>
      </w:r>
    </w:p>
    <w:p w14:paraId="26BCCEEC" w14:textId="77777777" w:rsidR="00D14486"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Jónasdóttir, A. G. (2010). Love in our time : a question for feminism: Presentation of research </w:t>
      </w:r>
    </w:p>
    <w:p w14:paraId="5F8ED5F0" w14:textId="77777777" w:rsidR="00D14486" w:rsidRPr="00A6700B" w:rsidRDefault="00D14486" w:rsidP="009B16AF">
      <w:pPr>
        <w:tabs>
          <w:tab w:val="left" w:pos="284"/>
        </w:tabs>
        <w:spacing w:after="0" w:line="240" w:lineRule="auto"/>
        <w:rPr>
          <w:rFonts w:ascii="Times New Roman" w:hAnsi="Times New Roman"/>
          <w:bCs/>
          <w:i/>
          <w:i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theme 10. In </w:t>
      </w:r>
      <w:proofErr w:type="spellStart"/>
      <w:r w:rsidR="00BF4A5F" w:rsidRPr="00A6700B">
        <w:rPr>
          <w:rFonts w:ascii="Times New Roman" w:hAnsi="Times New Roman"/>
          <w:bCs/>
          <w:i/>
          <w:iCs/>
          <w:sz w:val="24"/>
          <w:szCs w:val="24"/>
        </w:rPr>
        <w:t>GEXcel</w:t>
      </w:r>
      <w:proofErr w:type="spellEnd"/>
      <w:r w:rsidR="00BF4A5F" w:rsidRPr="00A6700B">
        <w:rPr>
          <w:rFonts w:ascii="Times New Roman" w:hAnsi="Times New Roman"/>
          <w:bCs/>
          <w:i/>
          <w:iCs/>
          <w:sz w:val="24"/>
          <w:szCs w:val="24"/>
        </w:rPr>
        <w:t xml:space="preserve"> work in progress report volume VIII : Proceedings from </w:t>
      </w:r>
      <w:proofErr w:type="spellStart"/>
      <w:r w:rsidR="00BF4A5F" w:rsidRPr="00A6700B">
        <w:rPr>
          <w:rFonts w:ascii="Times New Roman" w:hAnsi="Times New Roman"/>
          <w:bCs/>
          <w:i/>
          <w:iCs/>
          <w:sz w:val="24"/>
          <w:szCs w:val="24"/>
        </w:rPr>
        <w:t>GEXcel</w:t>
      </w:r>
      <w:proofErr w:type="spellEnd"/>
      <w:r w:rsidR="00BF4A5F" w:rsidRPr="00A6700B">
        <w:rPr>
          <w:rFonts w:ascii="Times New Roman" w:hAnsi="Times New Roman"/>
          <w:bCs/>
          <w:i/>
          <w:iCs/>
          <w:sz w:val="24"/>
          <w:szCs w:val="24"/>
        </w:rPr>
        <w:t xml:space="preserve"> theme </w:t>
      </w:r>
    </w:p>
    <w:p w14:paraId="2E27B890" w14:textId="77777777" w:rsidR="00755658" w:rsidRDefault="00D14486" w:rsidP="009B16AF">
      <w:pPr>
        <w:tabs>
          <w:tab w:val="left" w:pos="284"/>
        </w:tabs>
        <w:spacing w:after="0" w:line="240" w:lineRule="auto"/>
        <w:rPr>
          <w:rFonts w:ascii="Times New Roman" w:hAnsi="Times New Roman"/>
          <w:bCs/>
          <w:sz w:val="24"/>
          <w:szCs w:val="24"/>
        </w:rPr>
      </w:pPr>
      <w:r w:rsidRPr="00A6700B">
        <w:rPr>
          <w:rFonts w:ascii="Times New Roman" w:hAnsi="Times New Roman"/>
          <w:bCs/>
          <w:i/>
          <w:iCs/>
          <w:sz w:val="24"/>
          <w:szCs w:val="24"/>
        </w:rPr>
        <w:tab/>
      </w:r>
      <w:r w:rsidR="00BF4A5F" w:rsidRPr="00A6700B">
        <w:rPr>
          <w:rFonts w:ascii="Times New Roman" w:hAnsi="Times New Roman"/>
          <w:bCs/>
          <w:i/>
          <w:iCs/>
          <w:sz w:val="24"/>
          <w:szCs w:val="24"/>
        </w:rPr>
        <w:t>10: Love in our time - a question for feminism,</w:t>
      </w:r>
      <w:r w:rsidR="00BF4A5F" w:rsidRPr="0036471E">
        <w:rPr>
          <w:rFonts w:ascii="Times New Roman" w:hAnsi="Times New Roman"/>
          <w:bCs/>
          <w:sz w:val="24"/>
          <w:szCs w:val="24"/>
        </w:rPr>
        <w:t xml:space="preserve"> (pp. 19–29). Örebro and </w:t>
      </w:r>
      <w:proofErr w:type="spellStart"/>
      <w:r w:rsidR="00BF4A5F" w:rsidRPr="0036471E">
        <w:rPr>
          <w:rFonts w:ascii="Times New Roman" w:hAnsi="Times New Roman"/>
          <w:bCs/>
          <w:sz w:val="24"/>
          <w:szCs w:val="24"/>
        </w:rPr>
        <w:t>Linköping</w:t>
      </w:r>
      <w:proofErr w:type="spellEnd"/>
      <w:r w:rsidR="00BF4A5F" w:rsidRPr="0036471E">
        <w:rPr>
          <w:rFonts w:ascii="Times New Roman" w:hAnsi="Times New Roman"/>
          <w:bCs/>
          <w:sz w:val="24"/>
          <w:szCs w:val="24"/>
        </w:rPr>
        <w:t xml:space="preserve">: Örebro </w:t>
      </w:r>
    </w:p>
    <w:p w14:paraId="62E0E461" w14:textId="77777777" w:rsidR="00755658" w:rsidRDefault="00755658"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University and </w:t>
      </w:r>
      <w:proofErr w:type="spellStart"/>
      <w:r w:rsidR="00BF4A5F" w:rsidRPr="0036471E">
        <w:rPr>
          <w:rFonts w:ascii="Times New Roman" w:hAnsi="Times New Roman"/>
          <w:bCs/>
          <w:sz w:val="24"/>
          <w:szCs w:val="24"/>
        </w:rPr>
        <w:t>Linköping</w:t>
      </w:r>
      <w:proofErr w:type="spellEnd"/>
      <w:r w:rsidR="00BF4A5F" w:rsidRPr="0036471E">
        <w:rPr>
          <w:rFonts w:ascii="Times New Roman" w:hAnsi="Times New Roman"/>
          <w:bCs/>
          <w:sz w:val="24"/>
          <w:szCs w:val="24"/>
        </w:rPr>
        <w:t xml:space="preserve"> University. Retrieved from </w:t>
      </w:r>
    </w:p>
    <w:p w14:paraId="4CA60F36" w14:textId="68A6489C" w:rsidR="00BF4A5F" w:rsidRPr="0036471E" w:rsidRDefault="00755658"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http://urn.kb.se/resolve?urn=urn:nbn:se:oru:diva-15609&lt;/div&gt;</w:t>
      </w:r>
    </w:p>
    <w:p w14:paraId="07D79874" w14:textId="7F4859FD" w:rsidR="00BF4A5F" w:rsidRPr="0036471E"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Kari, J., &amp; </w:t>
      </w:r>
      <w:proofErr w:type="spellStart"/>
      <w:r w:rsidRPr="0036471E">
        <w:rPr>
          <w:rFonts w:ascii="Times New Roman" w:hAnsi="Times New Roman"/>
          <w:bCs/>
          <w:sz w:val="24"/>
          <w:szCs w:val="24"/>
        </w:rPr>
        <w:t>Hartel</w:t>
      </w:r>
      <w:proofErr w:type="spellEnd"/>
      <w:r w:rsidRPr="0036471E">
        <w:rPr>
          <w:rFonts w:ascii="Times New Roman" w:hAnsi="Times New Roman"/>
          <w:bCs/>
          <w:sz w:val="24"/>
          <w:szCs w:val="24"/>
        </w:rPr>
        <w:t>, J. (2007). Information and higher things in life: Addressing the pleasurable</w:t>
      </w:r>
    </w:p>
    <w:p w14:paraId="75004B5E" w14:textId="77777777" w:rsidR="00BF4A5F" w:rsidRPr="00360B67" w:rsidRDefault="00BF4A5F" w:rsidP="009B16AF">
      <w:pPr>
        <w:tabs>
          <w:tab w:val="left" w:pos="284"/>
        </w:tabs>
        <w:spacing w:after="0" w:line="240" w:lineRule="auto"/>
        <w:ind w:left="360"/>
        <w:rPr>
          <w:rFonts w:ascii="Times New Roman" w:hAnsi="Times New Roman"/>
          <w:bCs/>
          <w:i/>
          <w:iCs/>
          <w:sz w:val="24"/>
          <w:szCs w:val="24"/>
        </w:rPr>
      </w:pPr>
      <w:r w:rsidRPr="0036471E">
        <w:rPr>
          <w:rFonts w:ascii="Times New Roman" w:hAnsi="Times New Roman"/>
          <w:bCs/>
          <w:sz w:val="24"/>
          <w:szCs w:val="24"/>
        </w:rPr>
        <w:t xml:space="preserve">and the profound in information science. </w:t>
      </w:r>
      <w:r w:rsidRPr="00360B67">
        <w:rPr>
          <w:rFonts w:ascii="Times New Roman" w:hAnsi="Times New Roman"/>
          <w:bCs/>
          <w:i/>
          <w:iCs/>
          <w:sz w:val="24"/>
          <w:szCs w:val="24"/>
        </w:rPr>
        <w:t>Journal of the American Society for Information</w:t>
      </w:r>
    </w:p>
    <w:p w14:paraId="27583BF4" w14:textId="77777777" w:rsidR="00BF4A5F" w:rsidRPr="0036471E" w:rsidRDefault="00BF4A5F" w:rsidP="009B16AF">
      <w:pPr>
        <w:tabs>
          <w:tab w:val="left" w:pos="284"/>
        </w:tabs>
        <w:spacing w:after="0" w:line="240" w:lineRule="auto"/>
        <w:ind w:left="360"/>
        <w:rPr>
          <w:rFonts w:ascii="Times New Roman" w:hAnsi="Times New Roman"/>
          <w:bCs/>
          <w:sz w:val="24"/>
          <w:szCs w:val="24"/>
        </w:rPr>
      </w:pPr>
      <w:r w:rsidRPr="00360B67">
        <w:rPr>
          <w:rFonts w:ascii="Times New Roman" w:hAnsi="Times New Roman"/>
          <w:bCs/>
          <w:i/>
          <w:iCs/>
          <w:sz w:val="24"/>
          <w:szCs w:val="24"/>
        </w:rPr>
        <w:t>Science and Technology, 58</w:t>
      </w:r>
      <w:r w:rsidRPr="0036471E">
        <w:rPr>
          <w:rFonts w:ascii="Times New Roman" w:hAnsi="Times New Roman"/>
          <w:bCs/>
          <w:sz w:val="24"/>
          <w:szCs w:val="24"/>
        </w:rPr>
        <w:t xml:space="preserve">(8), 1131-1147. </w:t>
      </w:r>
      <w:proofErr w:type="spellStart"/>
      <w:r w:rsidRPr="0036471E">
        <w:rPr>
          <w:rFonts w:ascii="Times New Roman" w:hAnsi="Times New Roman"/>
          <w:bCs/>
          <w:sz w:val="24"/>
          <w:szCs w:val="24"/>
        </w:rPr>
        <w:t>doi:10.1002</w:t>
      </w:r>
      <w:proofErr w:type="spellEnd"/>
      <w:r w:rsidRPr="0036471E">
        <w:rPr>
          <w:rFonts w:ascii="Times New Roman" w:hAnsi="Times New Roman"/>
          <w:bCs/>
          <w:sz w:val="24"/>
          <w:szCs w:val="24"/>
        </w:rPr>
        <w:t>/</w:t>
      </w:r>
      <w:proofErr w:type="spellStart"/>
      <w:r w:rsidRPr="0036471E">
        <w:rPr>
          <w:rFonts w:ascii="Times New Roman" w:hAnsi="Times New Roman"/>
          <w:bCs/>
          <w:sz w:val="24"/>
          <w:szCs w:val="24"/>
        </w:rPr>
        <w:t>asi.20585</w:t>
      </w:r>
      <w:proofErr w:type="spellEnd"/>
    </w:p>
    <w:p w14:paraId="4BB52E85" w14:textId="77777777" w:rsidR="00755658" w:rsidRDefault="00BF4A5F" w:rsidP="009B16AF">
      <w:pPr>
        <w:tabs>
          <w:tab w:val="left" w:pos="284"/>
        </w:tabs>
        <w:spacing w:after="0" w:line="240" w:lineRule="auto"/>
        <w:rPr>
          <w:rFonts w:ascii="Times New Roman" w:hAnsi="Times New Roman"/>
          <w:bCs/>
          <w:sz w:val="24"/>
          <w:szCs w:val="24"/>
        </w:rPr>
      </w:pPr>
      <w:proofErr w:type="spellStart"/>
      <w:r w:rsidRPr="0036471E">
        <w:rPr>
          <w:rFonts w:ascii="Times New Roman" w:hAnsi="Times New Roman"/>
          <w:bCs/>
          <w:sz w:val="24"/>
          <w:szCs w:val="24"/>
        </w:rPr>
        <w:t>Laroque</w:t>
      </w:r>
      <w:proofErr w:type="spellEnd"/>
      <w:r w:rsidRPr="0036471E">
        <w:rPr>
          <w:rFonts w:ascii="Times New Roman" w:hAnsi="Times New Roman"/>
          <w:bCs/>
          <w:sz w:val="24"/>
          <w:szCs w:val="24"/>
        </w:rPr>
        <w:t xml:space="preserve">, S. (2018). Making meaningful connections and relationships in cataloguing practices: </w:t>
      </w:r>
    </w:p>
    <w:p w14:paraId="1B7E8E76" w14:textId="77777777" w:rsidR="00755658" w:rsidRPr="00360B67" w:rsidRDefault="00755658" w:rsidP="009B16AF">
      <w:pPr>
        <w:tabs>
          <w:tab w:val="left" w:pos="284"/>
        </w:tabs>
        <w:spacing w:after="0" w:line="240" w:lineRule="auto"/>
        <w:rPr>
          <w:rFonts w:ascii="Times New Roman" w:hAnsi="Times New Roman"/>
          <w:bCs/>
          <w:i/>
          <w:i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The Decolonizing Description Project at University of Alberta Libraries. </w:t>
      </w:r>
      <w:r w:rsidR="00BF4A5F" w:rsidRPr="00360B67">
        <w:rPr>
          <w:rFonts w:ascii="Times New Roman" w:hAnsi="Times New Roman"/>
          <w:bCs/>
          <w:i/>
          <w:iCs/>
          <w:sz w:val="24"/>
          <w:szCs w:val="24"/>
        </w:rPr>
        <w:t xml:space="preserve">Evidence Based </w:t>
      </w:r>
    </w:p>
    <w:p w14:paraId="7F00BB35" w14:textId="612C0EE5" w:rsidR="00BF4A5F" w:rsidRPr="0036471E" w:rsidRDefault="00755658" w:rsidP="009B16AF">
      <w:pPr>
        <w:tabs>
          <w:tab w:val="left" w:pos="284"/>
        </w:tabs>
        <w:spacing w:after="0" w:line="240" w:lineRule="auto"/>
        <w:rPr>
          <w:rFonts w:ascii="Times New Roman" w:hAnsi="Times New Roman"/>
          <w:bCs/>
          <w:sz w:val="24"/>
          <w:szCs w:val="24"/>
        </w:rPr>
      </w:pPr>
      <w:r w:rsidRPr="00360B67">
        <w:rPr>
          <w:rFonts w:ascii="Times New Roman" w:hAnsi="Times New Roman"/>
          <w:bCs/>
          <w:i/>
          <w:iCs/>
          <w:sz w:val="24"/>
          <w:szCs w:val="24"/>
        </w:rPr>
        <w:tab/>
      </w:r>
      <w:r w:rsidR="00BF4A5F" w:rsidRPr="00360B67">
        <w:rPr>
          <w:rFonts w:ascii="Times New Roman" w:hAnsi="Times New Roman"/>
          <w:bCs/>
          <w:i/>
          <w:iCs/>
          <w:sz w:val="24"/>
          <w:szCs w:val="24"/>
        </w:rPr>
        <w:t>Library and Information Practice, 13</w:t>
      </w:r>
      <w:r w:rsidR="00BF4A5F" w:rsidRPr="0036471E">
        <w:rPr>
          <w:rFonts w:ascii="Times New Roman" w:hAnsi="Times New Roman"/>
          <w:bCs/>
          <w:sz w:val="24"/>
          <w:szCs w:val="24"/>
        </w:rPr>
        <w:t>(4), 2-6. https://doi.org/10.18438/eblip29440</w:t>
      </w:r>
    </w:p>
    <w:p w14:paraId="4226030F" w14:textId="77777777" w:rsidR="00755658" w:rsidRPr="00322374" w:rsidRDefault="00BF4A5F" w:rsidP="009B16AF">
      <w:pPr>
        <w:tabs>
          <w:tab w:val="left" w:pos="284"/>
        </w:tabs>
        <w:spacing w:after="0" w:line="240" w:lineRule="auto"/>
        <w:rPr>
          <w:rFonts w:ascii="Times New Roman" w:hAnsi="Times New Roman"/>
          <w:bCs/>
          <w:i/>
          <w:iCs/>
          <w:sz w:val="24"/>
          <w:szCs w:val="24"/>
        </w:rPr>
      </w:pPr>
      <w:r w:rsidRPr="0036471E">
        <w:rPr>
          <w:rFonts w:ascii="Times New Roman" w:hAnsi="Times New Roman"/>
          <w:bCs/>
          <w:sz w:val="24"/>
          <w:szCs w:val="24"/>
        </w:rPr>
        <w:t xml:space="preserve">Moniz, R., </w:t>
      </w:r>
      <w:proofErr w:type="spellStart"/>
      <w:r w:rsidRPr="0036471E">
        <w:rPr>
          <w:rFonts w:ascii="Times New Roman" w:hAnsi="Times New Roman"/>
          <w:bCs/>
          <w:sz w:val="24"/>
          <w:szCs w:val="24"/>
        </w:rPr>
        <w:t>Eshleman</w:t>
      </w:r>
      <w:proofErr w:type="spellEnd"/>
      <w:r w:rsidRPr="0036471E">
        <w:rPr>
          <w:rFonts w:ascii="Times New Roman" w:hAnsi="Times New Roman"/>
          <w:bCs/>
          <w:sz w:val="24"/>
          <w:szCs w:val="24"/>
        </w:rPr>
        <w:t xml:space="preserve">, J., Henry, J., </w:t>
      </w:r>
      <w:proofErr w:type="spellStart"/>
      <w:r w:rsidRPr="0036471E">
        <w:rPr>
          <w:rFonts w:ascii="Times New Roman" w:hAnsi="Times New Roman"/>
          <w:bCs/>
          <w:sz w:val="24"/>
          <w:szCs w:val="24"/>
        </w:rPr>
        <w:t>Slutzky</w:t>
      </w:r>
      <w:proofErr w:type="spellEnd"/>
      <w:r w:rsidRPr="0036471E">
        <w:rPr>
          <w:rFonts w:ascii="Times New Roman" w:hAnsi="Times New Roman"/>
          <w:bCs/>
          <w:sz w:val="24"/>
          <w:szCs w:val="24"/>
        </w:rPr>
        <w:t xml:space="preserve">, H., &amp; Moniz, L. (2016). </w:t>
      </w:r>
      <w:r w:rsidRPr="00322374">
        <w:rPr>
          <w:rFonts w:ascii="Times New Roman" w:hAnsi="Times New Roman"/>
          <w:bCs/>
          <w:i/>
          <w:iCs/>
          <w:sz w:val="24"/>
          <w:szCs w:val="24"/>
        </w:rPr>
        <w:t xml:space="preserve">The mindful librarian: </w:t>
      </w:r>
    </w:p>
    <w:p w14:paraId="5A1AC99A" w14:textId="47502280" w:rsidR="00BF4A5F" w:rsidRPr="0036471E" w:rsidRDefault="00755658" w:rsidP="009B16AF">
      <w:pPr>
        <w:tabs>
          <w:tab w:val="left" w:pos="284"/>
        </w:tabs>
        <w:spacing w:after="0" w:line="240" w:lineRule="auto"/>
        <w:rPr>
          <w:rFonts w:ascii="Times New Roman" w:hAnsi="Times New Roman"/>
          <w:bCs/>
          <w:sz w:val="24"/>
          <w:szCs w:val="24"/>
        </w:rPr>
      </w:pPr>
      <w:r w:rsidRPr="00322374">
        <w:rPr>
          <w:rFonts w:ascii="Times New Roman" w:hAnsi="Times New Roman"/>
          <w:bCs/>
          <w:i/>
          <w:iCs/>
          <w:sz w:val="24"/>
          <w:szCs w:val="24"/>
        </w:rPr>
        <w:tab/>
      </w:r>
      <w:r w:rsidR="00BF4A5F" w:rsidRPr="00322374">
        <w:rPr>
          <w:rFonts w:ascii="Times New Roman" w:hAnsi="Times New Roman"/>
          <w:bCs/>
          <w:i/>
          <w:iCs/>
          <w:sz w:val="24"/>
          <w:szCs w:val="24"/>
        </w:rPr>
        <w:t>Connecting the practice of mindfulness to librarianship</w:t>
      </w:r>
      <w:r w:rsidR="00BF4A5F" w:rsidRPr="0036471E">
        <w:rPr>
          <w:rFonts w:ascii="Times New Roman" w:hAnsi="Times New Roman"/>
          <w:bCs/>
          <w:sz w:val="24"/>
          <w:szCs w:val="24"/>
        </w:rPr>
        <w:t>. Waltham, MA: Chandos.</w:t>
      </w:r>
    </w:p>
    <w:p w14:paraId="3E0AFD18" w14:textId="77777777" w:rsidR="00755658" w:rsidRDefault="00BF4A5F" w:rsidP="009B16AF">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Morales, M., Knowles, E.C., &amp; Bourg, C. (2014). Diversity, Social justice, and the future of </w:t>
      </w:r>
    </w:p>
    <w:p w14:paraId="50B501C5" w14:textId="453489F5" w:rsidR="00BF4A5F" w:rsidRPr="0036471E" w:rsidRDefault="00755658"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libraries. </w:t>
      </w:r>
      <w:r w:rsidR="00BF4A5F" w:rsidRPr="00322374">
        <w:rPr>
          <w:rFonts w:ascii="Times New Roman" w:hAnsi="Times New Roman"/>
          <w:bCs/>
          <w:i/>
          <w:iCs/>
          <w:sz w:val="24"/>
          <w:szCs w:val="24"/>
        </w:rPr>
        <w:t>portal: Libraries and the Academy</w:t>
      </w:r>
      <w:r w:rsidR="00322374">
        <w:rPr>
          <w:rFonts w:ascii="Times New Roman" w:hAnsi="Times New Roman"/>
          <w:bCs/>
          <w:i/>
          <w:iCs/>
          <w:sz w:val="24"/>
          <w:szCs w:val="24"/>
        </w:rPr>
        <w:t>,</w:t>
      </w:r>
      <w:r w:rsidR="00BF4A5F" w:rsidRPr="00322374">
        <w:rPr>
          <w:rFonts w:ascii="Times New Roman" w:hAnsi="Times New Roman"/>
          <w:bCs/>
          <w:i/>
          <w:iCs/>
          <w:sz w:val="24"/>
          <w:szCs w:val="24"/>
        </w:rPr>
        <w:t xml:space="preserve"> 14</w:t>
      </w:r>
      <w:r w:rsidR="00BF4A5F" w:rsidRPr="0036471E">
        <w:rPr>
          <w:rFonts w:ascii="Times New Roman" w:hAnsi="Times New Roman"/>
          <w:bCs/>
          <w:sz w:val="24"/>
          <w:szCs w:val="24"/>
        </w:rPr>
        <w:t xml:space="preserve">(3), 439-451. </w:t>
      </w:r>
      <w:proofErr w:type="spellStart"/>
      <w:r w:rsidR="00BF4A5F" w:rsidRPr="0036471E">
        <w:rPr>
          <w:rFonts w:ascii="Times New Roman" w:hAnsi="Times New Roman"/>
          <w:bCs/>
          <w:sz w:val="24"/>
          <w:szCs w:val="24"/>
        </w:rPr>
        <w:t>doi:10.1353</w:t>
      </w:r>
      <w:proofErr w:type="spellEnd"/>
      <w:r w:rsidR="00BF4A5F" w:rsidRPr="0036471E">
        <w:rPr>
          <w:rFonts w:ascii="Times New Roman" w:hAnsi="Times New Roman"/>
          <w:bCs/>
          <w:sz w:val="24"/>
          <w:szCs w:val="24"/>
        </w:rPr>
        <w:t>/</w:t>
      </w:r>
      <w:proofErr w:type="spellStart"/>
      <w:r w:rsidR="00BF4A5F" w:rsidRPr="0036471E">
        <w:rPr>
          <w:rFonts w:ascii="Times New Roman" w:hAnsi="Times New Roman"/>
          <w:bCs/>
          <w:sz w:val="24"/>
          <w:szCs w:val="24"/>
        </w:rPr>
        <w:t>pla.2014.0017</w:t>
      </w:r>
      <w:proofErr w:type="spellEnd"/>
      <w:r w:rsidR="00BF4A5F" w:rsidRPr="0036471E">
        <w:rPr>
          <w:rFonts w:ascii="Times New Roman" w:hAnsi="Times New Roman"/>
          <w:bCs/>
          <w:sz w:val="24"/>
          <w:szCs w:val="24"/>
        </w:rPr>
        <w:t>.</w:t>
      </w:r>
    </w:p>
    <w:p w14:paraId="64C1EEF9" w14:textId="77777777" w:rsidR="00501E0D" w:rsidRDefault="00BF4A5F" w:rsidP="009B16AF">
      <w:pPr>
        <w:tabs>
          <w:tab w:val="left" w:pos="284"/>
        </w:tabs>
        <w:spacing w:after="0" w:line="240" w:lineRule="auto"/>
        <w:rPr>
          <w:rFonts w:ascii="Times New Roman" w:hAnsi="Times New Roman"/>
          <w:bCs/>
          <w:sz w:val="24"/>
          <w:szCs w:val="24"/>
        </w:rPr>
      </w:pPr>
      <w:proofErr w:type="spellStart"/>
      <w:r w:rsidRPr="0036471E">
        <w:rPr>
          <w:rFonts w:ascii="Times New Roman" w:hAnsi="Times New Roman"/>
          <w:bCs/>
          <w:sz w:val="24"/>
          <w:szCs w:val="24"/>
        </w:rPr>
        <w:t>Mountz</w:t>
      </w:r>
      <w:proofErr w:type="spellEnd"/>
      <w:r w:rsidRPr="0036471E">
        <w:rPr>
          <w:rFonts w:ascii="Times New Roman" w:hAnsi="Times New Roman"/>
          <w:bCs/>
          <w:sz w:val="24"/>
          <w:szCs w:val="24"/>
        </w:rPr>
        <w:t xml:space="preserve">, A., Bonds, A., Mansfield, B., Loyd, J., </w:t>
      </w:r>
      <w:proofErr w:type="spellStart"/>
      <w:r w:rsidRPr="0036471E">
        <w:rPr>
          <w:rFonts w:ascii="Times New Roman" w:hAnsi="Times New Roman"/>
          <w:bCs/>
          <w:sz w:val="24"/>
          <w:szCs w:val="24"/>
        </w:rPr>
        <w:t>Hyndman</w:t>
      </w:r>
      <w:proofErr w:type="spellEnd"/>
      <w:r w:rsidRPr="0036471E">
        <w:rPr>
          <w:rFonts w:ascii="Times New Roman" w:hAnsi="Times New Roman"/>
          <w:bCs/>
          <w:sz w:val="24"/>
          <w:szCs w:val="24"/>
        </w:rPr>
        <w:t xml:space="preserve">, J., Walton-Roberts, M., </w:t>
      </w:r>
      <w:proofErr w:type="spellStart"/>
      <w:r w:rsidRPr="0036471E">
        <w:rPr>
          <w:rFonts w:ascii="Times New Roman" w:hAnsi="Times New Roman"/>
          <w:bCs/>
          <w:sz w:val="24"/>
          <w:szCs w:val="24"/>
        </w:rPr>
        <w:t>Basu</w:t>
      </w:r>
      <w:proofErr w:type="spellEnd"/>
      <w:r w:rsidRPr="0036471E">
        <w:rPr>
          <w:rFonts w:ascii="Times New Roman" w:hAnsi="Times New Roman"/>
          <w:bCs/>
          <w:sz w:val="24"/>
          <w:szCs w:val="24"/>
        </w:rPr>
        <w:t xml:space="preserve">, R., </w:t>
      </w:r>
    </w:p>
    <w:p w14:paraId="202FC2AD" w14:textId="77777777" w:rsidR="00501E0D" w:rsidRDefault="00501E0D"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proofErr w:type="spellStart"/>
      <w:r w:rsidR="00BF4A5F" w:rsidRPr="0036471E">
        <w:rPr>
          <w:rFonts w:ascii="Times New Roman" w:hAnsi="Times New Roman"/>
          <w:bCs/>
          <w:sz w:val="24"/>
          <w:szCs w:val="24"/>
        </w:rPr>
        <w:t>Whitson</w:t>
      </w:r>
      <w:proofErr w:type="spellEnd"/>
      <w:r w:rsidR="00BF4A5F" w:rsidRPr="0036471E">
        <w:rPr>
          <w:rFonts w:ascii="Times New Roman" w:hAnsi="Times New Roman"/>
          <w:bCs/>
          <w:sz w:val="24"/>
          <w:szCs w:val="24"/>
        </w:rPr>
        <w:t xml:space="preserve">, R., Hawkins, R., Hamilton, T., &amp; Curran, W. (2015). For slow scholarship: A </w:t>
      </w:r>
    </w:p>
    <w:p w14:paraId="178FA79D" w14:textId="77777777" w:rsidR="00501E0D" w:rsidRPr="001B7C1D" w:rsidRDefault="00501E0D" w:rsidP="009B16AF">
      <w:pPr>
        <w:tabs>
          <w:tab w:val="left" w:pos="284"/>
        </w:tabs>
        <w:spacing w:after="0" w:line="240" w:lineRule="auto"/>
        <w:rPr>
          <w:rFonts w:ascii="Times New Roman" w:hAnsi="Times New Roman"/>
          <w:bCs/>
          <w:i/>
          <w:i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feminist politics of resistance through collective action in the neoliberal university. </w:t>
      </w:r>
      <w:r w:rsidR="00BF4A5F" w:rsidRPr="001B7C1D">
        <w:rPr>
          <w:rFonts w:ascii="Times New Roman" w:hAnsi="Times New Roman"/>
          <w:bCs/>
          <w:i/>
          <w:iCs/>
          <w:sz w:val="24"/>
          <w:szCs w:val="24"/>
        </w:rPr>
        <w:t xml:space="preserve">ACME: </w:t>
      </w:r>
    </w:p>
    <w:p w14:paraId="269C192F" w14:textId="7D1DED73" w:rsidR="006B2F41" w:rsidRDefault="00501E0D" w:rsidP="009B16AF">
      <w:pPr>
        <w:tabs>
          <w:tab w:val="left" w:pos="284"/>
        </w:tabs>
        <w:spacing w:after="0" w:line="240" w:lineRule="auto"/>
        <w:rPr>
          <w:rFonts w:ascii="Times New Roman" w:hAnsi="Times New Roman"/>
          <w:bCs/>
          <w:sz w:val="24"/>
          <w:szCs w:val="24"/>
        </w:rPr>
      </w:pPr>
      <w:r w:rsidRPr="001B7C1D">
        <w:rPr>
          <w:rFonts w:ascii="Times New Roman" w:hAnsi="Times New Roman"/>
          <w:bCs/>
          <w:i/>
          <w:iCs/>
          <w:sz w:val="24"/>
          <w:szCs w:val="24"/>
        </w:rPr>
        <w:lastRenderedPageBreak/>
        <w:tab/>
      </w:r>
      <w:r w:rsidR="00BF4A5F" w:rsidRPr="001B7C1D">
        <w:rPr>
          <w:rFonts w:ascii="Times New Roman" w:hAnsi="Times New Roman"/>
          <w:bCs/>
          <w:i/>
          <w:iCs/>
          <w:sz w:val="24"/>
          <w:szCs w:val="24"/>
        </w:rPr>
        <w:t>An International Journal for Critical Geographies, 14</w:t>
      </w:r>
      <w:r w:rsidR="00BF4A5F" w:rsidRPr="0036471E">
        <w:rPr>
          <w:rFonts w:ascii="Times New Roman" w:hAnsi="Times New Roman"/>
          <w:bCs/>
          <w:sz w:val="24"/>
          <w:szCs w:val="24"/>
        </w:rPr>
        <w:t xml:space="preserve">(4), 1235-1259. Retrieved from </w:t>
      </w:r>
    </w:p>
    <w:p w14:paraId="4B11C0D3" w14:textId="4D7EE4DC" w:rsidR="00BF4A5F" w:rsidRPr="0036471E" w:rsidRDefault="006B2F41" w:rsidP="009B16AF">
      <w:pPr>
        <w:tabs>
          <w:tab w:val="left" w:pos="284"/>
        </w:tabs>
        <w:spacing w:after="0" w:line="240" w:lineRule="auto"/>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https://acme-journal.org/index.php/acme/article/view/1058</w:t>
      </w:r>
    </w:p>
    <w:p w14:paraId="69544C52" w14:textId="77777777" w:rsidR="006B2F41" w:rsidRDefault="00BF4A5F" w:rsidP="009B16AF">
      <w:pPr>
        <w:tabs>
          <w:tab w:val="left" w:pos="284"/>
        </w:tabs>
        <w:spacing w:after="0" w:line="240" w:lineRule="auto"/>
        <w:rPr>
          <w:rFonts w:ascii="Times New Roman" w:hAnsi="Times New Roman"/>
          <w:bCs/>
          <w:sz w:val="24"/>
          <w:szCs w:val="24"/>
        </w:rPr>
      </w:pPr>
      <w:proofErr w:type="spellStart"/>
      <w:r w:rsidRPr="0036471E">
        <w:rPr>
          <w:rFonts w:ascii="Times New Roman" w:hAnsi="Times New Roman"/>
          <w:bCs/>
          <w:sz w:val="24"/>
          <w:szCs w:val="24"/>
        </w:rPr>
        <w:t>Ocepek</w:t>
      </w:r>
      <w:proofErr w:type="spellEnd"/>
      <w:r w:rsidRPr="0036471E">
        <w:rPr>
          <w:rFonts w:ascii="Times New Roman" w:hAnsi="Times New Roman"/>
          <w:bCs/>
          <w:sz w:val="24"/>
          <w:szCs w:val="24"/>
        </w:rPr>
        <w:t xml:space="preserve">, M., Bullard, J., </w:t>
      </w:r>
      <w:proofErr w:type="spellStart"/>
      <w:r w:rsidRPr="0036471E">
        <w:rPr>
          <w:rFonts w:ascii="Times New Roman" w:hAnsi="Times New Roman"/>
          <w:bCs/>
          <w:sz w:val="24"/>
          <w:szCs w:val="24"/>
        </w:rPr>
        <w:t>Hartel</w:t>
      </w:r>
      <w:proofErr w:type="spellEnd"/>
      <w:r w:rsidRPr="0036471E">
        <w:rPr>
          <w:rFonts w:ascii="Times New Roman" w:hAnsi="Times New Roman"/>
          <w:bCs/>
          <w:sz w:val="24"/>
          <w:szCs w:val="24"/>
        </w:rPr>
        <w:t xml:space="preserve">, J., </w:t>
      </w:r>
      <w:proofErr w:type="spellStart"/>
      <w:r w:rsidRPr="0036471E">
        <w:rPr>
          <w:rFonts w:ascii="Times New Roman" w:hAnsi="Times New Roman"/>
          <w:bCs/>
          <w:sz w:val="24"/>
          <w:szCs w:val="24"/>
        </w:rPr>
        <w:t>Forcier</w:t>
      </w:r>
      <w:proofErr w:type="spellEnd"/>
      <w:r w:rsidRPr="0036471E">
        <w:rPr>
          <w:rFonts w:ascii="Times New Roman" w:hAnsi="Times New Roman"/>
          <w:bCs/>
          <w:sz w:val="24"/>
          <w:szCs w:val="24"/>
        </w:rPr>
        <w:t xml:space="preserve">, E., Polkinghorne, S., &amp; Price, L. (2018). Fandom, </w:t>
      </w:r>
    </w:p>
    <w:p w14:paraId="2A3DB9EE" w14:textId="77777777" w:rsidR="006B2F41"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food, and </w:t>
      </w:r>
      <w:proofErr w:type="spellStart"/>
      <w:r w:rsidR="00BF4A5F" w:rsidRPr="0036471E">
        <w:rPr>
          <w:rFonts w:ascii="Times New Roman" w:hAnsi="Times New Roman"/>
          <w:bCs/>
          <w:sz w:val="24"/>
          <w:szCs w:val="24"/>
        </w:rPr>
        <w:t>folksonomies</w:t>
      </w:r>
      <w:proofErr w:type="spellEnd"/>
      <w:r w:rsidR="00BF4A5F" w:rsidRPr="0036471E">
        <w:rPr>
          <w:rFonts w:ascii="Times New Roman" w:hAnsi="Times New Roman"/>
          <w:bCs/>
          <w:sz w:val="24"/>
          <w:szCs w:val="24"/>
        </w:rPr>
        <w:t xml:space="preserve">: The methodological realities of studying fun life-contexts. </w:t>
      </w:r>
    </w:p>
    <w:p w14:paraId="031F4BD4" w14:textId="1D12A4B2" w:rsidR="00BF4A5F" w:rsidRPr="0036471E"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D400BC">
        <w:rPr>
          <w:rFonts w:ascii="Times New Roman" w:hAnsi="Times New Roman"/>
          <w:bCs/>
          <w:i/>
          <w:iCs/>
          <w:sz w:val="24"/>
          <w:szCs w:val="24"/>
        </w:rPr>
        <w:t>Proceedings of the Association of Information Science and Technology, 55</w:t>
      </w:r>
      <w:r w:rsidR="00BF4A5F" w:rsidRPr="0036471E">
        <w:rPr>
          <w:rFonts w:ascii="Times New Roman" w:hAnsi="Times New Roman"/>
          <w:bCs/>
          <w:sz w:val="24"/>
          <w:szCs w:val="24"/>
        </w:rPr>
        <w:t>(1), 712-715.</w:t>
      </w:r>
    </w:p>
    <w:p w14:paraId="48252366" w14:textId="77777777" w:rsidR="006B2F41" w:rsidRPr="00002A93" w:rsidRDefault="00BF4A5F" w:rsidP="00ED732E">
      <w:pPr>
        <w:tabs>
          <w:tab w:val="left" w:pos="284"/>
        </w:tabs>
        <w:spacing w:after="0" w:line="240" w:lineRule="auto"/>
        <w:rPr>
          <w:rFonts w:ascii="Times New Roman" w:hAnsi="Times New Roman"/>
          <w:bCs/>
          <w:i/>
          <w:iCs/>
          <w:sz w:val="24"/>
          <w:szCs w:val="24"/>
        </w:rPr>
      </w:pPr>
      <w:r w:rsidRPr="0036471E">
        <w:rPr>
          <w:rFonts w:ascii="Times New Roman" w:hAnsi="Times New Roman"/>
          <w:bCs/>
          <w:sz w:val="24"/>
          <w:szCs w:val="24"/>
        </w:rPr>
        <w:t xml:space="preserve">Oliver, K. (2007). Living a tension. In A. Jardine, S. </w:t>
      </w:r>
      <w:proofErr w:type="spellStart"/>
      <w:r w:rsidRPr="0036471E">
        <w:rPr>
          <w:rFonts w:ascii="Times New Roman" w:hAnsi="Times New Roman"/>
          <w:bCs/>
          <w:sz w:val="24"/>
          <w:szCs w:val="24"/>
        </w:rPr>
        <w:t>Lundeen</w:t>
      </w:r>
      <w:proofErr w:type="spellEnd"/>
      <w:r w:rsidRPr="0036471E">
        <w:rPr>
          <w:rFonts w:ascii="Times New Roman" w:hAnsi="Times New Roman"/>
          <w:bCs/>
          <w:sz w:val="24"/>
          <w:szCs w:val="24"/>
        </w:rPr>
        <w:t xml:space="preserve">, K. Oliver (Eds.), </w:t>
      </w:r>
      <w:r w:rsidRPr="00002A93">
        <w:rPr>
          <w:rFonts w:ascii="Times New Roman" w:hAnsi="Times New Roman"/>
          <w:bCs/>
          <w:i/>
          <w:iCs/>
          <w:sz w:val="24"/>
          <w:szCs w:val="24"/>
        </w:rPr>
        <w:t xml:space="preserve">Living </w:t>
      </w:r>
    </w:p>
    <w:p w14:paraId="62ACAA14" w14:textId="53CBDA7E" w:rsidR="00BF4A5F" w:rsidRPr="0036471E" w:rsidRDefault="006B2F41" w:rsidP="009B16AF">
      <w:pPr>
        <w:tabs>
          <w:tab w:val="left" w:pos="284"/>
        </w:tabs>
        <w:spacing w:after="0" w:line="240" w:lineRule="auto"/>
        <w:ind w:left="360"/>
        <w:rPr>
          <w:rFonts w:ascii="Times New Roman" w:hAnsi="Times New Roman"/>
          <w:bCs/>
          <w:sz w:val="24"/>
          <w:szCs w:val="24"/>
        </w:rPr>
      </w:pPr>
      <w:r w:rsidRPr="00002A93">
        <w:rPr>
          <w:rFonts w:ascii="Times New Roman" w:hAnsi="Times New Roman"/>
          <w:bCs/>
          <w:i/>
          <w:iCs/>
          <w:sz w:val="24"/>
          <w:szCs w:val="24"/>
        </w:rPr>
        <w:tab/>
      </w:r>
      <w:r w:rsidR="00BF4A5F" w:rsidRPr="00002A93">
        <w:rPr>
          <w:rFonts w:ascii="Times New Roman" w:hAnsi="Times New Roman"/>
          <w:bCs/>
          <w:i/>
          <w:iCs/>
          <w:sz w:val="24"/>
          <w:szCs w:val="24"/>
        </w:rPr>
        <w:t>Attention</w:t>
      </w:r>
      <w:r w:rsidR="00BF4A5F" w:rsidRPr="0036471E">
        <w:rPr>
          <w:rFonts w:ascii="Times New Roman" w:hAnsi="Times New Roman"/>
          <w:bCs/>
          <w:sz w:val="24"/>
          <w:szCs w:val="24"/>
        </w:rPr>
        <w:t>. New York, NY: SUNY Press.</w:t>
      </w:r>
    </w:p>
    <w:p w14:paraId="1DCF01CD" w14:textId="77777777" w:rsidR="006B2F41" w:rsidRDefault="00BF4A5F" w:rsidP="00ED732E">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Taylor, K. R. (2019). When trauma walks in the door: Creating welcoming spaces by </w:t>
      </w:r>
    </w:p>
    <w:p w14:paraId="1505A59A" w14:textId="2984E6B2" w:rsidR="00BF4A5F" w:rsidRPr="0036471E"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recognizing adverse childhood experiences. </w:t>
      </w:r>
      <w:r w:rsidR="00BF4A5F" w:rsidRPr="00002A93">
        <w:rPr>
          <w:rFonts w:ascii="Times New Roman" w:hAnsi="Times New Roman"/>
          <w:bCs/>
          <w:i/>
          <w:iCs/>
          <w:sz w:val="24"/>
          <w:szCs w:val="24"/>
        </w:rPr>
        <w:t>School Library Journal, 65</w:t>
      </w:r>
      <w:r w:rsidR="00BF4A5F" w:rsidRPr="0036471E">
        <w:rPr>
          <w:rFonts w:ascii="Times New Roman" w:hAnsi="Times New Roman"/>
          <w:bCs/>
          <w:sz w:val="24"/>
          <w:szCs w:val="24"/>
        </w:rPr>
        <w:t>(3), 29.</w:t>
      </w:r>
    </w:p>
    <w:p w14:paraId="26F0F143" w14:textId="77777777" w:rsidR="006B2F41" w:rsidRPr="00002A93" w:rsidRDefault="00BF4A5F" w:rsidP="00ED732E">
      <w:pPr>
        <w:tabs>
          <w:tab w:val="left" w:pos="284"/>
        </w:tabs>
        <w:spacing w:after="0" w:line="240" w:lineRule="auto"/>
        <w:rPr>
          <w:rFonts w:ascii="Times New Roman" w:hAnsi="Times New Roman"/>
          <w:bCs/>
          <w:i/>
          <w:iCs/>
          <w:sz w:val="24"/>
          <w:szCs w:val="24"/>
        </w:rPr>
      </w:pPr>
      <w:r w:rsidRPr="0036471E">
        <w:rPr>
          <w:rFonts w:ascii="Times New Roman" w:hAnsi="Times New Roman"/>
          <w:bCs/>
          <w:sz w:val="24"/>
          <w:szCs w:val="24"/>
        </w:rPr>
        <w:t xml:space="preserve">Tinto, F., and </w:t>
      </w:r>
      <w:proofErr w:type="spellStart"/>
      <w:r w:rsidRPr="0036471E">
        <w:rPr>
          <w:rFonts w:ascii="Times New Roman" w:hAnsi="Times New Roman"/>
          <w:bCs/>
          <w:sz w:val="24"/>
          <w:szCs w:val="24"/>
        </w:rPr>
        <w:t>Ruthven</w:t>
      </w:r>
      <w:proofErr w:type="spellEnd"/>
      <w:r w:rsidRPr="0036471E">
        <w:rPr>
          <w:rFonts w:ascii="Times New Roman" w:hAnsi="Times New Roman"/>
          <w:bCs/>
          <w:sz w:val="24"/>
          <w:szCs w:val="24"/>
        </w:rPr>
        <w:t xml:space="preserve"> I. (2016). Sharing “happy” information. </w:t>
      </w:r>
      <w:r w:rsidRPr="00002A93">
        <w:rPr>
          <w:rFonts w:ascii="Times New Roman" w:hAnsi="Times New Roman"/>
          <w:bCs/>
          <w:i/>
          <w:iCs/>
          <w:sz w:val="24"/>
          <w:szCs w:val="24"/>
        </w:rPr>
        <w:t xml:space="preserve">Journal of the Association of </w:t>
      </w:r>
    </w:p>
    <w:p w14:paraId="14AEB161" w14:textId="046460D9" w:rsidR="00BF4A5F" w:rsidRPr="0036471E" w:rsidRDefault="006B2F41" w:rsidP="009B16AF">
      <w:pPr>
        <w:tabs>
          <w:tab w:val="left" w:pos="284"/>
        </w:tabs>
        <w:spacing w:after="0" w:line="240" w:lineRule="auto"/>
        <w:ind w:left="360"/>
        <w:rPr>
          <w:rFonts w:ascii="Times New Roman" w:hAnsi="Times New Roman"/>
          <w:bCs/>
          <w:sz w:val="24"/>
          <w:szCs w:val="24"/>
        </w:rPr>
      </w:pPr>
      <w:r w:rsidRPr="00002A93">
        <w:rPr>
          <w:rFonts w:ascii="Times New Roman" w:hAnsi="Times New Roman"/>
          <w:bCs/>
          <w:i/>
          <w:iCs/>
          <w:sz w:val="24"/>
          <w:szCs w:val="24"/>
        </w:rPr>
        <w:tab/>
      </w:r>
      <w:r w:rsidR="00BF4A5F" w:rsidRPr="00002A93">
        <w:rPr>
          <w:rFonts w:ascii="Times New Roman" w:hAnsi="Times New Roman"/>
          <w:bCs/>
          <w:i/>
          <w:iCs/>
          <w:sz w:val="24"/>
          <w:szCs w:val="24"/>
        </w:rPr>
        <w:t>Information Science and Technology , 67</w:t>
      </w:r>
      <w:r w:rsidR="00BF4A5F" w:rsidRPr="0036471E">
        <w:rPr>
          <w:rFonts w:ascii="Times New Roman" w:hAnsi="Times New Roman"/>
          <w:bCs/>
          <w:sz w:val="24"/>
          <w:szCs w:val="24"/>
        </w:rPr>
        <w:t>(10), 2329-2343.</w:t>
      </w:r>
    </w:p>
    <w:p w14:paraId="5F9C33D3" w14:textId="77777777" w:rsidR="006B2F41" w:rsidRDefault="00BF4A5F" w:rsidP="00CD23B2">
      <w:pPr>
        <w:tabs>
          <w:tab w:val="left" w:pos="284"/>
        </w:tabs>
        <w:spacing w:after="0" w:line="240" w:lineRule="auto"/>
        <w:rPr>
          <w:rFonts w:ascii="Times New Roman" w:hAnsi="Times New Roman"/>
          <w:bCs/>
          <w:sz w:val="24"/>
          <w:szCs w:val="24"/>
        </w:rPr>
      </w:pPr>
      <w:r w:rsidRPr="0036471E">
        <w:rPr>
          <w:rFonts w:ascii="Times New Roman" w:hAnsi="Times New Roman"/>
          <w:bCs/>
          <w:sz w:val="24"/>
          <w:szCs w:val="24"/>
        </w:rPr>
        <w:t xml:space="preserve">Toye, M. E. (2018). Love as affective energy: Where feminist love studies meets feminist </w:t>
      </w:r>
    </w:p>
    <w:p w14:paraId="25A58AFD" w14:textId="77777777" w:rsidR="006B2F41"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affect theory. In A. García-Andrade, L. Gunnarsson, &amp; A. G. Jónasdóttir (Eds.), </w:t>
      </w:r>
    </w:p>
    <w:p w14:paraId="1C97126E" w14:textId="77777777" w:rsidR="006B2F41"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002A93">
        <w:rPr>
          <w:rFonts w:ascii="Times New Roman" w:hAnsi="Times New Roman"/>
          <w:bCs/>
          <w:i/>
          <w:iCs/>
          <w:sz w:val="24"/>
          <w:szCs w:val="24"/>
        </w:rPr>
        <w:t>Feminism and the Power of Love: Interdisciplinary Interventions</w:t>
      </w:r>
      <w:r w:rsidR="00BF4A5F" w:rsidRPr="0036471E">
        <w:rPr>
          <w:rFonts w:ascii="Times New Roman" w:hAnsi="Times New Roman"/>
          <w:bCs/>
          <w:sz w:val="24"/>
          <w:szCs w:val="24"/>
        </w:rPr>
        <w:t xml:space="preserve"> (pp. 75 – 94). </w:t>
      </w:r>
    </w:p>
    <w:p w14:paraId="0CD7A511" w14:textId="6AAAC87F" w:rsidR="00BF4A5F" w:rsidRPr="0036471E"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Abingdon, UK: </w:t>
      </w:r>
      <w:proofErr w:type="spellStart"/>
      <w:r w:rsidR="00BF4A5F" w:rsidRPr="0036471E">
        <w:rPr>
          <w:rFonts w:ascii="Times New Roman" w:hAnsi="Times New Roman"/>
          <w:bCs/>
          <w:sz w:val="24"/>
          <w:szCs w:val="24"/>
        </w:rPr>
        <w:t>Routledge</w:t>
      </w:r>
      <w:proofErr w:type="spellEnd"/>
      <w:r w:rsidR="00BF4A5F" w:rsidRPr="0036471E">
        <w:rPr>
          <w:rFonts w:ascii="Times New Roman" w:hAnsi="Times New Roman"/>
          <w:bCs/>
          <w:sz w:val="24"/>
          <w:szCs w:val="24"/>
        </w:rPr>
        <w:t>.</w:t>
      </w:r>
    </w:p>
    <w:p w14:paraId="40A0F9D6" w14:textId="77777777" w:rsidR="006B2F41" w:rsidRDefault="00BF4A5F" w:rsidP="00CD23B2">
      <w:pPr>
        <w:tabs>
          <w:tab w:val="left" w:pos="284"/>
        </w:tabs>
        <w:spacing w:after="0" w:line="240" w:lineRule="auto"/>
        <w:rPr>
          <w:rFonts w:ascii="Times New Roman" w:hAnsi="Times New Roman"/>
          <w:bCs/>
          <w:sz w:val="24"/>
          <w:szCs w:val="24"/>
        </w:rPr>
      </w:pPr>
      <w:bookmarkStart w:id="0" w:name="_GoBack"/>
      <w:bookmarkEnd w:id="0"/>
      <w:proofErr w:type="spellStart"/>
      <w:r w:rsidRPr="0036471E">
        <w:rPr>
          <w:rFonts w:ascii="Times New Roman" w:hAnsi="Times New Roman"/>
          <w:bCs/>
          <w:sz w:val="24"/>
          <w:szCs w:val="24"/>
        </w:rPr>
        <w:t>Yousefi</w:t>
      </w:r>
      <w:proofErr w:type="spellEnd"/>
      <w:r w:rsidRPr="0036471E">
        <w:rPr>
          <w:rFonts w:ascii="Times New Roman" w:hAnsi="Times New Roman"/>
          <w:bCs/>
          <w:sz w:val="24"/>
          <w:szCs w:val="24"/>
        </w:rPr>
        <w:t xml:space="preserve">, B. (Contributor). (2018, February 9). Bringing yourself to work with </w:t>
      </w:r>
      <w:proofErr w:type="spellStart"/>
      <w:r w:rsidRPr="0036471E">
        <w:rPr>
          <w:rFonts w:ascii="Times New Roman" w:hAnsi="Times New Roman"/>
          <w:bCs/>
          <w:sz w:val="24"/>
          <w:szCs w:val="24"/>
        </w:rPr>
        <w:t>Baharak</w:t>
      </w:r>
      <w:proofErr w:type="spellEnd"/>
      <w:r w:rsidRPr="0036471E">
        <w:rPr>
          <w:rFonts w:ascii="Times New Roman" w:hAnsi="Times New Roman"/>
          <w:bCs/>
          <w:sz w:val="24"/>
          <w:szCs w:val="24"/>
        </w:rPr>
        <w:t xml:space="preserve"> </w:t>
      </w:r>
    </w:p>
    <w:p w14:paraId="500269E3" w14:textId="77777777" w:rsidR="006B2F41"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proofErr w:type="spellStart"/>
      <w:r w:rsidR="00BF4A5F" w:rsidRPr="0036471E">
        <w:rPr>
          <w:rFonts w:ascii="Times New Roman" w:hAnsi="Times New Roman"/>
          <w:bCs/>
          <w:sz w:val="24"/>
          <w:szCs w:val="24"/>
        </w:rPr>
        <w:t>Yousefi</w:t>
      </w:r>
      <w:proofErr w:type="spellEnd"/>
      <w:r w:rsidR="00BF4A5F" w:rsidRPr="0036471E">
        <w:rPr>
          <w:rFonts w:ascii="Times New Roman" w:hAnsi="Times New Roman"/>
          <w:bCs/>
          <w:sz w:val="24"/>
          <w:szCs w:val="24"/>
        </w:rPr>
        <w:t xml:space="preserve">. In H. McGregor (Producer), </w:t>
      </w:r>
      <w:r w:rsidR="00BF4A5F" w:rsidRPr="000C38CC">
        <w:rPr>
          <w:rFonts w:ascii="Times New Roman" w:hAnsi="Times New Roman"/>
          <w:bCs/>
          <w:i/>
          <w:iCs/>
          <w:sz w:val="24"/>
          <w:szCs w:val="24"/>
        </w:rPr>
        <w:t>Secret Feminist Agenda</w:t>
      </w:r>
      <w:r w:rsidR="00BF4A5F" w:rsidRPr="0036471E">
        <w:rPr>
          <w:rFonts w:ascii="Times New Roman" w:hAnsi="Times New Roman"/>
          <w:bCs/>
          <w:sz w:val="24"/>
          <w:szCs w:val="24"/>
        </w:rPr>
        <w:t xml:space="preserve"> [audio podcast]. Retrieved </w:t>
      </w:r>
    </w:p>
    <w:p w14:paraId="3A781D70" w14:textId="3BF8E027" w:rsidR="006B2F41"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 xml:space="preserve">from </w:t>
      </w:r>
      <w:r w:rsidRPr="00077E5D">
        <w:rPr>
          <w:rFonts w:ascii="Times New Roman" w:hAnsi="Times New Roman"/>
          <w:bCs/>
          <w:sz w:val="24"/>
          <w:szCs w:val="24"/>
        </w:rPr>
        <w:t>https://secretfeministagenda.com/2018/02/09/episode-2-4-bringing-yourself-to-</w:t>
      </w:r>
    </w:p>
    <w:p w14:paraId="382F4F66" w14:textId="7C084E7A" w:rsidR="000F2C0D" w:rsidRPr="0036471E" w:rsidRDefault="006B2F41" w:rsidP="009B16AF">
      <w:pPr>
        <w:tabs>
          <w:tab w:val="left" w:pos="284"/>
        </w:tabs>
        <w:spacing w:after="0" w:line="240" w:lineRule="auto"/>
        <w:ind w:left="360"/>
        <w:rPr>
          <w:rFonts w:ascii="Times New Roman" w:hAnsi="Times New Roman"/>
          <w:bCs/>
          <w:sz w:val="24"/>
          <w:szCs w:val="24"/>
        </w:rPr>
      </w:pPr>
      <w:r>
        <w:rPr>
          <w:rFonts w:ascii="Times New Roman" w:hAnsi="Times New Roman"/>
          <w:bCs/>
          <w:sz w:val="24"/>
          <w:szCs w:val="24"/>
        </w:rPr>
        <w:tab/>
      </w:r>
      <w:r w:rsidR="00BF4A5F" w:rsidRPr="0036471E">
        <w:rPr>
          <w:rFonts w:ascii="Times New Roman" w:hAnsi="Times New Roman"/>
          <w:bCs/>
          <w:sz w:val="24"/>
          <w:szCs w:val="24"/>
        </w:rPr>
        <w:t>work-with-baharak-yousefi/</w:t>
      </w:r>
    </w:p>
    <w:sectPr w:rsidR="000F2C0D" w:rsidRPr="0036471E" w:rsidSect="006C5B1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10D5D" w14:textId="77777777" w:rsidR="00064C4E" w:rsidRDefault="00064C4E" w:rsidP="00B804AD">
      <w:pPr>
        <w:spacing w:after="0" w:line="240" w:lineRule="auto"/>
      </w:pPr>
      <w:r>
        <w:separator/>
      </w:r>
    </w:p>
  </w:endnote>
  <w:endnote w:type="continuationSeparator" w:id="0">
    <w:p w14:paraId="7556BC39" w14:textId="77777777" w:rsidR="00064C4E" w:rsidRDefault="00064C4E" w:rsidP="00B8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D1D93" w14:textId="77777777" w:rsidR="005E4CE0" w:rsidRDefault="005E4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05D3" w14:textId="77777777" w:rsidR="00D414DF" w:rsidRPr="005E4CE0" w:rsidRDefault="00D414DF" w:rsidP="005E4C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4CCB" w14:textId="77777777" w:rsidR="005E4CE0" w:rsidRDefault="005E4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5761D" w14:textId="77777777" w:rsidR="00064C4E" w:rsidRDefault="00064C4E" w:rsidP="00B804AD">
      <w:pPr>
        <w:spacing w:after="0" w:line="240" w:lineRule="auto"/>
      </w:pPr>
      <w:r>
        <w:separator/>
      </w:r>
    </w:p>
  </w:footnote>
  <w:footnote w:type="continuationSeparator" w:id="0">
    <w:p w14:paraId="3C9B81D9" w14:textId="77777777" w:rsidR="00064C4E" w:rsidRDefault="00064C4E" w:rsidP="00B80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449DC" w14:textId="77777777" w:rsidR="005E4CE0" w:rsidRDefault="005E4C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74F1" w14:textId="77777777" w:rsidR="005E4CE0" w:rsidRDefault="005E4C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742D9" w14:textId="77777777" w:rsidR="005E4CE0" w:rsidRDefault="005E4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6CD"/>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6E0D2A"/>
    <w:multiLevelType w:val="hybridMultilevel"/>
    <w:tmpl w:val="D6A401CA"/>
    <w:lvl w:ilvl="0" w:tplc="0409000F">
      <w:start w:val="1"/>
      <w:numFmt w:val="decimal"/>
      <w:lvlText w:val="%1."/>
      <w:lvlJc w:val="left"/>
      <w:pPr>
        <w:ind w:left="2992" w:hanging="360"/>
      </w:pPr>
      <w:rPr>
        <w:rFonts w:hint="default"/>
        <w:b/>
        <w:bCs w:val="0"/>
      </w:rPr>
    </w:lvl>
    <w:lvl w:ilvl="1" w:tplc="10090019">
      <w:start w:val="1"/>
      <w:numFmt w:val="lowerLetter"/>
      <w:lvlText w:val="%2."/>
      <w:lvlJc w:val="left"/>
      <w:pPr>
        <w:ind w:left="3712" w:hanging="360"/>
      </w:pPr>
    </w:lvl>
    <w:lvl w:ilvl="2" w:tplc="1009001B" w:tentative="1">
      <w:start w:val="1"/>
      <w:numFmt w:val="lowerRoman"/>
      <w:lvlText w:val="%3."/>
      <w:lvlJc w:val="right"/>
      <w:pPr>
        <w:ind w:left="4432" w:hanging="180"/>
      </w:pPr>
    </w:lvl>
    <w:lvl w:ilvl="3" w:tplc="1009000F" w:tentative="1">
      <w:start w:val="1"/>
      <w:numFmt w:val="decimal"/>
      <w:lvlText w:val="%4."/>
      <w:lvlJc w:val="left"/>
      <w:pPr>
        <w:ind w:left="5152" w:hanging="360"/>
      </w:pPr>
    </w:lvl>
    <w:lvl w:ilvl="4" w:tplc="10090019" w:tentative="1">
      <w:start w:val="1"/>
      <w:numFmt w:val="lowerLetter"/>
      <w:lvlText w:val="%5."/>
      <w:lvlJc w:val="left"/>
      <w:pPr>
        <w:ind w:left="5872" w:hanging="360"/>
      </w:pPr>
    </w:lvl>
    <w:lvl w:ilvl="5" w:tplc="1009001B" w:tentative="1">
      <w:start w:val="1"/>
      <w:numFmt w:val="lowerRoman"/>
      <w:lvlText w:val="%6."/>
      <w:lvlJc w:val="right"/>
      <w:pPr>
        <w:ind w:left="6592" w:hanging="180"/>
      </w:pPr>
    </w:lvl>
    <w:lvl w:ilvl="6" w:tplc="1009000F" w:tentative="1">
      <w:start w:val="1"/>
      <w:numFmt w:val="decimal"/>
      <w:lvlText w:val="%7."/>
      <w:lvlJc w:val="left"/>
      <w:pPr>
        <w:ind w:left="7312" w:hanging="360"/>
      </w:pPr>
    </w:lvl>
    <w:lvl w:ilvl="7" w:tplc="10090019" w:tentative="1">
      <w:start w:val="1"/>
      <w:numFmt w:val="lowerLetter"/>
      <w:lvlText w:val="%8."/>
      <w:lvlJc w:val="left"/>
      <w:pPr>
        <w:ind w:left="8032" w:hanging="360"/>
      </w:pPr>
    </w:lvl>
    <w:lvl w:ilvl="8" w:tplc="1009001B" w:tentative="1">
      <w:start w:val="1"/>
      <w:numFmt w:val="lowerRoman"/>
      <w:lvlText w:val="%9."/>
      <w:lvlJc w:val="right"/>
      <w:pPr>
        <w:ind w:left="8752" w:hanging="180"/>
      </w:pPr>
    </w:lvl>
  </w:abstractNum>
  <w:abstractNum w:abstractNumId="2" w15:restartNumberingAfterBreak="0">
    <w:nsid w:val="1EEE4E9D"/>
    <w:multiLevelType w:val="hybridMultilevel"/>
    <w:tmpl w:val="5D200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30465"/>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1A6D51"/>
    <w:multiLevelType w:val="hybridMultilevel"/>
    <w:tmpl w:val="CFB83EC2"/>
    <w:lvl w:ilvl="0" w:tplc="43301A5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412726EA"/>
    <w:multiLevelType w:val="hybridMultilevel"/>
    <w:tmpl w:val="5530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707C3"/>
    <w:multiLevelType w:val="hybridMultilevel"/>
    <w:tmpl w:val="DAFC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82CF9"/>
    <w:multiLevelType w:val="hybridMultilevel"/>
    <w:tmpl w:val="F79CD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5E615F"/>
    <w:multiLevelType w:val="hybridMultilevel"/>
    <w:tmpl w:val="74764C2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233872"/>
    <w:multiLevelType w:val="hybridMultilevel"/>
    <w:tmpl w:val="638A39C2"/>
    <w:lvl w:ilvl="0" w:tplc="1AC2C2D2">
      <w:start w:val="42"/>
      <w:numFmt w:val="bullet"/>
      <w:lvlText w:val="-"/>
      <w:lvlJc w:val="left"/>
      <w:pPr>
        <w:ind w:left="360" w:hanging="360"/>
      </w:pPr>
      <w:rPr>
        <w:rFonts w:ascii="Calibri" w:eastAsia="Calibri"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DD96D7F"/>
    <w:multiLevelType w:val="hybridMultilevel"/>
    <w:tmpl w:val="FEA0E2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C6245E"/>
    <w:multiLevelType w:val="hybridMultilevel"/>
    <w:tmpl w:val="C44E9E2A"/>
    <w:lvl w:ilvl="0" w:tplc="8FA8A0C2">
      <w:start w:val="527"/>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9"/>
  </w:num>
  <w:num w:numId="5">
    <w:abstractNumId w:val="1"/>
  </w:num>
  <w:num w:numId="6">
    <w:abstractNumId w:val="3"/>
  </w:num>
  <w:num w:numId="7">
    <w:abstractNumId w:val="0"/>
  </w:num>
  <w:num w:numId="8">
    <w:abstractNumId w:val="4"/>
  </w:num>
  <w:num w:numId="9">
    <w:abstractNumId w:val="2"/>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removePersonalInformation/>
  <w:removeDateAndTime/>
  <w:proofState w:spelling="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33"/>
    <w:rsid w:val="00002A93"/>
    <w:rsid w:val="00003CA0"/>
    <w:rsid w:val="00016295"/>
    <w:rsid w:val="00031637"/>
    <w:rsid w:val="0003180C"/>
    <w:rsid w:val="00034370"/>
    <w:rsid w:val="00052E98"/>
    <w:rsid w:val="00064C4E"/>
    <w:rsid w:val="00065369"/>
    <w:rsid w:val="00077E5D"/>
    <w:rsid w:val="00081618"/>
    <w:rsid w:val="000838FC"/>
    <w:rsid w:val="00094EB4"/>
    <w:rsid w:val="000950D3"/>
    <w:rsid w:val="000A1237"/>
    <w:rsid w:val="000A5383"/>
    <w:rsid w:val="000C38CC"/>
    <w:rsid w:val="000C3907"/>
    <w:rsid w:val="000F2C0D"/>
    <w:rsid w:val="001417BC"/>
    <w:rsid w:val="00143936"/>
    <w:rsid w:val="00154AED"/>
    <w:rsid w:val="001874BE"/>
    <w:rsid w:val="001A4119"/>
    <w:rsid w:val="001B7C1D"/>
    <w:rsid w:val="001D6210"/>
    <w:rsid w:val="001E3686"/>
    <w:rsid w:val="001F0CBA"/>
    <w:rsid w:val="001F4B10"/>
    <w:rsid w:val="0020037F"/>
    <w:rsid w:val="00213414"/>
    <w:rsid w:val="00214B39"/>
    <w:rsid w:val="00253C71"/>
    <w:rsid w:val="0026739F"/>
    <w:rsid w:val="002766A6"/>
    <w:rsid w:val="0028766C"/>
    <w:rsid w:val="002938CE"/>
    <w:rsid w:val="002A0D46"/>
    <w:rsid w:val="002B1E4E"/>
    <w:rsid w:val="002B725D"/>
    <w:rsid w:val="002B7729"/>
    <w:rsid w:val="002C1BBB"/>
    <w:rsid w:val="002D09E1"/>
    <w:rsid w:val="002D7972"/>
    <w:rsid w:val="002F42E0"/>
    <w:rsid w:val="002F6E81"/>
    <w:rsid w:val="00322374"/>
    <w:rsid w:val="00324750"/>
    <w:rsid w:val="00334339"/>
    <w:rsid w:val="00335BF9"/>
    <w:rsid w:val="00336605"/>
    <w:rsid w:val="00337F3E"/>
    <w:rsid w:val="00345D3A"/>
    <w:rsid w:val="00357C09"/>
    <w:rsid w:val="00360B67"/>
    <w:rsid w:val="00360D21"/>
    <w:rsid w:val="0036471E"/>
    <w:rsid w:val="0037227F"/>
    <w:rsid w:val="0039402B"/>
    <w:rsid w:val="003A426D"/>
    <w:rsid w:val="003C086D"/>
    <w:rsid w:val="003D396A"/>
    <w:rsid w:val="003E1807"/>
    <w:rsid w:val="003E406A"/>
    <w:rsid w:val="003F1F80"/>
    <w:rsid w:val="00400BD2"/>
    <w:rsid w:val="00417180"/>
    <w:rsid w:val="00427E68"/>
    <w:rsid w:val="00437B75"/>
    <w:rsid w:val="0044623C"/>
    <w:rsid w:val="00455B01"/>
    <w:rsid w:val="0048279F"/>
    <w:rsid w:val="004A423F"/>
    <w:rsid w:val="004A5746"/>
    <w:rsid w:val="004B02FC"/>
    <w:rsid w:val="004C4E4A"/>
    <w:rsid w:val="004E7981"/>
    <w:rsid w:val="004F2BC7"/>
    <w:rsid w:val="00501517"/>
    <w:rsid w:val="00501E0D"/>
    <w:rsid w:val="0050760A"/>
    <w:rsid w:val="00517D13"/>
    <w:rsid w:val="00522C5E"/>
    <w:rsid w:val="00525E4E"/>
    <w:rsid w:val="005355BF"/>
    <w:rsid w:val="005370A3"/>
    <w:rsid w:val="00550F81"/>
    <w:rsid w:val="005609EE"/>
    <w:rsid w:val="00575385"/>
    <w:rsid w:val="005942B0"/>
    <w:rsid w:val="005B358A"/>
    <w:rsid w:val="005B44DB"/>
    <w:rsid w:val="005D1FB2"/>
    <w:rsid w:val="005D3B40"/>
    <w:rsid w:val="005E4CE0"/>
    <w:rsid w:val="005E6552"/>
    <w:rsid w:val="005E6C84"/>
    <w:rsid w:val="006130B4"/>
    <w:rsid w:val="00630C42"/>
    <w:rsid w:val="00640592"/>
    <w:rsid w:val="00650196"/>
    <w:rsid w:val="00653AEF"/>
    <w:rsid w:val="00656E06"/>
    <w:rsid w:val="00665403"/>
    <w:rsid w:val="00685780"/>
    <w:rsid w:val="006951AD"/>
    <w:rsid w:val="006B2F41"/>
    <w:rsid w:val="006C0383"/>
    <w:rsid w:val="006C111B"/>
    <w:rsid w:val="006C5B17"/>
    <w:rsid w:val="006E0A7A"/>
    <w:rsid w:val="006F4D73"/>
    <w:rsid w:val="007057C3"/>
    <w:rsid w:val="007149CF"/>
    <w:rsid w:val="007239A6"/>
    <w:rsid w:val="0072678B"/>
    <w:rsid w:val="00755658"/>
    <w:rsid w:val="00760163"/>
    <w:rsid w:val="00767557"/>
    <w:rsid w:val="00776822"/>
    <w:rsid w:val="00780DE2"/>
    <w:rsid w:val="007829D1"/>
    <w:rsid w:val="007B4C21"/>
    <w:rsid w:val="007C3CD4"/>
    <w:rsid w:val="007C69BF"/>
    <w:rsid w:val="007E2676"/>
    <w:rsid w:val="007E360F"/>
    <w:rsid w:val="008413B4"/>
    <w:rsid w:val="0084521F"/>
    <w:rsid w:val="00847440"/>
    <w:rsid w:val="0085680A"/>
    <w:rsid w:val="00867B83"/>
    <w:rsid w:val="00870585"/>
    <w:rsid w:val="00885DDE"/>
    <w:rsid w:val="008C0273"/>
    <w:rsid w:val="008C2640"/>
    <w:rsid w:val="008C2B20"/>
    <w:rsid w:val="008E03B4"/>
    <w:rsid w:val="008E4EDC"/>
    <w:rsid w:val="00914A2B"/>
    <w:rsid w:val="00914F4F"/>
    <w:rsid w:val="00920A89"/>
    <w:rsid w:val="00932F86"/>
    <w:rsid w:val="00951917"/>
    <w:rsid w:val="0095653C"/>
    <w:rsid w:val="00956E0E"/>
    <w:rsid w:val="0097199C"/>
    <w:rsid w:val="009814DB"/>
    <w:rsid w:val="00985A15"/>
    <w:rsid w:val="009860D7"/>
    <w:rsid w:val="009A248E"/>
    <w:rsid w:val="009B0886"/>
    <w:rsid w:val="009B16AF"/>
    <w:rsid w:val="009B6A0E"/>
    <w:rsid w:val="009D305E"/>
    <w:rsid w:val="009D74B6"/>
    <w:rsid w:val="00A176AC"/>
    <w:rsid w:val="00A44F4C"/>
    <w:rsid w:val="00A5012D"/>
    <w:rsid w:val="00A512AF"/>
    <w:rsid w:val="00A52A33"/>
    <w:rsid w:val="00A57B7F"/>
    <w:rsid w:val="00A6700B"/>
    <w:rsid w:val="00A83109"/>
    <w:rsid w:val="00A93BF0"/>
    <w:rsid w:val="00AA7771"/>
    <w:rsid w:val="00AE4F92"/>
    <w:rsid w:val="00B1243B"/>
    <w:rsid w:val="00B3640B"/>
    <w:rsid w:val="00B40012"/>
    <w:rsid w:val="00B42C37"/>
    <w:rsid w:val="00B4769F"/>
    <w:rsid w:val="00B60E74"/>
    <w:rsid w:val="00B804AD"/>
    <w:rsid w:val="00BB2C7A"/>
    <w:rsid w:val="00BC5782"/>
    <w:rsid w:val="00BD06D7"/>
    <w:rsid w:val="00BD3C25"/>
    <w:rsid w:val="00BF4A5F"/>
    <w:rsid w:val="00C13770"/>
    <w:rsid w:val="00C13EE7"/>
    <w:rsid w:val="00C250A6"/>
    <w:rsid w:val="00C52E19"/>
    <w:rsid w:val="00C63D29"/>
    <w:rsid w:val="00C645C0"/>
    <w:rsid w:val="00C74C0B"/>
    <w:rsid w:val="00CA7294"/>
    <w:rsid w:val="00CB4246"/>
    <w:rsid w:val="00CC5AB5"/>
    <w:rsid w:val="00CD23B2"/>
    <w:rsid w:val="00CE2803"/>
    <w:rsid w:val="00CF7CC4"/>
    <w:rsid w:val="00D14486"/>
    <w:rsid w:val="00D2416B"/>
    <w:rsid w:val="00D34361"/>
    <w:rsid w:val="00D36FBE"/>
    <w:rsid w:val="00D400BC"/>
    <w:rsid w:val="00D414DF"/>
    <w:rsid w:val="00D4608D"/>
    <w:rsid w:val="00D465D9"/>
    <w:rsid w:val="00D7622B"/>
    <w:rsid w:val="00D800E3"/>
    <w:rsid w:val="00D90126"/>
    <w:rsid w:val="00D93B97"/>
    <w:rsid w:val="00DC4892"/>
    <w:rsid w:val="00DC4FA5"/>
    <w:rsid w:val="00DE455B"/>
    <w:rsid w:val="00DF0A3F"/>
    <w:rsid w:val="00DF394A"/>
    <w:rsid w:val="00DF3D00"/>
    <w:rsid w:val="00E02DF7"/>
    <w:rsid w:val="00E12AB5"/>
    <w:rsid w:val="00E149D2"/>
    <w:rsid w:val="00E20167"/>
    <w:rsid w:val="00E41850"/>
    <w:rsid w:val="00E43089"/>
    <w:rsid w:val="00E50C0D"/>
    <w:rsid w:val="00E75C41"/>
    <w:rsid w:val="00E7650E"/>
    <w:rsid w:val="00E9192C"/>
    <w:rsid w:val="00EB1D7F"/>
    <w:rsid w:val="00ED732E"/>
    <w:rsid w:val="00EF6254"/>
    <w:rsid w:val="00F02F1B"/>
    <w:rsid w:val="00F2012F"/>
    <w:rsid w:val="00F21C19"/>
    <w:rsid w:val="00F37BBD"/>
    <w:rsid w:val="00F4110A"/>
    <w:rsid w:val="00F42303"/>
    <w:rsid w:val="00F56040"/>
    <w:rsid w:val="00F56544"/>
    <w:rsid w:val="00FB6593"/>
    <w:rsid w:val="00FB7A06"/>
    <w:rsid w:val="00FF0E42"/>
    <w:rsid w:val="00FF41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A3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A2B"/>
    <w:pPr>
      <w:spacing w:after="200" w:line="276" w:lineRule="auto"/>
    </w:pPr>
    <w:rPr>
      <w:sz w:val="22"/>
      <w:szCs w:val="22"/>
      <w:lang w:eastAsia="en-US"/>
    </w:rPr>
  </w:style>
  <w:style w:type="paragraph" w:styleId="Heading1">
    <w:name w:val="heading 1"/>
    <w:basedOn w:val="Normal"/>
    <w:next w:val="Normal"/>
    <w:link w:val="Heading1Char"/>
    <w:uiPriority w:val="9"/>
    <w:qFormat/>
    <w:rsid w:val="00A52A3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180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940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33"/>
    <w:rPr>
      <w:rFonts w:ascii="Cambria" w:eastAsia="Times New Roman" w:hAnsi="Cambria" w:cs="Times New Roman"/>
      <w:b/>
      <w:bCs/>
      <w:color w:val="365F91"/>
      <w:sz w:val="28"/>
      <w:szCs w:val="28"/>
    </w:rPr>
  </w:style>
  <w:style w:type="paragraph" w:styleId="FootnoteText">
    <w:name w:val="footnote text"/>
    <w:basedOn w:val="Normal"/>
    <w:link w:val="FootnoteTextChar"/>
    <w:uiPriority w:val="99"/>
    <w:unhideWhenUsed/>
    <w:rsid w:val="00B804AD"/>
    <w:pPr>
      <w:spacing w:after="0" w:line="240" w:lineRule="auto"/>
    </w:pPr>
    <w:rPr>
      <w:sz w:val="20"/>
      <w:szCs w:val="20"/>
    </w:rPr>
  </w:style>
  <w:style w:type="character" w:customStyle="1" w:styleId="FootnoteTextChar">
    <w:name w:val="Footnote Text Char"/>
    <w:basedOn w:val="DefaultParagraphFont"/>
    <w:link w:val="FootnoteText"/>
    <w:uiPriority w:val="99"/>
    <w:rsid w:val="00B804A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804AD"/>
    <w:rPr>
      <w:vertAlign w:val="superscript"/>
    </w:rPr>
  </w:style>
  <w:style w:type="paragraph" w:styleId="ListParagraph">
    <w:name w:val="List Paragraph"/>
    <w:basedOn w:val="Normal"/>
    <w:uiPriority w:val="34"/>
    <w:qFormat/>
    <w:rsid w:val="00B804AD"/>
    <w:pPr>
      <w:ind w:left="720"/>
      <w:contextualSpacing/>
    </w:pPr>
  </w:style>
  <w:style w:type="character" w:styleId="Hyperlink">
    <w:name w:val="Hyperlink"/>
    <w:basedOn w:val="DefaultParagraphFont"/>
    <w:unhideWhenUsed/>
    <w:rsid w:val="000C3907"/>
    <w:rPr>
      <w:color w:val="0000FF"/>
      <w:u w:val="single"/>
    </w:rPr>
  </w:style>
  <w:style w:type="character" w:customStyle="1" w:styleId="Heading2Char">
    <w:name w:val="Heading 2 Char"/>
    <w:basedOn w:val="DefaultParagraphFont"/>
    <w:link w:val="Heading2"/>
    <w:uiPriority w:val="9"/>
    <w:rsid w:val="0003180C"/>
    <w:rPr>
      <w:rFonts w:ascii="Cambria" w:eastAsia="Times New Roman" w:hAnsi="Cambria" w:cs="Times New Roman"/>
      <w:b/>
      <w:bCs/>
      <w:color w:val="4F81BD"/>
      <w:sz w:val="26"/>
      <w:szCs w:val="26"/>
    </w:rPr>
  </w:style>
  <w:style w:type="table" w:styleId="TableGrid">
    <w:name w:val="Table Grid"/>
    <w:basedOn w:val="TableNormal"/>
    <w:uiPriority w:val="1"/>
    <w:rsid w:val="000318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rsid w:val="0003180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basedOn w:val="DefaultParagraphFont"/>
    <w:link w:val="Heading3"/>
    <w:uiPriority w:val="9"/>
    <w:rsid w:val="0039402B"/>
    <w:rPr>
      <w:rFonts w:ascii="Cambria" w:eastAsia="Times New Roman" w:hAnsi="Cambria" w:cs="Times New Roman"/>
      <w:b/>
      <w:bCs/>
      <w:color w:val="4F81BD"/>
    </w:rPr>
  </w:style>
  <w:style w:type="paragraph" w:styleId="Header">
    <w:name w:val="header"/>
    <w:basedOn w:val="Normal"/>
    <w:link w:val="HeaderChar"/>
    <w:uiPriority w:val="99"/>
    <w:unhideWhenUsed/>
    <w:rsid w:val="00A5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7F"/>
  </w:style>
  <w:style w:type="paragraph" w:styleId="Footer">
    <w:name w:val="footer"/>
    <w:basedOn w:val="Normal"/>
    <w:link w:val="FooterChar"/>
    <w:uiPriority w:val="99"/>
    <w:unhideWhenUsed/>
    <w:rsid w:val="00A57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7F"/>
  </w:style>
  <w:style w:type="paragraph" w:styleId="BalloonText">
    <w:name w:val="Balloon Text"/>
    <w:basedOn w:val="Normal"/>
    <w:link w:val="BalloonTextChar"/>
    <w:uiPriority w:val="99"/>
    <w:semiHidden/>
    <w:unhideWhenUsed/>
    <w:rsid w:val="00A5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B7F"/>
    <w:rPr>
      <w:rFonts w:ascii="Tahoma" w:hAnsi="Tahoma" w:cs="Tahoma"/>
      <w:sz w:val="16"/>
      <w:szCs w:val="16"/>
    </w:rPr>
  </w:style>
  <w:style w:type="paragraph" w:styleId="HTMLPreformatted">
    <w:name w:val="HTML Preformatted"/>
    <w:basedOn w:val="Normal"/>
    <w:link w:val="HTMLPreformattedChar"/>
    <w:uiPriority w:val="99"/>
    <w:semiHidden/>
    <w:unhideWhenUsed/>
    <w:rsid w:val="00B4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4769F"/>
    <w:rPr>
      <w:rFonts w:ascii="Courier New" w:eastAsia="Times New Roman" w:hAnsi="Courier New" w:cs="Courier New"/>
      <w:sz w:val="20"/>
      <w:szCs w:val="20"/>
      <w:lang w:eastAsia="en-CA"/>
    </w:rPr>
  </w:style>
  <w:style w:type="paragraph" w:styleId="EndnoteText">
    <w:name w:val="endnote text"/>
    <w:basedOn w:val="Normal"/>
    <w:link w:val="EndnoteTextChar"/>
    <w:uiPriority w:val="99"/>
    <w:semiHidden/>
    <w:unhideWhenUsed/>
    <w:rsid w:val="008E03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03B4"/>
    <w:rPr>
      <w:lang w:eastAsia="en-US"/>
    </w:rPr>
  </w:style>
  <w:style w:type="character" w:styleId="EndnoteReference">
    <w:name w:val="endnote reference"/>
    <w:basedOn w:val="DefaultParagraphFont"/>
    <w:uiPriority w:val="99"/>
    <w:semiHidden/>
    <w:unhideWhenUsed/>
    <w:rsid w:val="008E03B4"/>
    <w:rPr>
      <w:vertAlign w:val="superscript"/>
    </w:rPr>
  </w:style>
  <w:style w:type="paragraph" w:styleId="NormalWeb">
    <w:name w:val="Normal (Web)"/>
    <w:basedOn w:val="Normal"/>
    <w:uiPriority w:val="99"/>
    <w:semiHidden/>
    <w:unhideWhenUsed/>
    <w:rsid w:val="002D7972"/>
    <w:pPr>
      <w:spacing w:before="100" w:beforeAutospacing="1" w:after="100" w:afterAutospacing="1" w:line="240" w:lineRule="auto"/>
    </w:pPr>
    <w:rPr>
      <w:rFonts w:ascii="Times New Roman" w:eastAsia="Times New Roman" w:hAnsi="Times New Roman"/>
      <w:sz w:val="24"/>
      <w:szCs w:val="24"/>
      <w:lang w:eastAsia="en-CA"/>
    </w:rPr>
  </w:style>
  <w:style w:type="paragraph" w:customStyle="1" w:styleId="general">
    <w:name w:val="general"/>
    <w:basedOn w:val="Normal"/>
    <w:rsid w:val="0020037F"/>
    <w:pPr>
      <w:spacing w:before="100" w:beforeAutospacing="1" w:after="100" w:afterAutospacing="1" w:line="240" w:lineRule="auto"/>
    </w:pPr>
    <w:rPr>
      <w:rFonts w:ascii="Times New Roman" w:eastAsia="Times New Roman" w:hAnsi="Times New Roman"/>
      <w:sz w:val="24"/>
      <w:szCs w:val="24"/>
      <w:lang w:eastAsia="en-CA"/>
    </w:rPr>
  </w:style>
  <w:style w:type="character" w:styleId="UnresolvedMention">
    <w:name w:val="Unresolved Mention"/>
    <w:basedOn w:val="DefaultParagraphFont"/>
    <w:uiPriority w:val="99"/>
    <w:rsid w:val="006B2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546">
      <w:bodyDiv w:val="1"/>
      <w:marLeft w:val="0"/>
      <w:marRight w:val="0"/>
      <w:marTop w:val="0"/>
      <w:marBottom w:val="0"/>
      <w:divBdr>
        <w:top w:val="none" w:sz="0" w:space="0" w:color="auto"/>
        <w:left w:val="none" w:sz="0" w:space="0" w:color="auto"/>
        <w:bottom w:val="none" w:sz="0" w:space="0" w:color="auto"/>
        <w:right w:val="none" w:sz="0" w:space="0" w:color="auto"/>
      </w:divBdr>
    </w:div>
    <w:div w:id="115873689">
      <w:bodyDiv w:val="1"/>
      <w:marLeft w:val="0"/>
      <w:marRight w:val="0"/>
      <w:marTop w:val="0"/>
      <w:marBottom w:val="0"/>
      <w:divBdr>
        <w:top w:val="none" w:sz="0" w:space="0" w:color="auto"/>
        <w:left w:val="none" w:sz="0" w:space="0" w:color="auto"/>
        <w:bottom w:val="none" w:sz="0" w:space="0" w:color="auto"/>
        <w:right w:val="none" w:sz="0" w:space="0" w:color="auto"/>
      </w:divBdr>
    </w:div>
    <w:div w:id="292445954">
      <w:bodyDiv w:val="1"/>
      <w:marLeft w:val="0"/>
      <w:marRight w:val="0"/>
      <w:marTop w:val="0"/>
      <w:marBottom w:val="0"/>
      <w:divBdr>
        <w:top w:val="none" w:sz="0" w:space="0" w:color="auto"/>
        <w:left w:val="none" w:sz="0" w:space="0" w:color="auto"/>
        <w:bottom w:val="none" w:sz="0" w:space="0" w:color="auto"/>
        <w:right w:val="none" w:sz="0" w:space="0" w:color="auto"/>
      </w:divBdr>
    </w:div>
    <w:div w:id="564682147">
      <w:bodyDiv w:val="1"/>
      <w:marLeft w:val="0"/>
      <w:marRight w:val="0"/>
      <w:marTop w:val="0"/>
      <w:marBottom w:val="0"/>
      <w:divBdr>
        <w:top w:val="none" w:sz="0" w:space="0" w:color="auto"/>
        <w:left w:val="none" w:sz="0" w:space="0" w:color="auto"/>
        <w:bottom w:val="none" w:sz="0" w:space="0" w:color="auto"/>
        <w:right w:val="none" w:sz="0" w:space="0" w:color="auto"/>
      </w:divBdr>
    </w:div>
    <w:div w:id="815758084">
      <w:bodyDiv w:val="1"/>
      <w:marLeft w:val="0"/>
      <w:marRight w:val="0"/>
      <w:marTop w:val="0"/>
      <w:marBottom w:val="0"/>
      <w:divBdr>
        <w:top w:val="none" w:sz="0" w:space="0" w:color="auto"/>
        <w:left w:val="none" w:sz="0" w:space="0" w:color="auto"/>
        <w:bottom w:val="none" w:sz="0" w:space="0" w:color="auto"/>
        <w:right w:val="none" w:sz="0" w:space="0" w:color="auto"/>
      </w:divBdr>
    </w:div>
    <w:div w:id="976641564">
      <w:bodyDiv w:val="1"/>
      <w:marLeft w:val="0"/>
      <w:marRight w:val="0"/>
      <w:marTop w:val="0"/>
      <w:marBottom w:val="0"/>
      <w:divBdr>
        <w:top w:val="none" w:sz="0" w:space="0" w:color="auto"/>
        <w:left w:val="none" w:sz="0" w:space="0" w:color="auto"/>
        <w:bottom w:val="none" w:sz="0" w:space="0" w:color="auto"/>
        <w:right w:val="none" w:sz="0" w:space="0" w:color="auto"/>
      </w:divBdr>
    </w:div>
    <w:div w:id="1003171157">
      <w:bodyDiv w:val="1"/>
      <w:marLeft w:val="0"/>
      <w:marRight w:val="0"/>
      <w:marTop w:val="0"/>
      <w:marBottom w:val="0"/>
      <w:divBdr>
        <w:top w:val="none" w:sz="0" w:space="0" w:color="auto"/>
        <w:left w:val="none" w:sz="0" w:space="0" w:color="auto"/>
        <w:bottom w:val="none" w:sz="0" w:space="0" w:color="auto"/>
        <w:right w:val="none" w:sz="0" w:space="0" w:color="auto"/>
      </w:divBdr>
    </w:div>
    <w:div w:id="1151946252">
      <w:bodyDiv w:val="1"/>
      <w:marLeft w:val="0"/>
      <w:marRight w:val="0"/>
      <w:marTop w:val="0"/>
      <w:marBottom w:val="0"/>
      <w:divBdr>
        <w:top w:val="none" w:sz="0" w:space="0" w:color="auto"/>
        <w:left w:val="none" w:sz="0" w:space="0" w:color="auto"/>
        <w:bottom w:val="none" w:sz="0" w:space="0" w:color="auto"/>
        <w:right w:val="none" w:sz="0" w:space="0" w:color="auto"/>
      </w:divBdr>
    </w:div>
    <w:div w:id="19148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80514-C4E4-3847-A278-E2BA7F6592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Links>
    <vt:vector size="18" baseType="variant">
      <vt:variant>
        <vt:i4>5570563</vt:i4>
      </vt:variant>
      <vt:variant>
        <vt:i4>6</vt:i4>
      </vt:variant>
      <vt:variant>
        <vt:i4>0</vt:i4>
      </vt:variant>
      <vt:variant>
        <vt:i4>5</vt:i4>
      </vt:variant>
      <vt:variant>
        <vt:lpwstr>http://www.skillsontario.com/</vt:lpwstr>
      </vt:variant>
      <vt:variant>
        <vt:lpwstr/>
      </vt:variant>
      <vt:variant>
        <vt:i4>262169</vt:i4>
      </vt:variant>
      <vt:variant>
        <vt:i4>3</vt:i4>
      </vt:variant>
      <vt:variant>
        <vt:i4>0</vt:i4>
      </vt:variant>
      <vt:variant>
        <vt:i4>5</vt:i4>
      </vt:variant>
      <vt:variant>
        <vt:lpwstr>http://www.cais-acsi.ca/search.asp?year=2005</vt:lpwstr>
      </vt:variant>
      <vt:variant>
        <vt:lpwstr/>
      </vt:variant>
      <vt:variant>
        <vt:i4>262169</vt:i4>
      </vt:variant>
      <vt:variant>
        <vt:i4>0</vt:i4>
      </vt:variant>
      <vt:variant>
        <vt:i4>0</vt:i4>
      </vt:variant>
      <vt:variant>
        <vt:i4>5</vt:i4>
      </vt:variant>
      <vt:variant>
        <vt:lpwstr>http://www.cais-acsi.ca/search.asp?year=2005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2020-01-28T04:14:00Z</dcterms:created>
  <dcterms:modified xsi:type="dcterms:W3CDTF">2020-01-28T04:23:00Z</dcterms:modified>
</cp:coreProperties>
</file>