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403"/>
        <w:gridCol w:w="3075"/>
        <w:gridCol w:w="1121"/>
        <w:gridCol w:w="1235"/>
        <w:gridCol w:w="1119"/>
        <w:gridCol w:w="1063"/>
        <w:gridCol w:w="132"/>
      </w:tblGrid>
      <w:tr w:rsidR="002B36F5" w:rsidRPr="002239B7" w14:paraId="72C8CE11" w14:textId="77777777" w:rsidTr="009A393A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464F4174" w14:textId="77777777" w:rsidR="002B36F5" w:rsidRPr="002239B7" w:rsidRDefault="002B36F5" w:rsidP="009A393A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  <w:lang w:val="en-GB" w:eastAsia="en-GB"/>
              </w:rPr>
              <w:drawing>
                <wp:inline distT="0" distB="0" distL="0" distR="0" wp14:anchorId="433A9BE3" wp14:editId="3A7B3698">
                  <wp:extent cx="236855" cy="282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698ED814" w14:textId="77777777" w:rsidR="002B36F5" w:rsidRPr="002239B7" w:rsidRDefault="002B36F5" w:rsidP="009A393A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28046869" w14:textId="77777777" w:rsidR="002B36F5" w:rsidRDefault="002B36F5" w:rsidP="009A393A">
            <w:pPr>
              <w:pStyle w:val="Heading1"/>
              <w:spacing w:before="0" w:after="0"/>
              <w:rPr>
                <w:sz w:val="24"/>
              </w:rPr>
            </w:pPr>
            <w:proofErr w:type="spellStart"/>
            <w:r w:rsidRPr="002239B7">
              <w:rPr>
                <w:sz w:val="24"/>
              </w:rPr>
              <w:t>Projecto</w:t>
            </w:r>
            <w:proofErr w:type="spellEnd"/>
            <w:r w:rsidRPr="002239B7">
              <w:rPr>
                <w:sz w:val="24"/>
              </w:rPr>
              <w:t xml:space="preserve"> – </w:t>
            </w:r>
            <w:r>
              <w:rPr>
                <w:sz w:val="24"/>
              </w:rPr>
              <w:t>Relatório para a 2</w:t>
            </w:r>
            <w:r w:rsidRPr="002239B7">
              <w:rPr>
                <w:sz w:val="24"/>
              </w:rPr>
              <w:t>ª Entrega (E1)</w:t>
            </w:r>
          </w:p>
          <w:p w14:paraId="4C264242" w14:textId="77777777" w:rsidR="002B36F5" w:rsidRPr="002239B7" w:rsidRDefault="002B36F5" w:rsidP="009A393A"/>
        </w:tc>
      </w:tr>
      <w:tr w:rsidR="002B36F5" w:rsidRPr="00D27BCC" w14:paraId="31A7BDCF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1C965831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4EC20693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</w:t>
            </w:r>
            <w:proofErr w:type="spellStart"/>
            <w:r>
              <w:rPr>
                <w:sz w:val="20"/>
              </w:rPr>
              <w:t>Taguspark</w:t>
            </w:r>
            <w:proofErr w:type="spellEnd"/>
            <w:r>
              <w:rPr>
                <w:sz w:val="20"/>
              </w:rPr>
              <w:t>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048306C7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2B36F5" w:rsidRPr="00D27BCC" w14:paraId="6EE310F9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B298CEA" w14:textId="4AE95F7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40F90E6" w14:textId="74583D42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Alameda segunda-feira 9:30</w:t>
            </w:r>
          </w:p>
        </w:tc>
        <w:tc>
          <w:tcPr>
            <w:tcW w:w="5294" w:type="dxa"/>
            <w:gridSpan w:val="5"/>
            <w:shd w:val="clear" w:color="auto" w:fill="auto"/>
          </w:tcPr>
          <w:p w14:paraId="7436A19E" w14:textId="1899449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2B36F5" w:rsidRPr="00D27BCC" w14:paraId="34E10E53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180F13ED" w14:textId="77777777" w:rsidR="002B36F5" w:rsidRPr="00D27BCC" w:rsidRDefault="002B36F5" w:rsidP="009A393A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157C1B21" w14:textId="77777777" w:rsidR="002B36F5" w:rsidRPr="00D27BCC" w:rsidRDefault="002B36F5" w:rsidP="009A393A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55298506" w14:textId="77777777" w:rsidR="002B36F5" w:rsidRPr="00D27BCC" w:rsidRDefault="002B36F5" w:rsidP="009A393A">
            <w:pPr>
              <w:jc w:val="center"/>
              <w:rPr>
                <w:sz w:val="20"/>
              </w:rPr>
            </w:pPr>
          </w:p>
        </w:tc>
      </w:tr>
      <w:tr w:rsidR="002B36F5" w:rsidRPr="00D27BCC" w14:paraId="681A29CF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38EF4325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4DEFB6BC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00423167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066DED80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423CFA01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384FCA8C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2B36F5" w:rsidRPr="00D27BCC" w14:paraId="10EFB865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EC2D8F1" w14:textId="716A503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80789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409813A" w14:textId="407E6488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João Silveira</w:t>
            </w:r>
          </w:p>
        </w:tc>
        <w:tc>
          <w:tcPr>
            <w:tcW w:w="1276" w:type="dxa"/>
            <w:shd w:val="clear" w:color="auto" w:fill="auto"/>
          </w:tcPr>
          <w:p w14:paraId="1BAF4239" w14:textId="0986C3BA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2D8C485E" w14:textId="71D7867B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79C118C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7FE1B528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4F674D73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5781ADB7" w14:textId="16949D0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81151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4F23A12" w14:textId="4BE38355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Pedro Miguel Orvalho</w:t>
            </w:r>
          </w:p>
        </w:tc>
        <w:tc>
          <w:tcPr>
            <w:tcW w:w="1276" w:type="dxa"/>
            <w:shd w:val="clear" w:color="auto" w:fill="auto"/>
          </w:tcPr>
          <w:p w14:paraId="7BAA904A" w14:textId="120F6FBE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96E5939" w14:textId="2DDF7D52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7961C0BC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62BF51E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4F911585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9130E8B" w14:textId="5E582AC5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81271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B21B532" w14:textId="18F74A3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Rodrigo</w:t>
            </w:r>
            <w:r w:rsidR="00BC430E">
              <w:rPr>
                <w:sz w:val="20"/>
              </w:rPr>
              <w:t xml:space="preserve"> de </w:t>
            </w:r>
            <w:r>
              <w:rPr>
                <w:sz w:val="20"/>
              </w:rPr>
              <w:t>Mira</w:t>
            </w:r>
          </w:p>
        </w:tc>
        <w:tc>
          <w:tcPr>
            <w:tcW w:w="1276" w:type="dxa"/>
            <w:shd w:val="clear" w:color="auto" w:fill="auto"/>
          </w:tcPr>
          <w:p w14:paraId="57314309" w14:textId="753E963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17E5A47C" w14:textId="7D151BFC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5FE3F85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7BA425F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771BE67B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BF3757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15ED5FF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E887B59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4F0EAA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96638D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1A08BB2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2E7EA1E6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0465ED14" w14:textId="77777777" w:rsidR="002B36F5" w:rsidRPr="00D27BCC" w:rsidRDefault="002B36F5" w:rsidP="009A393A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5544DD6C" w14:textId="744F18C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417" w:type="dxa"/>
            <w:shd w:val="clear" w:color="auto" w:fill="auto"/>
          </w:tcPr>
          <w:p w14:paraId="4DEF6B2D" w14:textId="1975E941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14:paraId="74EF693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1FA5962B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</w:tbl>
    <w:p w14:paraId="4B15C9D3" w14:textId="77777777" w:rsidR="002B36F5" w:rsidRDefault="002B36F5" w:rsidP="002B36F5">
      <w:pPr>
        <w:pStyle w:val="Heading1"/>
      </w:pPr>
      <w:r>
        <w:t>Pressupostos e Assunções:</w:t>
      </w:r>
    </w:p>
    <w:p w14:paraId="0B0E662F" w14:textId="19F6DAC1" w:rsidR="004A0037" w:rsidRDefault="004A0037" w:rsidP="002B36F5">
      <w:r>
        <w:t xml:space="preserve">1ª – </w:t>
      </w:r>
      <w:r w:rsidR="001377BE">
        <w:t xml:space="preserve">Durante a espera pela entrega do </w:t>
      </w:r>
      <w:proofErr w:type="spellStart"/>
      <w:r w:rsidR="001377BE">
        <w:t>hotspot</w:t>
      </w:r>
      <w:proofErr w:type="spellEnd"/>
      <w:r w:rsidR="001377BE">
        <w:t>, o técnico do DAP a cada 24h</w:t>
      </w:r>
      <w:r>
        <w:t xml:space="preserve"> </w:t>
      </w:r>
      <w:r w:rsidR="001377BE">
        <w:t xml:space="preserve">contacta o parceiro para pedir esclarecimentos, e delibera sobre uma possível penalização. Só após a entrega do </w:t>
      </w:r>
      <w:proofErr w:type="spellStart"/>
      <w:r w:rsidR="001377BE">
        <w:t>hotspot</w:t>
      </w:r>
      <w:proofErr w:type="spellEnd"/>
      <w:r w:rsidR="001377BE">
        <w:t xml:space="preserve"> é que o técnico do DAP aplica</w:t>
      </w:r>
      <w:r w:rsidR="00D90772">
        <w:t xml:space="preserve"> ou não</w:t>
      </w:r>
      <w:r w:rsidR="001377BE">
        <w:t xml:space="preserve"> a penalização ao parceiro ou pede essa decisão ao coordenador do DAP.</w:t>
      </w:r>
    </w:p>
    <w:p w14:paraId="63695FF0" w14:textId="77777777" w:rsidR="004A0037" w:rsidRDefault="004A0037" w:rsidP="002B36F5"/>
    <w:p w14:paraId="1DEC7241" w14:textId="4272D192" w:rsidR="002B36F5" w:rsidRDefault="002B36F5" w:rsidP="002B36F5">
      <w:r>
        <w:t>&lt;Texto com Pressupostos e Assunções&gt;</w:t>
      </w:r>
    </w:p>
    <w:p w14:paraId="12E7EFD9" w14:textId="77777777" w:rsidR="002B36F5" w:rsidRDefault="002B36F5">
      <w:pPr>
        <w:spacing w:after="0"/>
        <w:jc w:val="left"/>
        <w:sectPr w:rsidR="002B36F5" w:rsidSect="00F72E32">
          <w:footerReference w:type="even" r:id="rId9"/>
          <w:footerReference w:type="default" r:id="rId10"/>
          <w:footerReference w:type="first" r:id="rId11"/>
          <w:pgSz w:w="11900" w:h="16840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14:paraId="66E90F34" w14:textId="40569DF9" w:rsidR="002B36F5" w:rsidRPr="005C29B0" w:rsidRDefault="007D22E5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1B3C3A4" wp14:editId="022776F3">
            <wp:simplePos x="0" y="0"/>
            <wp:positionH relativeFrom="margin">
              <wp:posOffset>-285750</wp:posOffset>
            </wp:positionH>
            <wp:positionV relativeFrom="margin">
              <wp:posOffset>3769995</wp:posOffset>
            </wp:positionV>
            <wp:extent cx="8035290" cy="3315335"/>
            <wp:effectExtent l="0" t="0" r="0" b="120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_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29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B4A2B95" wp14:editId="70E58B08">
            <wp:simplePos x="0" y="0"/>
            <wp:positionH relativeFrom="margin">
              <wp:posOffset>-217170</wp:posOffset>
            </wp:positionH>
            <wp:positionV relativeFrom="margin">
              <wp:posOffset>232410</wp:posOffset>
            </wp:positionV>
            <wp:extent cx="9940290" cy="36023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_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029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9B0">
        <w:rPr>
          <w:rFonts w:ascii="Cambria" w:hAnsi="Cambria"/>
          <w:b/>
          <w:sz w:val="28"/>
          <w:szCs w:val="28"/>
        </w:rPr>
        <w:t>Mo</w:t>
      </w:r>
      <w:r w:rsidR="00C61D9B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 w:rsidR="00C61D9B">
        <w:rPr>
          <w:rFonts w:ascii="Cambria" w:hAnsi="Cambria"/>
          <w:b/>
          <w:sz w:val="28"/>
          <w:szCs w:val="28"/>
        </w:rPr>
        <w:t>Collaboration</w:t>
      </w:r>
      <w:proofErr w:type="spellEnd"/>
      <w:r w:rsidR="00C61D9B">
        <w:rPr>
          <w:rFonts w:ascii="Cambria" w:hAnsi="Cambria"/>
          <w:b/>
          <w:sz w:val="28"/>
          <w:szCs w:val="28"/>
        </w:rPr>
        <w:t xml:space="preserve"> para o</w:t>
      </w:r>
      <w:r w:rsidR="002B36F5" w:rsidRPr="005C29B0">
        <w:rPr>
          <w:rFonts w:ascii="Cambria" w:hAnsi="Cambria"/>
          <w:b/>
          <w:sz w:val="28"/>
          <w:szCs w:val="28"/>
        </w:rPr>
        <w:t xml:space="preserve"> proce</w:t>
      </w:r>
      <w:r w:rsidR="00C61D9B">
        <w:rPr>
          <w:rFonts w:ascii="Cambria" w:hAnsi="Cambria"/>
          <w:b/>
          <w:sz w:val="28"/>
          <w:szCs w:val="28"/>
        </w:rPr>
        <w:t>sso P2</w:t>
      </w:r>
    </w:p>
    <w:p w14:paraId="3F0AEC05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210D47F3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158DEE60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00FE9C17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68980A87" w14:textId="3BDA4A06" w:rsidR="00C61D9B" w:rsidRPr="005C29B0" w:rsidRDefault="00C61D9B" w:rsidP="00C61D9B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</w:t>
      </w:r>
      <w:r>
        <w:rPr>
          <w:rFonts w:ascii="Cambria" w:hAnsi="Cambria"/>
          <w:b/>
          <w:sz w:val="28"/>
          <w:szCs w:val="28"/>
        </w:rPr>
        <w:t>o</w:t>
      </w:r>
      <w:r w:rsidRPr="005C29B0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>
        <w:rPr>
          <w:rFonts w:ascii="Cambria" w:hAnsi="Cambria"/>
          <w:b/>
          <w:sz w:val="28"/>
          <w:szCs w:val="28"/>
        </w:rPr>
        <w:t>Collaboration</w:t>
      </w:r>
      <w:proofErr w:type="spellEnd"/>
      <w:r>
        <w:rPr>
          <w:rFonts w:ascii="Cambria" w:hAnsi="Cambria"/>
          <w:b/>
          <w:sz w:val="28"/>
          <w:szCs w:val="28"/>
        </w:rPr>
        <w:t xml:space="preserve"> para o </w:t>
      </w:r>
      <w:r w:rsidRPr="005C29B0">
        <w:rPr>
          <w:rFonts w:ascii="Cambria" w:hAnsi="Cambria"/>
          <w:b/>
          <w:sz w:val="28"/>
          <w:szCs w:val="28"/>
        </w:rPr>
        <w:t>proce</w:t>
      </w:r>
      <w:r>
        <w:rPr>
          <w:rFonts w:ascii="Cambria" w:hAnsi="Cambria"/>
          <w:b/>
          <w:sz w:val="28"/>
          <w:szCs w:val="28"/>
        </w:rPr>
        <w:t>sso P1</w:t>
      </w:r>
    </w:p>
    <w:p w14:paraId="15F920A6" w14:textId="0EA84D5E" w:rsidR="002B36F5" w:rsidRDefault="002B36F5">
      <w:pPr>
        <w:spacing w:after="0"/>
        <w:jc w:val="left"/>
      </w:pPr>
      <w:r>
        <w:br w:type="page"/>
      </w:r>
    </w:p>
    <w:p w14:paraId="47F82294" w14:textId="449C055E" w:rsidR="00943491" w:rsidRPr="005C29B0" w:rsidRDefault="00943491" w:rsidP="0094349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</w:t>
      </w:r>
      <w:r>
        <w:rPr>
          <w:rFonts w:ascii="Cambria" w:hAnsi="Cambria"/>
          <w:b/>
          <w:sz w:val="28"/>
          <w:szCs w:val="28"/>
        </w:rPr>
        <w:t>o</w:t>
      </w:r>
      <w:r w:rsidRPr="005C29B0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 w:rsidRPr="005C29B0">
        <w:rPr>
          <w:rFonts w:ascii="Cambria" w:hAnsi="Cambria"/>
          <w:b/>
          <w:sz w:val="28"/>
          <w:szCs w:val="28"/>
        </w:rPr>
        <w:t>Collaboration</w:t>
      </w:r>
      <w:proofErr w:type="spellEnd"/>
      <w:r w:rsidRPr="005C29B0">
        <w:rPr>
          <w:rFonts w:ascii="Cambria" w:hAnsi="Cambria"/>
          <w:b/>
          <w:sz w:val="28"/>
          <w:szCs w:val="28"/>
        </w:rPr>
        <w:t xml:space="preserve"> para o proce</w:t>
      </w:r>
      <w:r>
        <w:rPr>
          <w:rFonts w:ascii="Cambria" w:hAnsi="Cambria"/>
          <w:b/>
          <w:sz w:val="28"/>
          <w:szCs w:val="28"/>
        </w:rPr>
        <w:t>sso</w:t>
      </w:r>
      <w:r w:rsidR="00C61D9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P3</w:t>
      </w:r>
    </w:p>
    <w:p w14:paraId="3D2D99BC" w14:textId="3503232D" w:rsidR="00943491" w:rsidRDefault="005D1673">
      <w:pPr>
        <w:spacing w:after="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2E266E0" wp14:editId="41EF0E8F">
            <wp:simplePos x="0" y="0"/>
            <wp:positionH relativeFrom="margin">
              <wp:posOffset>-283960</wp:posOffset>
            </wp:positionH>
            <wp:positionV relativeFrom="margin">
              <wp:posOffset>1258570</wp:posOffset>
            </wp:positionV>
            <wp:extent cx="10254615" cy="383667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61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91">
        <w:rPr>
          <w:rFonts w:ascii="Cambria" w:hAnsi="Cambria"/>
          <w:b/>
          <w:sz w:val="28"/>
          <w:szCs w:val="28"/>
        </w:rPr>
        <w:br w:type="page"/>
      </w:r>
    </w:p>
    <w:p w14:paraId="196F8EA0" w14:textId="7A54B98D" w:rsidR="00943491" w:rsidRPr="005C29B0" w:rsidRDefault="00B11DBE" w:rsidP="0094349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2A477EC" wp14:editId="0D0597BB">
            <wp:simplePos x="0" y="0"/>
            <wp:positionH relativeFrom="margin">
              <wp:posOffset>-285115</wp:posOffset>
            </wp:positionH>
            <wp:positionV relativeFrom="margin">
              <wp:posOffset>339725</wp:posOffset>
            </wp:positionV>
            <wp:extent cx="10112375" cy="61690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" b="8512"/>
                    <a:stretch/>
                  </pic:blipFill>
                  <pic:spPr bwMode="auto">
                    <a:xfrm>
                      <a:off x="0" y="0"/>
                      <a:ext cx="10112375" cy="616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91">
        <w:rPr>
          <w:rFonts w:ascii="Cambria" w:hAnsi="Cambria"/>
          <w:b/>
          <w:sz w:val="28"/>
          <w:szCs w:val="28"/>
        </w:rPr>
        <w:t>Mo</w:t>
      </w:r>
      <w:r w:rsidR="00943491" w:rsidRPr="005C29B0">
        <w:rPr>
          <w:rFonts w:ascii="Cambria" w:hAnsi="Cambria"/>
          <w:b/>
          <w:sz w:val="28"/>
          <w:szCs w:val="28"/>
        </w:rPr>
        <w:t>delo BPMN</w:t>
      </w:r>
      <w:r w:rsidR="002568B5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2568B5">
        <w:rPr>
          <w:rFonts w:ascii="Cambria" w:hAnsi="Cambria"/>
          <w:b/>
          <w:sz w:val="28"/>
          <w:szCs w:val="28"/>
        </w:rPr>
        <w:t>Collaboration</w:t>
      </w:r>
      <w:proofErr w:type="spellEnd"/>
      <w:r w:rsidR="002568B5">
        <w:rPr>
          <w:rFonts w:ascii="Cambria" w:hAnsi="Cambria"/>
          <w:b/>
          <w:sz w:val="28"/>
          <w:szCs w:val="28"/>
        </w:rPr>
        <w:t xml:space="preserve"> para o</w:t>
      </w:r>
      <w:r w:rsidR="00943491" w:rsidRPr="005C29B0">
        <w:rPr>
          <w:rFonts w:ascii="Cambria" w:hAnsi="Cambria"/>
          <w:b/>
          <w:sz w:val="28"/>
          <w:szCs w:val="28"/>
        </w:rPr>
        <w:t xml:space="preserve"> proce</w:t>
      </w:r>
      <w:r w:rsidR="002568B5">
        <w:rPr>
          <w:rFonts w:ascii="Cambria" w:hAnsi="Cambria"/>
          <w:b/>
          <w:sz w:val="28"/>
          <w:szCs w:val="28"/>
        </w:rPr>
        <w:t>sso</w:t>
      </w:r>
      <w:r w:rsidR="00943491">
        <w:rPr>
          <w:rFonts w:ascii="Cambria" w:hAnsi="Cambria"/>
          <w:b/>
          <w:sz w:val="28"/>
          <w:szCs w:val="28"/>
        </w:rPr>
        <w:t xml:space="preserve"> P4</w:t>
      </w:r>
    </w:p>
    <w:p w14:paraId="13C83887" w14:textId="77777777" w:rsidR="001718B3" w:rsidRDefault="001718B3">
      <w:pPr>
        <w:rPr>
          <w:rFonts w:ascii="Cambria" w:hAnsi="Cambria"/>
          <w:b/>
          <w:sz w:val="28"/>
          <w:szCs w:val="28"/>
        </w:rPr>
        <w:sectPr w:rsidR="001718B3" w:rsidSect="00C43FA3">
          <w:pgSz w:w="16840" w:h="11900" w:orient="landscape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11664338" w14:textId="51E0C091" w:rsidR="002B36F5" w:rsidRPr="002B36F5" w:rsidRDefault="001718B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51BFE7A" wp14:editId="6621AC5E">
            <wp:simplePos x="0" y="0"/>
            <wp:positionH relativeFrom="margin">
              <wp:posOffset>-274320</wp:posOffset>
            </wp:positionH>
            <wp:positionV relativeFrom="margin">
              <wp:posOffset>340360</wp:posOffset>
            </wp:positionV>
            <wp:extent cx="7171055" cy="82340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oreographyP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2286" r="2014" b="1123"/>
                    <a:stretch/>
                  </pic:blipFill>
                  <pic:spPr bwMode="auto">
                    <a:xfrm>
                      <a:off x="0" y="0"/>
                      <a:ext cx="7171055" cy="823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F5" w:rsidRPr="002B36F5">
        <w:rPr>
          <w:rFonts w:ascii="Cambria" w:hAnsi="Cambria"/>
          <w:b/>
          <w:sz w:val="28"/>
          <w:szCs w:val="28"/>
        </w:rPr>
        <w:t xml:space="preserve">Modelo BPMN </w:t>
      </w:r>
      <w:proofErr w:type="spellStart"/>
      <w:r w:rsidR="002B36F5" w:rsidRPr="002B36F5">
        <w:rPr>
          <w:rFonts w:ascii="Cambria" w:hAnsi="Cambria"/>
          <w:b/>
          <w:sz w:val="28"/>
          <w:szCs w:val="28"/>
        </w:rPr>
        <w:t>Choreography</w:t>
      </w:r>
      <w:proofErr w:type="spellEnd"/>
      <w:r w:rsidR="002B36F5" w:rsidRPr="002B36F5">
        <w:rPr>
          <w:rFonts w:ascii="Cambria" w:hAnsi="Cambria"/>
          <w:b/>
          <w:sz w:val="28"/>
          <w:szCs w:val="28"/>
        </w:rPr>
        <w:t xml:space="preserve"> para o processo </w:t>
      </w:r>
      <w:r w:rsidR="00116CF9">
        <w:rPr>
          <w:rFonts w:ascii="Cambria" w:hAnsi="Cambria"/>
          <w:b/>
          <w:sz w:val="28"/>
          <w:szCs w:val="28"/>
        </w:rPr>
        <w:t>P3</w:t>
      </w:r>
    </w:p>
    <w:p w14:paraId="1B2D76B1" w14:textId="367F6F62" w:rsidR="002B36F5" w:rsidRPr="002B36F5" w:rsidRDefault="002B36F5">
      <w:pPr>
        <w:spacing w:after="0"/>
        <w:jc w:val="left"/>
        <w:rPr>
          <w:rFonts w:ascii="Cambria" w:hAnsi="Cambria"/>
          <w:b/>
          <w:sz w:val="32"/>
          <w:szCs w:val="32"/>
        </w:rPr>
      </w:pPr>
      <w:r w:rsidRPr="002B36F5">
        <w:rPr>
          <w:rFonts w:ascii="Cambria" w:hAnsi="Cambria"/>
          <w:b/>
          <w:sz w:val="32"/>
          <w:szCs w:val="32"/>
        </w:rPr>
        <w:br w:type="page"/>
      </w:r>
    </w:p>
    <w:p w14:paraId="7B252BEA" w14:textId="77777777" w:rsidR="001718B3" w:rsidRDefault="001718B3">
      <w:pPr>
        <w:rPr>
          <w:rFonts w:ascii="Cambria" w:hAnsi="Cambria"/>
          <w:b/>
          <w:sz w:val="28"/>
          <w:szCs w:val="28"/>
        </w:rPr>
        <w:sectPr w:rsidR="001718B3" w:rsidSect="001718B3">
          <w:pgSz w:w="11900" w:h="16840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188B8B00" w14:textId="032D47B9" w:rsidR="004A41E0" w:rsidRDefault="00BC430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50F14CD" wp14:editId="670FC5F1">
            <wp:simplePos x="0" y="0"/>
            <wp:positionH relativeFrom="margin">
              <wp:posOffset>343535</wp:posOffset>
            </wp:positionH>
            <wp:positionV relativeFrom="margin">
              <wp:posOffset>233680</wp:posOffset>
            </wp:positionV>
            <wp:extent cx="8717915" cy="6642100"/>
            <wp:effectExtent l="0" t="0" r="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UseC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791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6F5" w:rsidRPr="00FB54C0">
        <w:rPr>
          <w:rFonts w:ascii="Cambria" w:hAnsi="Cambria"/>
          <w:b/>
          <w:sz w:val="28"/>
          <w:szCs w:val="28"/>
        </w:rPr>
        <w:t>Modelo UML de casos de utilização do si</w:t>
      </w:r>
      <w:r w:rsidR="004A41E0">
        <w:rPr>
          <w:rFonts w:ascii="Cambria" w:hAnsi="Cambria"/>
          <w:b/>
          <w:sz w:val="28"/>
          <w:szCs w:val="28"/>
        </w:rPr>
        <w:t xml:space="preserve">stema </w:t>
      </w:r>
      <w:proofErr w:type="spellStart"/>
      <w:r w:rsidR="004A41E0">
        <w:rPr>
          <w:rFonts w:ascii="Cambria" w:hAnsi="Cambria"/>
          <w:b/>
          <w:sz w:val="28"/>
          <w:szCs w:val="28"/>
        </w:rPr>
        <w:t>MyTGuide</w:t>
      </w:r>
      <w:proofErr w:type="spellEnd"/>
    </w:p>
    <w:p w14:paraId="5506B693" w14:textId="07759C48" w:rsidR="004A41E0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</w:p>
    <w:p w14:paraId="5DA5662B" w14:textId="77777777" w:rsidR="00F16A32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22ED7716" w14:textId="49445609" w:rsidR="004A41E0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30" w:tblpY="1445"/>
        <w:tblW w:w="0" w:type="auto"/>
        <w:tblLook w:val="04A0" w:firstRow="1" w:lastRow="0" w:firstColumn="1" w:lastColumn="0" w:noHBand="0" w:noVBand="1"/>
      </w:tblPr>
      <w:tblGrid>
        <w:gridCol w:w="7695"/>
        <w:gridCol w:w="7695"/>
      </w:tblGrid>
      <w:tr w:rsidR="009028E5" w14:paraId="14E835D7" w14:textId="77777777" w:rsidTr="009028E5">
        <w:tc>
          <w:tcPr>
            <w:tcW w:w="7695" w:type="dxa"/>
          </w:tcPr>
          <w:p w14:paraId="44883995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b/>
                <w:sz w:val="28"/>
                <w:szCs w:val="28"/>
              </w:rPr>
            </w:pPr>
            <w:r w:rsidRPr="00A71891">
              <w:rPr>
                <w:rFonts w:ascii="Cambria" w:hAnsi="Cambria"/>
                <w:b/>
                <w:sz w:val="28"/>
                <w:szCs w:val="28"/>
              </w:rPr>
              <w:t>Caso de uso</w:t>
            </w:r>
          </w:p>
        </w:tc>
        <w:tc>
          <w:tcPr>
            <w:tcW w:w="7695" w:type="dxa"/>
          </w:tcPr>
          <w:p w14:paraId="3915D063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b/>
                <w:sz w:val="28"/>
                <w:szCs w:val="28"/>
              </w:rPr>
            </w:pPr>
            <w:r w:rsidRPr="00A71891">
              <w:rPr>
                <w:rFonts w:ascii="Cambria" w:hAnsi="Cambria"/>
                <w:b/>
                <w:sz w:val="28"/>
                <w:szCs w:val="28"/>
              </w:rPr>
              <w:t>Resultado</w:t>
            </w:r>
          </w:p>
        </w:tc>
      </w:tr>
      <w:tr w:rsidR="009028E5" w14:paraId="561D8C28" w14:textId="77777777" w:rsidTr="009028E5">
        <w:trPr>
          <w:trHeight w:val="1152"/>
        </w:trPr>
        <w:tc>
          <w:tcPr>
            <w:tcW w:w="7695" w:type="dxa"/>
          </w:tcPr>
          <w:p w14:paraId="2B6644B6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D66B829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Enviar formulário</w:t>
            </w:r>
          </w:p>
        </w:tc>
        <w:tc>
          <w:tcPr>
            <w:tcW w:w="7695" w:type="dxa"/>
          </w:tcPr>
          <w:p w14:paraId="38B3BFA8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cliente/parceiro fornece os dados que são de seguida validados pela plataforma e pelo Gateway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Bank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. </w:t>
            </w:r>
          </w:p>
          <w:p w14:paraId="62CC63CD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b/>
                <w:sz w:val="32"/>
                <w:szCs w:val="32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Caso esta validação tenha sucesso, esta informação fica registada no sistema.</w:t>
            </w:r>
          </w:p>
        </w:tc>
      </w:tr>
      <w:tr w:rsidR="009028E5" w14:paraId="2B18C284" w14:textId="77777777" w:rsidTr="009028E5">
        <w:tc>
          <w:tcPr>
            <w:tcW w:w="7695" w:type="dxa"/>
          </w:tcPr>
          <w:p w14:paraId="4696CED2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2892489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Registar-se como cliente</w:t>
            </w:r>
          </w:p>
        </w:tc>
        <w:tc>
          <w:tcPr>
            <w:tcW w:w="7695" w:type="dxa"/>
          </w:tcPr>
          <w:p w14:paraId="024B51DF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cliente fica registado no sistema, transitando de cliente anónimo para cliente registado.</w:t>
            </w:r>
          </w:p>
          <w:p w14:paraId="1E909109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  <w:tr w:rsidR="009028E5" w14:paraId="225F730F" w14:textId="77777777" w:rsidTr="009028E5">
        <w:tc>
          <w:tcPr>
            <w:tcW w:w="7695" w:type="dxa"/>
          </w:tcPr>
          <w:p w14:paraId="6FEB0DEE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7824458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Registar-se como parceiro</w:t>
            </w:r>
          </w:p>
        </w:tc>
        <w:tc>
          <w:tcPr>
            <w:tcW w:w="7695" w:type="dxa"/>
          </w:tcPr>
          <w:p w14:paraId="4B84B890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parceiro fica registado no sistema, transitando de parceiro anónimo para parceiro registado.</w:t>
            </w:r>
          </w:p>
          <w:p w14:paraId="3DA948ED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  <w:tr w:rsidR="009028E5" w14:paraId="513CF5C2" w14:textId="77777777" w:rsidTr="009028E5">
        <w:tc>
          <w:tcPr>
            <w:tcW w:w="7695" w:type="dxa"/>
          </w:tcPr>
          <w:p w14:paraId="42CDBA73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976A9DD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85F6632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Reservar visita</w:t>
            </w:r>
          </w:p>
        </w:tc>
        <w:tc>
          <w:tcPr>
            <w:tcW w:w="7695" w:type="dxa"/>
          </w:tcPr>
          <w:p w14:paraId="4EE036A6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cliente consulta as visitas disponíveis, escolhendo uma delas, paga a taxa de reserva, escolhe o número de pessoas que leva consigo e confirma.</w:t>
            </w:r>
          </w:p>
          <w:p w14:paraId="0A9D57C6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É adicionada (no sistema) uma reserva à oferta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seleccionada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>, com as informações mencionadas pelo cliente.</w:t>
            </w:r>
          </w:p>
        </w:tc>
      </w:tr>
      <w:tr w:rsidR="009028E5" w14:paraId="4F3D72D3" w14:textId="77777777" w:rsidTr="009028E5">
        <w:tc>
          <w:tcPr>
            <w:tcW w:w="7695" w:type="dxa"/>
          </w:tcPr>
          <w:p w14:paraId="2AAD0179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A1E4B4F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73BF310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Reservar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</w:t>
            </w:r>
            <w:r w:rsidRPr="00A71891">
              <w:rPr>
                <w:rFonts w:ascii="Cambria" w:hAnsi="Cambria"/>
                <w:sz w:val="24"/>
                <w:szCs w:val="24"/>
              </w:rPr>
              <w:t>otspot</w:t>
            </w:r>
            <w:proofErr w:type="spellEnd"/>
          </w:p>
        </w:tc>
        <w:tc>
          <w:tcPr>
            <w:tcW w:w="7695" w:type="dxa"/>
          </w:tcPr>
          <w:p w14:paraId="21E86CBA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 escolhe reservar 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hotspot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>, adicionando-o como extra na reserva da visita.</w:t>
            </w:r>
          </w:p>
          <w:p w14:paraId="6C9FF316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A reserva do cliente é guardada na plataforma com este extra, e a inclusão do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hotspot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é mencionada na notificação de reserva enviada ao parceiro.</w:t>
            </w:r>
          </w:p>
        </w:tc>
      </w:tr>
      <w:tr w:rsidR="009028E5" w14:paraId="0981E215" w14:textId="77777777" w:rsidTr="009028E5">
        <w:tc>
          <w:tcPr>
            <w:tcW w:w="7695" w:type="dxa"/>
          </w:tcPr>
          <w:p w14:paraId="036AEEC9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857383D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Avaliar Visita e Parceiro</w:t>
            </w:r>
          </w:p>
        </w:tc>
        <w:tc>
          <w:tcPr>
            <w:tcW w:w="7695" w:type="dxa"/>
          </w:tcPr>
          <w:p w14:paraId="05153DE0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 avalia o seu grau de satisfação com a visita e com o parceiro numa escala de 1 a 5. </w:t>
            </w:r>
          </w:p>
          <w:p w14:paraId="1AF37951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São </w:t>
            </w:r>
            <w:r>
              <w:rPr>
                <w:rFonts w:ascii="Cambria" w:hAnsi="Cambria"/>
                <w:sz w:val="24"/>
                <w:szCs w:val="24"/>
              </w:rPr>
              <w:t>registados no sistema as avaliaç</w:t>
            </w:r>
            <w:r w:rsidRPr="00A71891">
              <w:rPr>
                <w:rFonts w:ascii="Cambria" w:hAnsi="Cambria"/>
                <w:sz w:val="24"/>
                <w:szCs w:val="24"/>
              </w:rPr>
              <w:t>ões do cliente e da visita.</w:t>
            </w:r>
          </w:p>
        </w:tc>
      </w:tr>
      <w:tr w:rsidR="009028E5" w14:paraId="7082BA2A" w14:textId="77777777" w:rsidTr="009028E5">
        <w:tc>
          <w:tcPr>
            <w:tcW w:w="7695" w:type="dxa"/>
          </w:tcPr>
          <w:p w14:paraId="56CB084F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60A9FE2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Processar pagamento</w:t>
            </w:r>
          </w:p>
        </w:tc>
        <w:tc>
          <w:tcPr>
            <w:tcW w:w="7695" w:type="dxa"/>
          </w:tcPr>
          <w:p w14:paraId="20A46B22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Gatewaybank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efectua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transferência entre a plataforma e o cliente e/ou parceiro.</w:t>
            </w:r>
          </w:p>
          <w:p w14:paraId="5EAEBC82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Os saldos das contas do cliente e/ou parceiro são alterados.</w:t>
            </w:r>
          </w:p>
        </w:tc>
      </w:tr>
      <w:tr w:rsidR="009028E5" w14:paraId="1C12BDE4" w14:textId="77777777" w:rsidTr="009028E5">
        <w:tc>
          <w:tcPr>
            <w:tcW w:w="7695" w:type="dxa"/>
          </w:tcPr>
          <w:p w14:paraId="622CCF86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C2221AB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Registar estado da visita</w:t>
            </w:r>
          </w:p>
        </w:tc>
        <w:tc>
          <w:tcPr>
            <w:tcW w:w="7695" w:type="dxa"/>
          </w:tcPr>
          <w:p w14:paraId="74727CBA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A visita é assinalada como iniciada ou terminada pelo parceiro.</w:t>
            </w:r>
          </w:p>
          <w:p w14:paraId="6727E314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estado da visita no</w:t>
            </w:r>
            <w:r>
              <w:rPr>
                <w:rFonts w:ascii="Cambria" w:hAnsi="Cambria"/>
                <w:sz w:val="24"/>
                <w:szCs w:val="24"/>
              </w:rPr>
              <w:t xml:space="preserve"> sistema é alterado para "inici</w:t>
            </w:r>
            <w:r w:rsidRPr="00A71891">
              <w:rPr>
                <w:rFonts w:ascii="Cambria" w:hAnsi="Cambria"/>
                <w:sz w:val="24"/>
                <w:szCs w:val="24"/>
              </w:rPr>
              <w:t>ada" ou "terminada".</w:t>
            </w:r>
          </w:p>
          <w:p w14:paraId="003F6BAF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  <w:tr w:rsidR="009028E5" w14:paraId="2889EEEA" w14:textId="77777777" w:rsidTr="009028E5">
        <w:tc>
          <w:tcPr>
            <w:tcW w:w="7695" w:type="dxa"/>
          </w:tcPr>
          <w:p w14:paraId="160B98D7" w14:textId="77777777" w:rsidR="009028E5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5F33D21" w14:textId="77777777" w:rsidR="009028E5" w:rsidRPr="00A71891" w:rsidRDefault="009028E5" w:rsidP="009028E5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Gerir Ofertas</w:t>
            </w:r>
          </w:p>
        </w:tc>
        <w:tc>
          <w:tcPr>
            <w:tcW w:w="7695" w:type="dxa"/>
          </w:tcPr>
          <w:p w14:paraId="6F7D10B3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 parceiro cria, remove ou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actualiza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ofertas de visitas.</w:t>
            </w:r>
          </w:p>
          <w:p w14:paraId="2BF68A94" w14:textId="77777777" w:rsidR="009028E5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São adicionadas removidas ou modificadas ofertas de visita no sistema.</w:t>
            </w:r>
          </w:p>
          <w:p w14:paraId="2C2F2ACE" w14:textId="77777777" w:rsidR="009028E5" w:rsidRPr="00A71891" w:rsidRDefault="009028E5" w:rsidP="009028E5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AE10847" w14:textId="1F801926" w:rsidR="004730FA" w:rsidRPr="009028E5" w:rsidRDefault="004A41E0" w:rsidP="009028E5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Tabela</w:t>
      </w:r>
      <w:r w:rsidR="002B36F5" w:rsidRPr="00FB54C0">
        <w:rPr>
          <w:rFonts w:ascii="Cambria" w:hAnsi="Cambria"/>
          <w:b/>
          <w:sz w:val="28"/>
          <w:szCs w:val="28"/>
        </w:rPr>
        <w:t xml:space="preserve"> com uma linha para cada caso de utilização, descrevendo o seu resultado</w:t>
      </w:r>
    </w:p>
    <w:p w14:paraId="658D6867" w14:textId="77777777" w:rsidR="001D5B90" w:rsidRDefault="001D5B90">
      <w:pPr>
        <w:rPr>
          <w:rFonts w:ascii="Cambria" w:hAnsi="Cambria"/>
          <w:b/>
          <w:sz w:val="28"/>
          <w:szCs w:val="28"/>
        </w:rPr>
        <w:sectPr w:rsidR="001D5B90" w:rsidSect="00C43FA3">
          <w:pgSz w:w="16840" w:h="11900" w:orient="landscape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67C2B61B" w14:textId="785EBD34" w:rsidR="009E7788" w:rsidRDefault="002B36F5">
      <w:pPr>
        <w:rPr>
          <w:rFonts w:ascii="Cambria" w:hAnsi="Cambria"/>
          <w:b/>
          <w:sz w:val="28"/>
          <w:szCs w:val="28"/>
        </w:rPr>
      </w:pPr>
      <w:r w:rsidRPr="00FB54C0">
        <w:rPr>
          <w:rFonts w:ascii="Cambria" w:hAnsi="Cambria"/>
          <w:b/>
          <w:sz w:val="28"/>
          <w:szCs w:val="28"/>
        </w:rPr>
        <w:t>Com base no modelo de casos de utilização do ponto anterior, defina uma “</w:t>
      </w:r>
      <w:proofErr w:type="spellStart"/>
      <w:r w:rsidRPr="00FB54C0">
        <w:rPr>
          <w:rFonts w:ascii="Cambria" w:hAnsi="Cambria"/>
          <w:b/>
          <w:sz w:val="28"/>
          <w:szCs w:val="28"/>
        </w:rPr>
        <w:t>template</w:t>
      </w:r>
      <w:proofErr w:type="spellEnd"/>
      <w:r w:rsidRPr="00FB54C0">
        <w:rPr>
          <w:rFonts w:ascii="Cambria" w:hAnsi="Cambria"/>
          <w:b/>
          <w:sz w:val="28"/>
          <w:szCs w:val="28"/>
        </w:rPr>
        <w:t xml:space="preserve">” e apresente a descrição textual estruturada (com os cenários principal, alternativos, de </w:t>
      </w:r>
      <w:proofErr w:type="spellStart"/>
      <w:r w:rsidRPr="00FB54C0">
        <w:rPr>
          <w:rFonts w:ascii="Cambria" w:hAnsi="Cambria"/>
          <w:b/>
          <w:sz w:val="28"/>
          <w:szCs w:val="28"/>
        </w:rPr>
        <w:t>excepção</w:t>
      </w:r>
      <w:proofErr w:type="spellEnd"/>
      <w:r w:rsidRPr="00FB54C0">
        <w:rPr>
          <w:rFonts w:ascii="Cambria" w:hAnsi="Cambria"/>
          <w:b/>
          <w:sz w:val="28"/>
          <w:szCs w:val="28"/>
        </w:rPr>
        <w:t>, etc.) para o caso de utilização do seu projeto que tenha o maior n</w:t>
      </w:r>
      <w:r w:rsidR="004A41E0">
        <w:rPr>
          <w:rFonts w:ascii="Cambria" w:hAnsi="Cambria"/>
          <w:b/>
          <w:sz w:val="28"/>
          <w:szCs w:val="28"/>
        </w:rPr>
        <w:t>úmero de interações</w:t>
      </w:r>
    </w:p>
    <w:p w14:paraId="31901D18" w14:textId="0579C9E6" w:rsidR="00055C30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Name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b/>
          <w:sz w:val="24"/>
          <w:szCs w:val="24"/>
        </w:rPr>
        <w:t xml:space="preserve"> </w:t>
      </w:r>
      <w:r w:rsidRPr="001D5B90">
        <w:rPr>
          <w:rFonts w:ascii="Cambria" w:hAnsi="Cambria"/>
          <w:sz w:val="24"/>
          <w:szCs w:val="24"/>
        </w:rPr>
        <w:t>Reserva</w:t>
      </w:r>
      <w:r w:rsidRPr="001D5B90">
        <w:rPr>
          <w:rFonts w:ascii="Cambria" w:hAnsi="Cambria"/>
          <w:sz w:val="24"/>
          <w:szCs w:val="24"/>
        </w:rPr>
        <w:t>r Visita</w:t>
      </w:r>
    </w:p>
    <w:p w14:paraId="006D950B" w14:textId="77777777" w:rsidR="00055C30" w:rsidRPr="001D5B90" w:rsidRDefault="00055C30" w:rsidP="00055C30">
      <w:pPr>
        <w:pStyle w:val="ListParagraph"/>
        <w:rPr>
          <w:rFonts w:ascii="Cambria" w:hAnsi="Cambria"/>
          <w:sz w:val="24"/>
          <w:szCs w:val="24"/>
        </w:rPr>
      </w:pPr>
    </w:p>
    <w:p w14:paraId="06FB705C" w14:textId="4A942C3F" w:rsidR="00055C30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Summary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</w:t>
      </w:r>
      <w:r w:rsidR="008C6541" w:rsidRPr="001D5B90">
        <w:rPr>
          <w:rFonts w:ascii="Cambria" w:hAnsi="Cambria"/>
          <w:sz w:val="24"/>
          <w:szCs w:val="24"/>
        </w:rPr>
        <w:t xml:space="preserve">O Cliente consulta as visitas </w:t>
      </w:r>
      <w:proofErr w:type="spellStart"/>
      <w:r w:rsidR="008C6541" w:rsidRPr="001D5B90">
        <w:rPr>
          <w:rFonts w:ascii="Cambria" w:hAnsi="Cambria"/>
          <w:sz w:val="24"/>
          <w:szCs w:val="24"/>
        </w:rPr>
        <w:t>disponiveis</w:t>
      </w:r>
      <w:proofErr w:type="spellEnd"/>
      <w:r w:rsidR="008C6541" w:rsidRPr="001D5B90">
        <w:rPr>
          <w:rFonts w:ascii="Cambria" w:hAnsi="Cambria"/>
          <w:sz w:val="24"/>
          <w:szCs w:val="24"/>
        </w:rPr>
        <w:t>, escolhendo uma delas pagando a taxa de reserva e escolhendo o numero de pessoas. De seguida confirma a reserva.</w:t>
      </w:r>
    </w:p>
    <w:p w14:paraId="0437BCC0" w14:textId="77777777" w:rsidR="00902959" w:rsidRPr="001D5B90" w:rsidRDefault="00902959" w:rsidP="00902959">
      <w:pPr>
        <w:rPr>
          <w:rFonts w:ascii="Cambria" w:hAnsi="Cambria"/>
          <w:sz w:val="24"/>
          <w:szCs w:val="24"/>
        </w:rPr>
      </w:pPr>
    </w:p>
    <w:p w14:paraId="350A9A41" w14:textId="53ED6221" w:rsidR="008C6541" w:rsidRPr="001D5B90" w:rsidRDefault="009E7788" w:rsidP="008C654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Rationale</w:t>
      </w:r>
      <w:proofErr w:type="spellEnd"/>
      <w:proofErr w:type="gramStart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="00055C30" w:rsidRPr="001D5B90">
        <w:rPr>
          <w:rFonts w:ascii="Cambria" w:hAnsi="Cambria"/>
          <w:sz w:val="24"/>
          <w:szCs w:val="24"/>
        </w:rPr>
        <w:t xml:space="preserve"> </w:t>
      </w:r>
      <w:r w:rsidR="008C6541" w:rsidRPr="001D5B90">
        <w:rPr>
          <w:rFonts w:ascii="Cambria" w:hAnsi="Cambria"/>
          <w:sz w:val="24"/>
          <w:szCs w:val="24"/>
        </w:rPr>
        <w:t>Um</w:t>
      </w:r>
      <w:proofErr w:type="gramEnd"/>
      <w:r w:rsidR="008C6541" w:rsidRPr="001D5B90">
        <w:rPr>
          <w:rFonts w:ascii="Cambria" w:hAnsi="Cambria"/>
          <w:sz w:val="24"/>
          <w:szCs w:val="24"/>
        </w:rPr>
        <w:t xml:space="preserve"> cliente da </w:t>
      </w:r>
      <w:proofErr w:type="spellStart"/>
      <w:r w:rsidR="008C6541" w:rsidRPr="001D5B90">
        <w:rPr>
          <w:rFonts w:ascii="Cambria" w:hAnsi="Cambria"/>
          <w:sz w:val="24"/>
          <w:szCs w:val="24"/>
        </w:rPr>
        <w:t>app</w:t>
      </w:r>
      <w:proofErr w:type="spellEnd"/>
      <w:r w:rsidR="008C6541" w:rsidRPr="001D5B90">
        <w:rPr>
          <w:rFonts w:ascii="Cambria" w:hAnsi="Cambria"/>
          <w:sz w:val="24"/>
          <w:szCs w:val="24"/>
        </w:rPr>
        <w:t xml:space="preserve"> </w:t>
      </w:r>
      <w:proofErr w:type="spellStart"/>
      <w:r w:rsidR="008C6541" w:rsidRPr="001D5B90">
        <w:rPr>
          <w:rFonts w:ascii="Cambria" w:hAnsi="Cambria"/>
          <w:sz w:val="24"/>
          <w:szCs w:val="24"/>
        </w:rPr>
        <w:t>MYTGuide</w:t>
      </w:r>
      <w:proofErr w:type="spellEnd"/>
      <w:r w:rsidR="008C6541" w:rsidRPr="001D5B90">
        <w:rPr>
          <w:rFonts w:ascii="Cambria" w:hAnsi="Cambria"/>
          <w:sz w:val="24"/>
          <w:szCs w:val="24"/>
        </w:rPr>
        <w:t xml:space="preserve"> tem como intuito principal planear uma visita guiada. Assim, surge a necessidade de existir um caso de uso (com todo um processo associado) que envolve a Reserva de uma Visita, registada na plataforma </w:t>
      </w:r>
      <w:proofErr w:type="spellStart"/>
      <w:r w:rsidR="008C6541" w:rsidRPr="001D5B90">
        <w:rPr>
          <w:rFonts w:ascii="Cambria" w:hAnsi="Cambria"/>
          <w:sz w:val="24"/>
          <w:szCs w:val="24"/>
        </w:rPr>
        <w:t>MYTGuide</w:t>
      </w:r>
      <w:proofErr w:type="spellEnd"/>
      <w:r w:rsidR="008C6541" w:rsidRPr="001D5B90">
        <w:rPr>
          <w:rFonts w:ascii="Cambria" w:hAnsi="Cambria"/>
          <w:sz w:val="24"/>
          <w:szCs w:val="24"/>
        </w:rPr>
        <w:t>, que organiza esta visita com o parceiro (e com quaisquer outras entidades necessárias).</w:t>
      </w:r>
    </w:p>
    <w:p w14:paraId="54DA5C89" w14:textId="77777777" w:rsidR="008C6541" w:rsidRPr="001D5B90" w:rsidRDefault="008C6541" w:rsidP="008C6541">
      <w:pPr>
        <w:rPr>
          <w:rFonts w:ascii="Cambria" w:hAnsi="Cambria"/>
          <w:sz w:val="24"/>
          <w:szCs w:val="24"/>
        </w:rPr>
      </w:pPr>
    </w:p>
    <w:p w14:paraId="34CFC868" w14:textId="4DAA4A05" w:rsidR="00E046CC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Users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Cliente (registado)</w:t>
      </w:r>
    </w:p>
    <w:p w14:paraId="0EEEC1F5" w14:textId="77777777" w:rsidR="008C6541" w:rsidRPr="001D5B90" w:rsidRDefault="008C6541" w:rsidP="008C6541">
      <w:pPr>
        <w:rPr>
          <w:rFonts w:ascii="Cambria" w:hAnsi="Cambria"/>
          <w:sz w:val="24"/>
          <w:szCs w:val="24"/>
        </w:rPr>
      </w:pPr>
    </w:p>
    <w:p w14:paraId="1240CC7A" w14:textId="5D4D89C2" w:rsidR="009E7788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GB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Preconditions</w:t>
      </w:r>
      <w:proofErr w:type="spellEnd"/>
      <w:proofErr w:type="gramStart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Ser</w:t>
      </w:r>
      <w:proofErr w:type="gramEnd"/>
      <w:r w:rsidRPr="001D5B90">
        <w:rPr>
          <w:rFonts w:ascii="Cambria" w:hAnsi="Cambria"/>
          <w:sz w:val="24"/>
          <w:szCs w:val="24"/>
        </w:rPr>
        <w:t xml:space="preserve"> um cliente registado. </w:t>
      </w:r>
      <w:proofErr w:type="spellStart"/>
      <w:r w:rsidRPr="001D5B90">
        <w:rPr>
          <w:rFonts w:ascii="Cambria" w:hAnsi="Cambria"/>
          <w:sz w:val="24"/>
          <w:szCs w:val="24"/>
          <w:lang w:val="en-GB"/>
        </w:rPr>
        <w:t>Ter</w:t>
      </w:r>
      <w:proofErr w:type="spellEnd"/>
      <w:r w:rsidRPr="001D5B90">
        <w:rPr>
          <w:rFonts w:ascii="Cambria" w:hAnsi="Cambria"/>
          <w:sz w:val="24"/>
          <w:szCs w:val="24"/>
          <w:lang w:val="en-GB"/>
        </w:rPr>
        <w:t xml:space="preserve"> a app </w:t>
      </w:r>
      <w:proofErr w:type="spellStart"/>
      <w:r w:rsidRPr="001D5B90">
        <w:rPr>
          <w:rFonts w:ascii="Cambria" w:hAnsi="Cambria"/>
          <w:sz w:val="24"/>
          <w:szCs w:val="24"/>
          <w:lang w:val="en-GB"/>
        </w:rPr>
        <w:t>aberta</w:t>
      </w:r>
      <w:proofErr w:type="spellEnd"/>
      <w:r w:rsidRPr="001D5B90">
        <w:rPr>
          <w:rFonts w:ascii="Cambria" w:hAnsi="Cambria"/>
          <w:sz w:val="24"/>
          <w:szCs w:val="24"/>
          <w:lang w:val="en-GB"/>
        </w:rPr>
        <w:t>.</w:t>
      </w:r>
    </w:p>
    <w:p w14:paraId="707AFA7E" w14:textId="77777777" w:rsidR="00055C30" w:rsidRPr="001D5B90" w:rsidRDefault="00055C30" w:rsidP="00055C30">
      <w:pPr>
        <w:pStyle w:val="ListParagraph"/>
        <w:rPr>
          <w:rFonts w:ascii="Cambria" w:hAnsi="Cambria"/>
          <w:sz w:val="24"/>
          <w:szCs w:val="24"/>
          <w:lang w:val="en-GB"/>
        </w:rPr>
      </w:pPr>
    </w:p>
    <w:p w14:paraId="5AF1143C" w14:textId="77777777" w:rsidR="009E7788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  <w:lang w:val="en-GB"/>
        </w:rPr>
      </w:pPr>
      <w:r w:rsidRPr="001D5B90">
        <w:rPr>
          <w:rFonts w:ascii="Cambria" w:hAnsi="Cambria"/>
          <w:b/>
          <w:sz w:val="24"/>
          <w:szCs w:val="24"/>
          <w:u w:val="single"/>
          <w:lang w:val="en-GB"/>
        </w:rPr>
        <w:t xml:space="preserve">Basic Course of Events: </w:t>
      </w:r>
    </w:p>
    <w:p w14:paraId="77304F86" w14:textId="3AE72BE3" w:rsidR="008C6541" w:rsidRPr="001D5B90" w:rsidRDefault="008C6541" w:rsidP="001D5B9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>O cliente pesquisa e consulta a disponibilidade de visitas guiadas, por critérios tais como área geográfica (e.g., distrito e concelho), período de datas</w:t>
      </w:r>
      <w:bookmarkStart w:id="0" w:name="_GoBack"/>
      <w:bookmarkEnd w:id="0"/>
      <w:r w:rsidRPr="001D5B90">
        <w:rPr>
          <w:rFonts w:ascii="Cambria" w:hAnsi="Cambria"/>
          <w:sz w:val="24"/>
          <w:szCs w:val="24"/>
        </w:rPr>
        <w:t>, meio de realizar a visita (e.g., a pé, automóvel, bicicleta), e o guia turístico</w:t>
      </w:r>
    </w:p>
    <w:p w14:paraId="1367C629" w14:textId="753D773A" w:rsidR="008C6541" w:rsidRPr="001D5B90" w:rsidRDefault="008C6541" w:rsidP="001D5B9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>O cliente escolhe uma visita disponível, indicando o número de pessoas que vão consigo e aceitando o pagamento de uma taxa de reserva, submetendo a reserva.</w:t>
      </w:r>
    </w:p>
    <w:p w14:paraId="0F29DDC0" w14:textId="2A102EC4" w:rsidR="008C6541" w:rsidRPr="001D5B90" w:rsidRDefault="008C6541" w:rsidP="001D5B9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 xml:space="preserve">A plataforma envia um SMS (e uma notificação para a </w:t>
      </w:r>
      <w:proofErr w:type="spellStart"/>
      <w:r w:rsidRPr="001D5B90">
        <w:rPr>
          <w:rFonts w:ascii="Cambria" w:hAnsi="Cambria"/>
          <w:sz w:val="24"/>
          <w:szCs w:val="24"/>
        </w:rPr>
        <w:t>app</w:t>
      </w:r>
      <w:proofErr w:type="spellEnd"/>
      <w:r w:rsidRPr="001D5B90">
        <w:rPr>
          <w:rFonts w:ascii="Cambria" w:hAnsi="Cambria"/>
          <w:sz w:val="24"/>
          <w:szCs w:val="24"/>
        </w:rPr>
        <w:t>) para o parceiro selecionado e solicita-lhe a sua confirmação.</w:t>
      </w:r>
    </w:p>
    <w:p w14:paraId="542CD3D5" w14:textId="5742FD0F" w:rsidR="008C6541" w:rsidRPr="001D5B90" w:rsidRDefault="008C6541" w:rsidP="001D5B9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 xml:space="preserve">O parceiro confirma no período de 4 horas (via sua </w:t>
      </w:r>
      <w:proofErr w:type="spellStart"/>
      <w:r w:rsidRPr="001D5B90">
        <w:rPr>
          <w:rFonts w:ascii="Cambria" w:hAnsi="Cambria"/>
          <w:sz w:val="24"/>
          <w:szCs w:val="24"/>
        </w:rPr>
        <w:t>app</w:t>
      </w:r>
      <w:proofErr w:type="spellEnd"/>
      <w:r w:rsidRPr="001D5B90">
        <w:rPr>
          <w:rFonts w:ascii="Cambria" w:hAnsi="Cambria"/>
          <w:sz w:val="24"/>
          <w:szCs w:val="24"/>
        </w:rPr>
        <w:t>)</w:t>
      </w:r>
    </w:p>
    <w:p w14:paraId="38E8BA58" w14:textId="79933EEF" w:rsidR="00055C30" w:rsidRPr="001D5B90" w:rsidRDefault="008C6541" w:rsidP="001D5B9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 xml:space="preserve">A plataforma debita (via Gateway Bancária) da conta do cliente o valor da taxa de reserva e envia uma notificação de </w:t>
      </w:r>
      <w:r w:rsidRPr="001D5B90">
        <w:rPr>
          <w:rFonts w:ascii="Cambria" w:hAnsi="Cambria"/>
          <w:sz w:val="24"/>
          <w:szCs w:val="24"/>
        </w:rPr>
        <w:t xml:space="preserve">    </w:t>
      </w:r>
      <w:r w:rsidRPr="001D5B90">
        <w:rPr>
          <w:rFonts w:ascii="Cambria" w:hAnsi="Cambria"/>
          <w:sz w:val="24"/>
          <w:szCs w:val="24"/>
        </w:rPr>
        <w:t xml:space="preserve">confirmação da reserva para a </w:t>
      </w:r>
      <w:proofErr w:type="spellStart"/>
      <w:r w:rsidRPr="001D5B90">
        <w:rPr>
          <w:rFonts w:ascii="Cambria" w:hAnsi="Cambria"/>
          <w:sz w:val="24"/>
          <w:szCs w:val="24"/>
        </w:rPr>
        <w:t>app</w:t>
      </w:r>
      <w:proofErr w:type="spellEnd"/>
      <w:r w:rsidRPr="001D5B90">
        <w:rPr>
          <w:rFonts w:ascii="Cambria" w:hAnsi="Cambria"/>
          <w:sz w:val="24"/>
          <w:szCs w:val="24"/>
        </w:rPr>
        <w:t xml:space="preserve"> do cliente</w:t>
      </w:r>
      <w:r w:rsidR="001D5B90" w:rsidRPr="001D5B90">
        <w:rPr>
          <w:rFonts w:ascii="Cambria" w:hAnsi="Cambria"/>
          <w:sz w:val="24"/>
          <w:szCs w:val="24"/>
        </w:rPr>
        <w:t>.</w:t>
      </w:r>
    </w:p>
    <w:p w14:paraId="7BA8119C" w14:textId="77777777" w:rsidR="001D5B90" w:rsidRPr="001D5B90" w:rsidRDefault="001D5B90" w:rsidP="001D5B90">
      <w:pPr>
        <w:pStyle w:val="ListParagraph"/>
        <w:ind w:left="1068"/>
        <w:rPr>
          <w:rFonts w:ascii="Cambria" w:hAnsi="Cambria"/>
          <w:sz w:val="24"/>
          <w:szCs w:val="24"/>
        </w:rPr>
      </w:pPr>
    </w:p>
    <w:p w14:paraId="14B1F838" w14:textId="77777777" w:rsidR="009E7788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Alternative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Paths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</w:p>
    <w:p w14:paraId="765CDA83" w14:textId="1441915E" w:rsidR="008C6541" w:rsidRPr="001D5B90" w:rsidRDefault="008C6541" w:rsidP="001D5B90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 xml:space="preserve">No passo 2 também reserva um </w:t>
      </w:r>
      <w:proofErr w:type="spellStart"/>
      <w:r w:rsidRPr="001D5B90">
        <w:rPr>
          <w:rFonts w:ascii="Cambria" w:hAnsi="Cambria"/>
          <w:sz w:val="24"/>
          <w:szCs w:val="24"/>
        </w:rPr>
        <w:t>Hotspot</w:t>
      </w:r>
      <w:proofErr w:type="spellEnd"/>
      <w:r w:rsidRPr="001D5B90">
        <w:rPr>
          <w:rFonts w:ascii="Cambria" w:hAnsi="Cambria"/>
          <w:sz w:val="24"/>
          <w:szCs w:val="24"/>
        </w:rPr>
        <w:t>. Esta escolha envolve apenas este pormenor, mas irá ser mencionada na notificação enviada ao parceiro, e o Técnico do DAP será também notificado, para que reserve um "</w:t>
      </w:r>
      <w:proofErr w:type="spellStart"/>
      <w:r w:rsidRPr="001D5B90">
        <w:rPr>
          <w:rFonts w:ascii="Cambria" w:hAnsi="Cambria"/>
          <w:sz w:val="24"/>
          <w:szCs w:val="24"/>
        </w:rPr>
        <w:t>hotspot</w:t>
      </w:r>
      <w:proofErr w:type="spellEnd"/>
      <w:r w:rsidRPr="001D5B90">
        <w:rPr>
          <w:rFonts w:ascii="Cambria" w:hAnsi="Cambria"/>
          <w:sz w:val="24"/>
          <w:szCs w:val="24"/>
        </w:rPr>
        <w:t>".</w:t>
      </w:r>
    </w:p>
    <w:p w14:paraId="5341A480" w14:textId="0B08508C" w:rsidR="00055C30" w:rsidRPr="001D5B90" w:rsidRDefault="008C6541" w:rsidP="001D5B90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 xml:space="preserve">No passo 4 o parceiro não confirma a reserva no período de 4 horas. a plataforma cancela essa reserva e envia uma notificação para a </w:t>
      </w:r>
      <w:proofErr w:type="spellStart"/>
      <w:r w:rsidRPr="001D5B90">
        <w:rPr>
          <w:rFonts w:ascii="Cambria" w:hAnsi="Cambria"/>
          <w:sz w:val="24"/>
          <w:szCs w:val="24"/>
        </w:rPr>
        <w:t>app</w:t>
      </w:r>
      <w:proofErr w:type="spellEnd"/>
      <w:r w:rsidRPr="001D5B90">
        <w:rPr>
          <w:rFonts w:ascii="Cambria" w:hAnsi="Cambria"/>
          <w:sz w:val="24"/>
          <w:szCs w:val="24"/>
        </w:rPr>
        <w:t xml:space="preserve"> do cliente com essa informação.</w:t>
      </w:r>
    </w:p>
    <w:p w14:paraId="0FC7B644" w14:textId="77777777" w:rsidR="001D5B90" w:rsidRPr="001D5B90" w:rsidRDefault="001D5B90" w:rsidP="001D5B90">
      <w:pPr>
        <w:pStyle w:val="ListParagraph"/>
        <w:ind w:left="1068"/>
        <w:rPr>
          <w:rFonts w:ascii="Cambria" w:hAnsi="Cambria"/>
          <w:sz w:val="24"/>
          <w:szCs w:val="24"/>
        </w:rPr>
      </w:pPr>
    </w:p>
    <w:p w14:paraId="6E073FC1" w14:textId="77777777" w:rsidR="009E7788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Excepções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</w:p>
    <w:p w14:paraId="185096DF" w14:textId="18D4D808" w:rsidR="00055C30" w:rsidRPr="001D5B90" w:rsidRDefault="008C6541" w:rsidP="008C6541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D5B90">
        <w:rPr>
          <w:rFonts w:ascii="Cambria" w:hAnsi="Cambria"/>
          <w:sz w:val="24"/>
          <w:szCs w:val="24"/>
        </w:rPr>
        <w:t>Desistir do processo no ponto 1 (pesquisar sem reservar) e 2. O processo de reservar visita termina.</w:t>
      </w:r>
    </w:p>
    <w:p w14:paraId="52151C62" w14:textId="77777777" w:rsidR="008C6541" w:rsidRPr="001D5B90" w:rsidRDefault="008C6541" w:rsidP="008C6541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33D11422" w14:textId="042437B8" w:rsidR="009E7788" w:rsidRPr="001D5B90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Posconditions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A reserva fica no estado pendente.</w:t>
      </w:r>
    </w:p>
    <w:sectPr w:rsidR="009E7788" w:rsidRPr="001D5B90" w:rsidSect="001D5B90">
      <w:pgSz w:w="11900" w:h="16840"/>
      <w:pgMar w:top="720" w:right="720" w:bottom="720" w:left="72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D8329" w14:textId="77777777" w:rsidR="005318E5" w:rsidRDefault="005318E5" w:rsidP="00B22848">
      <w:pPr>
        <w:spacing w:after="0"/>
      </w:pPr>
      <w:r>
        <w:separator/>
      </w:r>
    </w:p>
  </w:endnote>
  <w:endnote w:type="continuationSeparator" w:id="0">
    <w:p w14:paraId="6FBCA374" w14:textId="77777777" w:rsidR="005318E5" w:rsidRDefault="005318E5" w:rsidP="00B22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0ECE1" w14:textId="77777777" w:rsidR="00F72E32" w:rsidRDefault="00F72E32" w:rsidP="005A04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7D700F" w14:textId="77777777" w:rsidR="00F72E32" w:rsidRDefault="00F72E32" w:rsidP="00F72E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B40A" w14:textId="77777777" w:rsidR="00F72E32" w:rsidRDefault="00F72E32" w:rsidP="00F72E3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EBB06" w14:textId="77777777" w:rsidR="00F72E32" w:rsidRDefault="00F72E32" w:rsidP="00F72E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28AB5" w14:textId="77777777" w:rsidR="005318E5" w:rsidRDefault="005318E5" w:rsidP="00B22848">
      <w:pPr>
        <w:spacing w:after="0"/>
      </w:pPr>
      <w:r>
        <w:separator/>
      </w:r>
    </w:p>
  </w:footnote>
  <w:footnote w:type="continuationSeparator" w:id="0">
    <w:p w14:paraId="1EDFFF3A" w14:textId="77777777" w:rsidR="005318E5" w:rsidRDefault="005318E5" w:rsidP="00B228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57D8"/>
    <w:multiLevelType w:val="hybridMultilevel"/>
    <w:tmpl w:val="A5286A8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44AED"/>
    <w:multiLevelType w:val="hybridMultilevel"/>
    <w:tmpl w:val="CB365B02"/>
    <w:lvl w:ilvl="0" w:tplc="CC8A5BA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1DF61B29"/>
    <w:multiLevelType w:val="hybridMultilevel"/>
    <w:tmpl w:val="37CA9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E22500"/>
    <w:multiLevelType w:val="hybridMultilevel"/>
    <w:tmpl w:val="53BCDC0E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D32090A"/>
    <w:multiLevelType w:val="hybridMultilevel"/>
    <w:tmpl w:val="D00AA5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E3A1F"/>
    <w:multiLevelType w:val="hybridMultilevel"/>
    <w:tmpl w:val="103296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726BA7"/>
    <w:multiLevelType w:val="hybridMultilevel"/>
    <w:tmpl w:val="5CB2B2EA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DB7D97"/>
    <w:multiLevelType w:val="hybridMultilevel"/>
    <w:tmpl w:val="01767B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D60A30"/>
    <w:multiLevelType w:val="hybridMultilevel"/>
    <w:tmpl w:val="A1469CEA"/>
    <w:lvl w:ilvl="0" w:tplc="51081C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4147095A"/>
    <w:multiLevelType w:val="hybridMultilevel"/>
    <w:tmpl w:val="E9760B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E5464A"/>
    <w:multiLevelType w:val="hybridMultilevel"/>
    <w:tmpl w:val="A328AB4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A427B7"/>
    <w:multiLevelType w:val="hybridMultilevel"/>
    <w:tmpl w:val="FF142586"/>
    <w:lvl w:ilvl="0" w:tplc="B89CDD1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F5"/>
    <w:rsid w:val="00055C30"/>
    <w:rsid w:val="00116CF9"/>
    <w:rsid w:val="0013252B"/>
    <w:rsid w:val="001377BE"/>
    <w:rsid w:val="001718B3"/>
    <w:rsid w:val="001B04E0"/>
    <w:rsid w:val="001D5B90"/>
    <w:rsid w:val="002568B5"/>
    <w:rsid w:val="002B36F5"/>
    <w:rsid w:val="003E72F7"/>
    <w:rsid w:val="003F562D"/>
    <w:rsid w:val="00430AC8"/>
    <w:rsid w:val="00471C36"/>
    <w:rsid w:val="004730FA"/>
    <w:rsid w:val="00474F52"/>
    <w:rsid w:val="004A0037"/>
    <w:rsid w:val="004A41E0"/>
    <w:rsid w:val="005318E5"/>
    <w:rsid w:val="00537777"/>
    <w:rsid w:val="00560835"/>
    <w:rsid w:val="005A04ED"/>
    <w:rsid w:val="005C29B0"/>
    <w:rsid w:val="005D1673"/>
    <w:rsid w:val="005F211B"/>
    <w:rsid w:val="00700A04"/>
    <w:rsid w:val="00716E25"/>
    <w:rsid w:val="00725BBF"/>
    <w:rsid w:val="0074035A"/>
    <w:rsid w:val="007B5D83"/>
    <w:rsid w:val="007D22E5"/>
    <w:rsid w:val="00833415"/>
    <w:rsid w:val="0084142F"/>
    <w:rsid w:val="0085716D"/>
    <w:rsid w:val="008A0154"/>
    <w:rsid w:val="008C6541"/>
    <w:rsid w:val="008D5D0E"/>
    <w:rsid w:val="008F608F"/>
    <w:rsid w:val="009007DE"/>
    <w:rsid w:val="009028E5"/>
    <w:rsid w:val="00902959"/>
    <w:rsid w:val="00943491"/>
    <w:rsid w:val="00945119"/>
    <w:rsid w:val="009E7788"/>
    <w:rsid w:val="00A71891"/>
    <w:rsid w:val="00B11DBE"/>
    <w:rsid w:val="00B22848"/>
    <w:rsid w:val="00BC430E"/>
    <w:rsid w:val="00C43FA3"/>
    <w:rsid w:val="00C561EF"/>
    <w:rsid w:val="00C61D9B"/>
    <w:rsid w:val="00D04BD5"/>
    <w:rsid w:val="00D476D7"/>
    <w:rsid w:val="00D51A5E"/>
    <w:rsid w:val="00D81CFD"/>
    <w:rsid w:val="00D90772"/>
    <w:rsid w:val="00E046CC"/>
    <w:rsid w:val="00F16A32"/>
    <w:rsid w:val="00F72E32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5BC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6F5"/>
    <w:pPr>
      <w:spacing w:after="120"/>
      <w:jc w:val="both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styleId="Heading1">
    <w:name w:val="heading 1"/>
    <w:basedOn w:val="Normal"/>
    <w:next w:val="Normal"/>
    <w:link w:val="Heading1Char"/>
    <w:qFormat/>
    <w:rsid w:val="002B36F5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6F5"/>
    <w:rPr>
      <w:rFonts w:ascii="Cambria" w:eastAsia="Times New Roman" w:hAnsi="Cambria" w:cs="Times New Roman"/>
      <w:b/>
      <w:bCs/>
      <w:kern w:val="32"/>
      <w:sz w:val="32"/>
      <w:szCs w:val="32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B228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2848"/>
    <w:rPr>
      <w:rFonts w:ascii="Calibri" w:eastAsia="Times New Roman" w:hAnsi="Calibri" w:cs="Times New Roman"/>
      <w:sz w:val="22"/>
      <w:szCs w:val="22"/>
      <w:lang w:eastAsia="pt-PT"/>
    </w:rPr>
  </w:style>
  <w:style w:type="character" w:styleId="PageNumber">
    <w:name w:val="page number"/>
    <w:basedOn w:val="DefaultParagraphFont"/>
    <w:uiPriority w:val="99"/>
    <w:semiHidden/>
    <w:unhideWhenUsed/>
    <w:rsid w:val="00B22848"/>
  </w:style>
  <w:style w:type="paragraph" w:styleId="Header">
    <w:name w:val="header"/>
    <w:basedOn w:val="Normal"/>
    <w:link w:val="HeaderChar"/>
    <w:uiPriority w:val="99"/>
    <w:unhideWhenUsed/>
    <w:rsid w:val="00F72E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2E32"/>
    <w:rPr>
      <w:rFonts w:ascii="Calibri" w:eastAsia="Times New Roman" w:hAnsi="Calibri" w:cs="Times New Roman"/>
      <w:sz w:val="22"/>
      <w:szCs w:val="22"/>
      <w:lang w:eastAsia="pt-PT"/>
    </w:rPr>
  </w:style>
  <w:style w:type="table" w:styleId="TableGrid">
    <w:name w:val="Table Grid"/>
    <w:basedOn w:val="TableNormal"/>
    <w:uiPriority w:val="39"/>
    <w:rsid w:val="00F16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5EA530-DDD6-9D41-8037-E890FB9B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750</Words>
  <Characters>4276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Pressupostos e Assunções:</vt:lpstr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Orvalho Marques da Silva</dc:creator>
  <cp:keywords/>
  <dc:description/>
  <cp:lastModifiedBy>Pedro Miguel Orvalho Marques da Silva</cp:lastModifiedBy>
  <cp:revision>37</cp:revision>
  <dcterms:created xsi:type="dcterms:W3CDTF">2017-04-27T16:26:00Z</dcterms:created>
  <dcterms:modified xsi:type="dcterms:W3CDTF">2017-04-27T22:54:00Z</dcterms:modified>
</cp:coreProperties>
</file>