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&lt;FRONT PAGE&gt;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&lt;SOCIAL PLATFORMS&gt;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&lt;/SOCIAL PLATFORMS&gt;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&lt;HEADER 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EAT LIVE FIX</w:t>
        <w:tab/>
        <w:tab/>
        <w:t xml:space="preserve">LOGO</w:t>
        <w:tab/>
        <w:tab/>
        <w:t xml:space="preserve">ABOUT CONTACT SIGN UP/SIGN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&lt;/HEADER 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&lt;MAIN FRAME&gt;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INSPIRATIONAL PHOTO WITH WHAT REFORM IS ABOUT (ONE LINER)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TWO BUTTONS: &lt;DISCOVER REFORM #ABOUT&gt; &lt;DISCOVER YOURSELF #ASSESSMENT&gt;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&lt;/MAIN FRAME 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&lt;SERVICES DIV&gt; {FOUR SERVICES NEXT TO EACH OTHER}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&lt;FITNESS&gt;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&lt;/FITNESS&gt;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&lt;NUTRITION&gt;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&lt;/NUTRITION&gt;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&lt;LIFE COACHING&gt;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&lt;/LIFE COACHING&gt;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&lt;REHABILITATION&gt;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&lt;/REHABILITATION&gt;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&lt;/SERVICES 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&lt;PROMO BANNERS&gt;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&lt;FITNESS&gt;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&lt;/FITNESS&gt;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&lt;NUTRITION&gt;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&lt;/NUTRITION&gt;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&lt;LIFE COACHING&gt;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&lt;/LIFE COACHING&gt;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&lt;REHABILITATION&gt;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&lt;/REHABILITATION&gt;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&lt;/PROMO BANNERS&gt;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&lt;/FRONT PAGE&gt;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