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If you would like everyone to get familiar with a particular development tool, please list the information for the tool in the table below.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8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320"/>
        <w:gridCol w:w="2985"/>
        <w:gridCol w:w="2925"/>
        <w:gridCol w:w="2640"/>
        <w:tblGridChange w:id="0">
          <w:tblGrid>
            <w:gridCol w:w="1320"/>
            <w:gridCol w:w="2985"/>
            <w:gridCol w:w="2925"/>
            <w:gridCol w:w="2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Download 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ER-Model/ Relational Schema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hyperlink r:id="rId5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http://www.yworks.com/en/products_yed_download.htm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Easy to use free modeling software. Used to make diagram with the .graphml extension.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yworks.com/en/products_yed_download.ht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Development_Tools.docx</dc:title>
</cp:coreProperties>
</file>