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B55" w:rsidRDefault="0088419A">
      <w:r>
        <w:br/>
      </w:r>
    </w:p>
    <w:p w:rsidR="00DA2B55" w:rsidRDefault="0088419A">
      <w:r>
        <w:br/>
      </w:r>
    </w:p>
    <w:p w:rsidR="00DA2B55" w:rsidRDefault="0088419A">
      <w:r>
        <w:br/>
      </w:r>
    </w:p>
    <w:p w:rsidR="00DA2B55" w:rsidRDefault="0088419A">
      <w:r>
        <w:br/>
      </w:r>
    </w:p>
    <w:p w:rsidR="00DA2B55" w:rsidRDefault="0088419A">
      <w:r>
        <w:br/>
      </w:r>
    </w:p>
    <w:p w:rsidR="00DA2B55" w:rsidRDefault="0088419A">
      <w:pPr>
        <w:jc w:val="center"/>
      </w:pPr>
      <w:r>
        <w:rPr>
          <w:b/>
          <w:color w:val="003366"/>
          <w:sz w:val="72"/>
        </w:rPr>
        <w:t>LAB EXPERIMENT – 5</w:t>
      </w:r>
    </w:p>
    <w:p w:rsidR="00DA2B55" w:rsidRDefault="0088419A">
      <w:pPr>
        <w:jc w:val="center"/>
      </w:pPr>
      <w:r>
        <w:rPr>
          <w:color w:val="4472C4"/>
          <w:sz w:val="48"/>
        </w:rPr>
        <w:t>Machine Learning with Apache Spark MLlib</w:t>
      </w:r>
      <w:r>
        <w:rPr>
          <w:color w:val="4472C4"/>
          <w:sz w:val="48"/>
        </w:rPr>
        <w:br/>
        <w:t>(Classification &amp; Clustering)</w:t>
      </w:r>
    </w:p>
    <w:p w:rsidR="00DA2B55" w:rsidRDefault="0088419A">
      <w:r>
        <w:br/>
      </w:r>
    </w:p>
    <w:p w:rsidR="004458B6" w:rsidRDefault="0088419A" w:rsidP="004458B6">
      <w:r>
        <w:br/>
      </w:r>
    </w:p>
    <w:p w:rsidR="00DA2B55" w:rsidRDefault="004458B6" w:rsidP="004458B6">
      <w:pPr>
        <w:ind w:left="1440"/>
      </w:pPr>
      <w:r w:rsidRPr="004458B6">
        <w:rPr>
          <w:b/>
          <w:sz w:val="28"/>
          <w:szCs w:val="28"/>
        </w:rPr>
        <w:t>Subject</w:t>
      </w:r>
      <w:r>
        <w:rPr>
          <w:b/>
        </w:rPr>
        <w:t xml:space="preserve">: </w:t>
      </w:r>
      <w:r>
        <w:t>Big Data Analytics Lab</w:t>
      </w:r>
      <w:r>
        <w:br/>
      </w:r>
      <w:r w:rsidRPr="004458B6">
        <w:rPr>
          <w:b/>
          <w:sz w:val="28"/>
          <w:szCs w:val="28"/>
        </w:rPr>
        <w:t>Platform</w:t>
      </w:r>
      <w:r>
        <w:rPr>
          <w:b/>
        </w:rPr>
        <w:t xml:space="preserve">: </w:t>
      </w:r>
      <w:r>
        <w:t>Python (</w:t>
      </w:r>
      <w:proofErr w:type="spellStart"/>
      <w:r>
        <w:t>PySpark</w:t>
      </w:r>
      <w:proofErr w:type="spellEnd"/>
      <w:r>
        <w:t xml:space="preserve">) on Google </w:t>
      </w:r>
      <w:proofErr w:type="spellStart"/>
      <w:r>
        <w:t>Colab</w:t>
      </w:r>
      <w:proofErr w:type="spellEnd"/>
      <w:r>
        <w:t xml:space="preserve"> / Windows</w:t>
      </w:r>
      <w:r>
        <w:br/>
      </w:r>
      <w:r w:rsidRPr="004458B6">
        <w:rPr>
          <w:b/>
          <w:sz w:val="28"/>
          <w:szCs w:val="28"/>
        </w:rPr>
        <w:t>Date</w:t>
      </w:r>
      <w:r>
        <w:rPr>
          <w:b/>
        </w:rPr>
        <w:t xml:space="preserve">: </w:t>
      </w:r>
      <w:r>
        <w:t>29-Jan-2026</w:t>
      </w:r>
      <w:r w:rsidR="0088419A">
        <w:br w:type="page"/>
      </w:r>
    </w:p>
    <w:p w:rsidR="00DA2B55" w:rsidRDefault="0088419A">
      <w:pPr>
        <w:pStyle w:val="Heading1"/>
      </w:pPr>
      <w:r>
        <w:rPr>
          <w:rFonts w:ascii="Calibri Light" w:hAnsi="Calibri Light"/>
          <w:color w:val="003366"/>
        </w:rPr>
        <w:lastRenderedPageBreak/>
        <w:t>1. Aim</w:t>
      </w:r>
    </w:p>
    <w:p w:rsidR="00DA2B55" w:rsidRDefault="0088419A">
      <w:r>
        <w:t xml:space="preserve">To implement Machine </w:t>
      </w:r>
      <w:r>
        <w:t>Learning algorithms such as Classification (Logistic Regression) and Clustering (K-Means) using Apache Spark MLlib in a distributed environment.</w:t>
      </w:r>
    </w:p>
    <w:p w:rsidR="006C4211" w:rsidRDefault="006C4211" w:rsidP="006C4211">
      <w:pPr>
        <w:pStyle w:val="Heading1"/>
      </w:pPr>
      <w:r>
        <w:rPr>
          <w:rFonts w:ascii="Calibri Light" w:hAnsi="Calibri Light"/>
          <w:color w:val="003366"/>
        </w:rPr>
        <w:t>2. Hardware &amp; Software Requirements</w:t>
      </w:r>
    </w:p>
    <w:p w:rsidR="006C4211" w:rsidRDefault="006C4211" w:rsidP="006C4211">
      <w:r>
        <w:t xml:space="preserve">• Operating System: Windows 10/11 or Linux (Google </w:t>
      </w:r>
      <w:proofErr w:type="spellStart"/>
      <w:r>
        <w:t>Colab</w:t>
      </w:r>
      <w:proofErr w:type="spellEnd"/>
      <w:r>
        <w:t xml:space="preserve"> recommended</w:t>
      </w:r>
      <w:proofErr w:type="gramStart"/>
      <w:r>
        <w:t>)</w:t>
      </w:r>
      <w:proofErr w:type="gramEnd"/>
      <w:r>
        <w:br/>
        <w:t>• RAM: Minimum 4GB (8GB Recommended)</w:t>
      </w:r>
      <w:r>
        <w:br/>
        <w:t>• Processor: Intel i3/i5 or equivalent</w:t>
      </w:r>
      <w:r>
        <w:br/>
        <w:t>• Software: Python 3.8+, Apache Spark 3.x, Java JDK 8/11/17</w:t>
      </w:r>
      <w:r>
        <w:br/>
        <w:t xml:space="preserve">• Libraries: </w:t>
      </w:r>
      <w:proofErr w:type="spellStart"/>
      <w:r>
        <w:t>PySpark</w:t>
      </w:r>
      <w:proofErr w:type="spellEnd"/>
      <w:r>
        <w:t xml:space="preserve">, Pandas, </w:t>
      </w:r>
      <w:proofErr w:type="spellStart"/>
      <w:r>
        <w:t>NumPy</w:t>
      </w:r>
      <w:proofErr w:type="spellEnd"/>
    </w:p>
    <w:p w:rsidR="00DA2B55" w:rsidRDefault="0088419A">
      <w:pPr>
        <w:pStyle w:val="Heading1"/>
      </w:pPr>
      <w:r>
        <w:rPr>
          <w:rFonts w:ascii="Calibri Light" w:hAnsi="Calibri Light"/>
          <w:color w:val="003366"/>
        </w:rPr>
        <w:t>3. Theory</w:t>
      </w:r>
    </w:p>
    <w:p w:rsidR="00DA2B55" w:rsidRDefault="0088419A">
      <w:r>
        <w:t>Apache Spark MLlib is Spark’s scalable machine learning library. It provides hi</w:t>
      </w:r>
      <w:r>
        <w:t>gh-performance, distributed implementations of common ML algorithms.</w:t>
      </w:r>
    </w:p>
    <w:p w:rsidR="00DA2B55" w:rsidRDefault="0088419A">
      <w:pPr>
        <w:pStyle w:val="Heading2"/>
      </w:pPr>
      <w:r>
        <w:t>3.1 Spark ML Pipeline</w:t>
      </w:r>
    </w:p>
    <w:p w:rsidR="00DA2B55" w:rsidRDefault="0088419A">
      <w:r>
        <w:t>Spark ML standardizes APIs for machine learning algorithms to make it easier to combine multiple algorithms into a single pipeline, or workflow. Key concepts include</w:t>
      </w:r>
      <w:r>
        <w:t xml:space="preserve"> Transformers (e.g., VectorAssembler) and Estimators (e.g., LogisticRegression).</w:t>
      </w:r>
    </w:p>
    <w:p w:rsidR="00DA2B55" w:rsidRDefault="0088419A">
      <w:pPr>
        <w:pStyle w:val="Heading2"/>
      </w:pPr>
      <w:r>
        <w:t>3.2 Logistic Regression (Classification)</w:t>
      </w:r>
    </w:p>
    <w:p w:rsidR="00DA2B55" w:rsidRDefault="0088419A">
      <w:r>
        <w:t>Logistic Regression is a supervised learning algorithm used for binary classification. It estimates the probability that an instance b</w:t>
      </w:r>
      <w:r>
        <w:t>elongs to a particular class (0 or 1). in Spark ML, it requires a "label" column (Double) and a "features" column (Vector).</w:t>
      </w:r>
    </w:p>
    <w:p w:rsidR="00DA2B55" w:rsidRDefault="0088419A">
      <w:pPr>
        <w:pStyle w:val="Heading2"/>
      </w:pPr>
      <w:r>
        <w:t>3.3 K-Means (Clustering)</w:t>
      </w:r>
    </w:p>
    <w:p w:rsidR="00DA2B55" w:rsidRDefault="0088419A">
      <w:r>
        <w:t>K-Means is an unsupervised learning algorithm that partitions data into K distinct clusters. It iteratively</w:t>
      </w:r>
      <w:r>
        <w:t xml:space="preserve"> finds centroids that minimize the sum of squared distances between data points and their respective cluster centers.</w:t>
      </w:r>
    </w:p>
    <w:p w:rsidR="00DA2B55" w:rsidRDefault="0088419A">
      <w:r>
        <w:br w:type="page"/>
      </w:r>
    </w:p>
    <w:p w:rsidR="00DA2B55" w:rsidRDefault="00DA2B55"/>
    <w:p w:rsidR="00DA2B55" w:rsidRDefault="0088419A">
      <w:pPr>
        <w:pStyle w:val="Heading1"/>
      </w:pPr>
      <w:r>
        <w:rPr>
          <w:rFonts w:ascii="Calibri Light" w:hAnsi="Calibri Light"/>
          <w:color w:val="003366"/>
        </w:rPr>
        <w:t>5. Exe</w:t>
      </w:r>
      <w:r>
        <w:rPr>
          <w:rFonts w:ascii="Calibri Light" w:hAnsi="Calibri Light"/>
          <w:color w:val="003366"/>
        </w:rPr>
        <w:t>cution Results</w:t>
      </w:r>
    </w:p>
    <w:p w:rsidR="00DA2B55" w:rsidRDefault="0088419A">
      <w:pPr>
        <w:pStyle w:val="Heading2"/>
      </w:pPr>
      <w:r>
        <w:t>5.1 Logistic Regression Predictions</w:t>
      </w:r>
    </w:p>
    <w:p w:rsidR="00DA2B55" w:rsidRDefault="0088419A">
      <w:r>
        <w:t>The model predicted the following probabilities for test data:</w:t>
      </w:r>
    </w:p>
    <w:tbl>
      <w:tblPr>
        <w:tblStyle w:val="TableGrid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DA2B55">
        <w:tc>
          <w:tcPr>
            <w:tcW w:w="1728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Age</w:t>
            </w:r>
          </w:p>
        </w:tc>
        <w:tc>
          <w:tcPr>
            <w:tcW w:w="1728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Salary</w:t>
            </w:r>
          </w:p>
        </w:tc>
        <w:tc>
          <w:tcPr>
            <w:tcW w:w="1728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Actual Label</w:t>
            </w:r>
          </w:p>
        </w:tc>
        <w:tc>
          <w:tcPr>
            <w:tcW w:w="1728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Prediction</w:t>
            </w:r>
          </w:p>
        </w:tc>
        <w:tc>
          <w:tcPr>
            <w:tcW w:w="1728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Probability</w:t>
            </w:r>
          </w:p>
        </w:tc>
      </w:tr>
      <w:tr w:rsidR="00DA2B55">
        <w:tc>
          <w:tcPr>
            <w:tcW w:w="1728" w:type="dxa"/>
          </w:tcPr>
          <w:p w:rsidR="00DA2B55" w:rsidRDefault="0088419A">
            <w:pPr>
              <w:jc w:val="center"/>
            </w:pPr>
            <w:r>
              <w:t>22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20000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0.0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[0.98, 0.02]</w:t>
            </w:r>
          </w:p>
        </w:tc>
      </w:tr>
      <w:tr w:rsidR="00DA2B55">
        <w:tc>
          <w:tcPr>
            <w:tcW w:w="1728" w:type="dxa"/>
          </w:tcPr>
          <w:p w:rsidR="00DA2B55" w:rsidRDefault="0088419A"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25000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0.0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[0.95, 0.05]</w:t>
            </w:r>
          </w:p>
        </w:tc>
      </w:tr>
      <w:tr w:rsidR="00DA2B55">
        <w:tc>
          <w:tcPr>
            <w:tcW w:w="1728" w:type="dxa"/>
          </w:tcPr>
          <w:p w:rsidR="00DA2B55" w:rsidRDefault="0088419A">
            <w:pPr>
              <w:jc w:val="center"/>
            </w:pPr>
            <w:r>
              <w:t>35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50000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1.0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[0.10, 0.90]</w:t>
            </w:r>
          </w:p>
        </w:tc>
      </w:tr>
      <w:tr w:rsidR="00DA2B55">
        <w:tc>
          <w:tcPr>
            <w:tcW w:w="1728" w:type="dxa"/>
          </w:tcPr>
          <w:p w:rsidR="00DA2B55" w:rsidRDefault="0088419A">
            <w:pPr>
              <w:jc w:val="center"/>
            </w:pPr>
            <w:r>
              <w:t>45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80000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1.0</w:t>
            </w:r>
          </w:p>
        </w:tc>
        <w:tc>
          <w:tcPr>
            <w:tcW w:w="1728" w:type="dxa"/>
          </w:tcPr>
          <w:p w:rsidR="00DA2B55" w:rsidRDefault="0088419A">
            <w:pPr>
              <w:jc w:val="center"/>
            </w:pPr>
            <w:r>
              <w:t>[0.01, 0.99]</w:t>
            </w:r>
          </w:p>
        </w:tc>
      </w:tr>
    </w:tbl>
    <w:p w:rsidR="00DA2B55" w:rsidRDefault="0088419A">
      <w:r>
        <w:br/>
      </w:r>
    </w:p>
    <w:p w:rsidR="00DA2B55" w:rsidRDefault="0088419A">
      <w:pPr>
        <w:pStyle w:val="Heading2"/>
      </w:pPr>
      <w:r>
        <w:t>5.2 K-Means Cluster Centers</w:t>
      </w:r>
    </w:p>
    <w:p w:rsidR="00DA2B55" w:rsidRDefault="0088419A">
      <w:r>
        <w:t>The algorithm identified the spatial centers of the two groups:</w:t>
      </w:r>
    </w:p>
    <w:tbl>
      <w:tblPr>
        <w:tblStyle w:val="TableGrid"/>
        <w:tblW w:w="0" w:type="auto"/>
        <w:tblLook w:val="04A0"/>
      </w:tblPr>
      <w:tblGrid>
        <w:gridCol w:w="2880"/>
        <w:gridCol w:w="2880"/>
        <w:gridCol w:w="2880"/>
      </w:tblGrid>
      <w:tr w:rsidR="00DA2B55">
        <w:tc>
          <w:tcPr>
            <w:tcW w:w="2880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Cluster ID</w:t>
            </w:r>
          </w:p>
        </w:tc>
        <w:tc>
          <w:tcPr>
            <w:tcW w:w="2880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Centroid X</w:t>
            </w:r>
          </w:p>
        </w:tc>
        <w:tc>
          <w:tcPr>
            <w:tcW w:w="2880" w:type="dxa"/>
            <w:shd w:val="clear" w:color="auto" w:fill="D9E2F3"/>
          </w:tcPr>
          <w:p w:rsidR="00DA2B55" w:rsidRDefault="0088419A">
            <w:pPr>
              <w:jc w:val="center"/>
            </w:pPr>
            <w:r>
              <w:rPr>
                <w:b/>
              </w:rPr>
              <w:t>Centroid Y</w:t>
            </w:r>
          </w:p>
        </w:tc>
      </w:tr>
      <w:tr w:rsidR="00DA2B55">
        <w:tc>
          <w:tcPr>
            <w:tcW w:w="2880" w:type="dxa"/>
          </w:tcPr>
          <w:p w:rsidR="00DA2B55" w:rsidRDefault="0088419A">
            <w:pPr>
              <w:jc w:val="center"/>
            </w:pPr>
            <w:r>
              <w:t>Cluster 0</w:t>
            </w:r>
          </w:p>
        </w:tc>
        <w:tc>
          <w:tcPr>
            <w:tcW w:w="2880" w:type="dxa"/>
          </w:tcPr>
          <w:p w:rsidR="00DA2B55" w:rsidRDefault="0088419A">
            <w:pPr>
              <w:jc w:val="center"/>
            </w:pPr>
            <w:r>
              <w:t>1.25</w:t>
            </w:r>
          </w:p>
        </w:tc>
        <w:tc>
          <w:tcPr>
            <w:tcW w:w="2880" w:type="dxa"/>
          </w:tcPr>
          <w:p w:rsidR="00DA2B55" w:rsidRDefault="0088419A">
            <w:pPr>
              <w:jc w:val="center"/>
            </w:pPr>
            <w:r>
              <w:t>1.50</w:t>
            </w:r>
          </w:p>
        </w:tc>
      </w:tr>
      <w:tr w:rsidR="00DA2B55">
        <w:tc>
          <w:tcPr>
            <w:tcW w:w="2880" w:type="dxa"/>
          </w:tcPr>
          <w:p w:rsidR="00DA2B55" w:rsidRDefault="0088419A">
            <w:pPr>
              <w:jc w:val="center"/>
            </w:pPr>
            <w:r>
              <w:t>Cluster 1</w:t>
            </w:r>
          </w:p>
        </w:tc>
        <w:tc>
          <w:tcPr>
            <w:tcW w:w="2880" w:type="dxa"/>
          </w:tcPr>
          <w:p w:rsidR="00DA2B55" w:rsidRDefault="0088419A">
            <w:pPr>
              <w:jc w:val="center"/>
            </w:pPr>
            <w:r>
              <w:t>4.75</w:t>
            </w:r>
          </w:p>
        </w:tc>
        <w:tc>
          <w:tcPr>
            <w:tcW w:w="2880" w:type="dxa"/>
          </w:tcPr>
          <w:p w:rsidR="00DA2B55" w:rsidRDefault="0088419A">
            <w:pPr>
              <w:jc w:val="center"/>
            </w:pPr>
            <w:r>
              <w:t>6.00</w:t>
            </w:r>
          </w:p>
        </w:tc>
      </w:tr>
    </w:tbl>
    <w:p w:rsidR="00DA2B55" w:rsidRDefault="0088419A">
      <w:r>
        <w:br/>
      </w:r>
    </w:p>
    <w:p w:rsidR="00DA2B55" w:rsidRDefault="0088419A">
      <w:pPr>
        <w:pStyle w:val="Heading1"/>
      </w:pPr>
      <w:r>
        <w:rPr>
          <w:rFonts w:ascii="Calibri Light" w:hAnsi="Calibri Light"/>
          <w:color w:val="003366"/>
        </w:rPr>
        <w:t>6. Viva Voce Questions</w:t>
      </w:r>
    </w:p>
    <w:p w:rsidR="00DA2B55" w:rsidRDefault="0088419A">
      <w:r>
        <w:t>Q1. Why do we need VectorAssembler?</w:t>
      </w:r>
    </w:p>
    <w:p w:rsidR="00DA2B55" w:rsidRDefault="0088419A">
      <w:r>
        <w:t>A: Spark ML algorithms require features to be passed as a single vector column, not separate columns.</w:t>
      </w:r>
    </w:p>
    <w:p w:rsidR="00DA2B55" w:rsidRDefault="0088419A">
      <w:r>
        <w:t>Q2. What is the difference between fit() and transform()?</w:t>
      </w:r>
    </w:p>
    <w:p w:rsidR="00DA2B55" w:rsidRDefault="0088419A">
      <w:r>
        <w:t>A: fit() trains a model (Estimator), while transform() applies the model to data to generate pr</w:t>
      </w:r>
      <w:r>
        <w:t>edictions (Transformer).</w:t>
      </w:r>
    </w:p>
    <w:p w:rsidR="00DA2B55" w:rsidRDefault="0088419A">
      <w:pPr>
        <w:pStyle w:val="Heading1"/>
      </w:pPr>
      <w:r>
        <w:rPr>
          <w:rFonts w:ascii="Calibri Light" w:hAnsi="Calibri Light"/>
          <w:color w:val="003366"/>
        </w:rPr>
        <w:t>7. Conclusion</w:t>
      </w:r>
    </w:p>
    <w:p w:rsidR="00DA2B55" w:rsidRDefault="0088419A">
      <w:r>
        <w:t>The experiment successfully demonstrated the implementation of supervised (Logistic Regression) and unsupervised (K-Means) learning algorithms using Apache Spark. The use of Google Colab facilitated a seamless executi</w:t>
      </w:r>
      <w:r>
        <w:t>on environment, bypassing local configuration issues. The results confirmed that Spark MLlib can effectively process tabular data, vectorize features, and generate accurate predictions and clusters.</w:t>
      </w:r>
    </w:p>
    <w:sectPr w:rsidR="00DA2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458B6"/>
    <w:rsid w:val="006C4211"/>
    <w:rsid w:val="0088419A"/>
    <w:rsid w:val="009E701C"/>
    <w:rsid w:val="00AA1D8D"/>
    <w:rsid w:val="00B47730"/>
    <w:rsid w:val="00CB0664"/>
    <w:rsid w:val="00DA2B5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320707-4407-4641-9479-C45748DF8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2026-01-29T09:38:00Z</dcterms:modified>
  <cp:category/>
</cp:coreProperties>
</file>