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B8F9D" w14:textId="605E0664" w:rsidR="00C127E8" w:rsidRDefault="00B15837" w:rsidP="008D3D48">
      <w:pPr>
        <w:ind w:firstLineChars="200" w:firstLine="420"/>
        <w:jc w:val="center"/>
      </w:pPr>
      <w:r>
        <w:rPr>
          <w:rFonts w:hint="eastAsia"/>
        </w:rPr>
        <w:t>应用实验性</w:t>
      </w:r>
      <w:r w:rsidR="00DE0662" w:rsidRPr="00DE0662">
        <w:rPr>
          <w:rFonts w:hint="eastAsia"/>
        </w:rPr>
        <w:t>的控制点来了解用户对</w:t>
      </w:r>
      <w:r w:rsidR="003457C9">
        <w:rPr>
          <w:rFonts w:hint="eastAsia"/>
        </w:rPr>
        <w:t>有效</w:t>
      </w:r>
      <w:r>
        <w:t>体验</w:t>
      </w:r>
      <w:r>
        <w:rPr>
          <w:rFonts w:hint="eastAsia"/>
        </w:rPr>
        <w:t>的判定</w:t>
      </w:r>
    </w:p>
    <w:p w14:paraId="5932AED9" w14:textId="77777777" w:rsidR="009D59F4" w:rsidRDefault="009D59F4" w:rsidP="008D3D48">
      <w:pPr>
        <w:ind w:firstLineChars="200" w:firstLine="420"/>
        <w:jc w:val="left"/>
      </w:pPr>
      <w:r>
        <w:rPr>
          <w:rFonts w:hint="eastAsia"/>
        </w:rPr>
        <w:t>发表</w:t>
      </w:r>
      <w:r>
        <w:t>信息：</w:t>
      </w:r>
    </w:p>
    <w:p w14:paraId="03A0CFFB" w14:textId="086A9C3E" w:rsidR="00B15837" w:rsidRDefault="00B15837" w:rsidP="008D3D48">
      <w:pPr>
        <w:ind w:firstLineChars="200" w:firstLine="420"/>
        <w:jc w:val="left"/>
      </w:pPr>
      <w:proofErr w:type="spellStart"/>
      <w:r w:rsidRPr="00B15837">
        <w:t>Jinkyu</w:t>
      </w:r>
      <w:proofErr w:type="spellEnd"/>
      <w:r w:rsidRPr="00B15837">
        <w:t xml:space="preserve"> Jang, </w:t>
      </w:r>
      <w:proofErr w:type="spellStart"/>
      <w:r w:rsidRPr="00B15837">
        <w:t>Hyeonsik</w:t>
      </w:r>
      <w:proofErr w:type="spellEnd"/>
      <w:r w:rsidRPr="00B15837">
        <w:t xml:space="preserve"> Shin, </w:t>
      </w:r>
      <w:proofErr w:type="spellStart"/>
      <w:r w:rsidRPr="00B15837">
        <w:t>Ha</w:t>
      </w:r>
      <w:r>
        <w:t>jung</w:t>
      </w:r>
      <w:proofErr w:type="spellEnd"/>
      <w:r>
        <w:t xml:space="preserve"> </w:t>
      </w:r>
      <w:proofErr w:type="spellStart"/>
      <w:r>
        <w:t>Aum</w:t>
      </w:r>
      <w:proofErr w:type="spellEnd"/>
      <w:r>
        <w:t xml:space="preserve">, </w:t>
      </w:r>
      <w:proofErr w:type="spellStart"/>
      <w:r>
        <w:t>Minji</w:t>
      </w:r>
      <w:proofErr w:type="spellEnd"/>
      <w:r>
        <w:t xml:space="preserve"> Kim, </w:t>
      </w:r>
      <w:proofErr w:type="spellStart"/>
      <w:r>
        <w:t>Jinwoo</w:t>
      </w:r>
      <w:proofErr w:type="spellEnd"/>
      <w:r>
        <w:t xml:space="preserve"> Kim</w:t>
      </w:r>
    </w:p>
    <w:p w14:paraId="2ACA5B8C" w14:textId="77777777" w:rsidR="009D59F4" w:rsidRDefault="009D59F4" w:rsidP="008D3D48">
      <w:pPr>
        <w:widowControl/>
        <w:autoSpaceDE w:val="0"/>
        <w:autoSpaceDN w:val="0"/>
        <w:adjustRightInd w:val="0"/>
        <w:spacing w:after="240"/>
        <w:ind w:firstLineChars="200" w:firstLine="360"/>
        <w:jc w:val="left"/>
        <w:rPr>
          <w:rFonts w:ascii="Times" w:hAnsi="Times" w:cs="Times"/>
          <w:kern w:val="0"/>
          <w:sz w:val="18"/>
          <w:szCs w:val="18"/>
        </w:rPr>
      </w:pPr>
      <w:r>
        <w:rPr>
          <w:rFonts w:ascii="Times" w:hAnsi="Times" w:cs="Times"/>
          <w:kern w:val="0"/>
          <w:sz w:val="18"/>
          <w:szCs w:val="18"/>
        </w:rPr>
        <w:t xml:space="preserve">HCI Lab, </w:t>
      </w:r>
      <w:proofErr w:type="spellStart"/>
      <w:r>
        <w:rPr>
          <w:rFonts w:ascii="Times" w:hAnsi="Times" w:cs="Times"/>
          <w:kern w:val="0"/>
          <w:sz w:val="18"/>
          <w:szCs w:val="18"/>
        </w:rPr>
        <w:t>Yonsei</w:t>
      </w:r>
      <w:proofErr w:type="spellEnd"/>
      <w:r>
        <w:rPr>
          <w:rFonts w:ascii="Times" w:hAnsi="Times" w:cs="Times"/>
          <w:kern w:val="0"/>
          <w:sz w:val="18"/>
          <w:szCs w:val="18"/>
        </w:rPr>
        <w:t xml:space="preserve"> University, Republic of Korea </w:t>
      </w:r>
    </w:p>
    <w:p w14:paraId="63EB55A3" w14:textId="77777777" w:rsidR="005C5BFA" w:rsidRDefault="005C5BFA" w:rsidP="008D3D48">
      <w:pPr>
        <w:widowControl/>
        <w:autoSpaceDE w:val="0"/>
        <w:autoSpaceDN w:val="0"/>
        <w:adjustRightInd w:val="0"/>
        <w:spacing w:after="240"/>
        <w:ind w:firstLineChars="200" w:firstLine="360"/>
        <w:jc w:val="left"/>
        <w:rPr>
          <w:rFonts w:ascii="Times" w:hAnsi="Times" w:cs="Times" w:hint="eastAsia"/>
          <w:kern w:val="0"/>
          <w:sz w:val="18"/>
          <w:szCs w:val="18"/>
        </w:rPr>
      </w:pPr>
    </w:p>
    <w:p w14:paraId="564133D1" w14:textId="77777777" w:rsidR="005C5BFA" w:rsidRDefault="005C5BFA" w:rsidP="008D3D48">
      <w:pPr>
        <w:widowControl/>
        <w:autoSpaceDE w:val="0"/>
        <w:autoSpaceDN w:val="0"/>
        <w:adjustRightInd w:val="0"/>
        <w:spacing w:after="240"/>
        <w:ind w:firstLineChars="200" w:firstLine="360"/>
        <w:jc w:val="left"/>
        <w:rPr>
          <w:rFonts w:ascii="Times" w:hAnsi="Times" w:cs="Times" w:hint="eastAsia"/>
          <w:kern w:val="0"/>
          <w:sz w:val="18"/>
          <w:szCs w:val="18"/>
        </w:rPr>
      </w:pPr>
    </w:p>
    <w:p w14:paraId="1E6DBE75" w14:textId="77777777" w:rsidR="005C5BFA" w:rsidRDefault="005C5BFA" w:rsidP="008D3D48">
      <w:pPr>
        <w:widowControl/>
        <w:autoSpaceDE w:val="0"/>
        <w:autoSpaceDN w:val="0"/>
        <w:adjustRightInd w:val="0"/>
        <w:spacing w:after="240"/>
        <w:ind w:firstLineChars="200" w:firstLine="360"/>
        <w:jc w:val="left"/>
        <w:rPr>
          <w:rFonts w:ascii="Times" w:hAnsi="Times" w:cs="Times" w:hint="eastAsia"/>
          <w:kern w:val="0"/>
          <w:sz w:val="18"/>
          <w:szCs w:val="18"/>
        </w:rPr>
      </w:pPr>
    </w:p>
    <w:p w14:paraId="733046B3" w14:textId="77777777" w:rsidR="005C5BFA" w:rsidRDefault="005C5BFA" w:rsidP="008D3D48">
      <w:pPr>
        <w:widowControl/>
        <w:autoSpaceDE w:val="0"/>
        <w:autoSpaceDN w:val="0"/>
        <w:adjustRightInd w:val="0"/>
        <w:spacing w:after="240"/>
        <w:ind w:firstLineChars="200" w:firstLine="360"/>
        <w:jc w:val="left"/>
        <w:rPr>
          <w:rFonts w:ascii="Times" w:hAnsi="Times" w:cs="Times" w:hint="eastAsia"/>
          <w:kern w:val="0"/>
          <w:sz w:val="18"/>
          <w:szCs w:val="18"/>
        </w:rPr>
      </w:pPr>
    </w:p>
    <w:p w14:paraId="1E1523B6" w14:textId="77777777" w:rsidR="005C5BFA" w:rsidRDefault="005C5BFA" w:rsidP="008D3D48">
      <w:pPr>
        <w:widowControl/>
        <w:autoSpaceDE w:val="0"/>
        <w:autoSpaceDN w:val="0"/>
        <w:adjustRightInd w:val="0"/>
        <w:spacing w:after="240"/>
        <w:ind w:firstLineChars="200" w:firstLine="360"/>
        <w:jc w:val="left"/>
        <w:rPr>
          <w:rFonts w:ascii="Times" w:hAnsi="Times" w:cs="Times" w:hint="eastAsia"/>
          <w:kern w:val="0"/>
          <w:sz w:val="18"/>
          <w:szCs w:val="18"/>
        </w:rPr>
      </w:pPr>
    </w:p>
    <w:p w14:paraId="2C07B923" w14:textId="77777777" w:rsidR="005C5BFA" w:rsidRDefault="005C5BFA" w:rsidP="008D3D48">
      <w:pPr>
        <w:widowControl/>
        <w:autoSpaceDE w:val="0"/>
        <w:autoSpaceDN w:val="0"/>
        <w:adjustRightInd w:val="0"/>
        <w:spacing w:after="240"/>
        <w:ind w:firstLineChars="200" w:firstLine="480"/>
        <w:jc w:val="left"/>
        <w:rPr>
          <w:rFonts w:ascii="Times" w:hAnsi="Times" w:cs="Times" w:hint="eastAsia"/>
          <w:kern w:val="0"/>
          <w:sz w:val="24"/>
        </w:rPr>
      </w:pPr>
    </w:p>
    <w:p w14:paraId="604F18A3" w14:textId="7E4CABB0" w:rsidR="00B15837" w:rsidRDefault="009D59F4" w:rsidP="008D3D48">
      <w:pPr>
        <w:ind w:firstLineChars="200" w:firstLine="420"/>
        <w:jc w:val="left"/>
      </w:pPr>
      <w:r>
        <w:rPr>
          <w:rFonts w:hint="eastAsia"/>
        </w:rPr>
        <w:t>译</w:t>
      </w:r>
      <w:r>
        <w:t>文：</w:t>
      </w:r>
    </w:p>
    <w:p w14:paraId="687226F0" w14:textId="77777777" w:rsidR="009D59F4" w:rsidRDefault="009D59F4" w:rsidP="008D3D48">
      <w:pPr>
        <w:ind w:firstLineChars="200" w:firstLine="420"/>
        <w:jc w:val="left"/>
      </w:pPr>
    </w:p>
    <w:p w14:paraId="49ABEE8C" w14:textId="77777777" w:rsidR="005C5BFA" w:rsidRDefault="005C5BFA" w:rsidP="008D3D48">
      <w:pPr>
        <w:ind w:firstLineChars="200" w:firstLine="420"/>
        <w:jc w:val="left"/>
        <w:rPr>
          <w:rFonts w:hint="eastAsia"/>
        </w:rPr>
      </w:pPr>
    </w:p>
    <w:p w14:paraId="5E636B5B" w14:textId="354023D1" w:rsidR="009D59F4" w:rsidRDefault="00B13BA4" w:rsidP="008D3D48">
      <w:pPr>
        <w:ind w:firstLineChars="200" w:firstLine="420"/>
        <w:jc w:val="left"/>
      </w:pPr>
      <w:r>
        <w:t>摘要：</w:t>
      </w:r>
    </w:p>
    <w:p w14:paraId="538BCCE4" w14:textId="601E42EC" w:rsidR="00B13BA4" w:rsidRDefault="00FE6B30" w:rsidP="008D3D48">
      <w:pPr>
        <w:ind w:firstLineChars="200" w:firstLine="420"/>
        <w:jc w:val="left"/>
        <w:rPr>
          <w:rFonts w:hint="eastAsia"/>
        </w:rPr>
      </w:pPr>
      <w:r w:rsidRPr="00FE6B30">
        <w:rPr>
          <w:rFonts w:hint="eastAsia"/>
        </w:rPr>
        <w:t>最近，创新的产品和服务一直在改变人们的生活方式。人机交互（</w:t>
      </w:r>
      <w:r w:rsidRPr="00FE6B30">
        <w:rPr>
          <w:rFonts w:hint="eastAsia"/>
        </w:rPr>
        <w:t>HCI</w:t>
      </w:r>
      <w:r w:rsidRPr="00FE6B30">
        <w:rPr>
          <w:rFonts w:hint="eastAsia"/>
        </w:rPr>
        <w:t>）在开发和设计这类产品和服务方面发挥着重要作用。然而，</w:t>
      </w:r>
      <w:r w:rsidR="00F3532C">
        <w:rPr>
          <w:rFonts w:hint="eastAsia"/>
        </w:rPr>
        <w:t>以前的研究并没有完全解释人们在使用产品和服务时如何评估他们的体验</w:t>
      </w:r>
      <w:r w:rsidRPr="00FE6B30">
        <w:rPr>
          <w:rFonts w:hint="eastAsia"/>
        </w:rPr>
        <w:t>。本研究的研究目标是提出一种解释经验质量判断和判断标准的概念模</w:t>
      </w:r>
      <w:r w:rsidR="00F47C0F">
        <w:rPr>
          <w:rFonts w:hint="eastAsia"/>
        </w:rPr>
        <w:t>型。这项研究提出了两个研究问题：第一，我们如何理解用户对良好</w:t>
      </w:r>
      <w:r w:rsidR="00F47C0F">
        <w:t>体验</w:t>
      </w:r>
      <w:r w:rsidR="00B71F08">
        <w:rPr>
          <w:rFonts w:hint="eastAsia"/>
        </w:rPr>
        <w:t>的判断？我们将提出一个基于控制点</w:t>
      </w:r>
      <w:r w:rsidRPr="00FE6B30">
        <w:rPr>
          <w:rFonts w:hint="eastAsia"/>
        </w:rPr>
        <w:t>（</w:t>
      </w:r>
      <w:proofErr w:type="spellStart"/>
      <w:r w:rsidRPr="00FE6B30">
        <w:rPr>
          <w:rFonts w:hint="eastAsia"/>
        </w:rPr>
        <w:t>LoC</w:t>
      </w:r>
      <w:proofErr w:type="spellEnd"/>
      <w:r w:rsidRPr="00FE6B30">
        <w:rPr>
          <w:rFonts w:hint="eastAsia"/>
        </w:rPr>
        <w:t>）概念的理论模型，用于解释用户对其</w:t>
      </w:r>
      <w:r w:rsidR="00A65AF5">
        <w:rPr>
          <w:rFonts w:hint="eastAsia"/>
        </w:rPr>
        <w:t>经验的评估，包括使用结果和使用过程。二，影响用户判断的代表性</w:t>
      </w:r>
      <w:r w:rsidRPr="00FE6B30">
        <w:rPr>
          <w:rFonts w:hint="eastAsia"/>
        </w:rPr>
        <w:t>因素</w:t>
      </w:r>
      <w:r w:rsidR="00517D9D">
        <w:rPr>
          <w:rFonts w:hint="eastAsia"/>
        </w:rPr>
        <w:t>是什么？本研究通过验证概念模型</w:t>
      </w:r>
      <w:r w:rsidR="00714BEC">
        <w:t>来</w:t>
      </w:r>
      <w:r w:rsidR="00714BEC">
        <w:rPr>
          <w:rFonts w:hint="eastAsia"/>
        </w:rPr>
        <w:t>验证影响决定</w:t>
      </w:r>
      <w:r w:rsidR="00517D9D">
        <w:rPr>
          <w:rFonts w:hint="eastAsia"/>
        </w:rPr>
        <w:t>的代表性</w:t>
      </w:r>
      <w:r w:rsidRPr="00FE6B30">
        <w:rPr>
          <w:rFonts w:hint="eastAsia"/>
        </w:rPr>
        <w:t>因素。通过预研究，主要研究推导出了影响每个决定因素的代表性系统特征。结果表明，经验性的</w:t>
      </w:r>
      <w:proofErr w:type="spellStart"/>
      <w:r w:rsidRPr="00FE6B30">
        <w:rPr>
          <w:rFonts w:hint="eastAsia"/>
        </w:rPr>
        <w:t>LoC</w:t>
      </w:r>
      <w:proofErr w:type="spellEnd"/>
      <w:r w:rsidRPr="00FE6B30">
        <w:rPr>
          <w:rFonts w:hint="eastAsia"/>
        </w:rPr>
        <w:t>由两个决定因素在内部和外部都受到影响。此外，每个决定因素都受到系统特征的维度或级别的影响。</w:t>
      </w:r>
    </w:p>
    <w:p w14:paraId="690AD9A9" w14:textId="55F1F6A1" w:rsidR="00714BEC" w:rsidRDefault="00612815" w:rsidP="008D3D48">
      <w:pPr>
        <w:ind w:firstLineChars="200" w:firstLine="420"/>
        <w:jc w:val="left"/>
        <w:rPr>
          <w:rFonts w:hint="eastAsia"/>
        </w:rPr>
      </w:pPr>
      <w:r w:rsidRPr="00612815">
        <w:rPr>
          <w:rFonts w:hint="eastAsia"/>
        </w:rPr>
        <w:t>©2015 Elsevier Ltd.</w:t>
      </w:r>
      <w:r w:rsidRPr="00612815">
        <w:rPr>
          <w:rFonts w:hint="eastAsia"/>
        </w:rPr>
        <w:t>保留所有权利。</w:t>
      </w:r>
    </w:p>
    <w:p w14:paraId="54D7E334" w14:textId="77777777" w:rsidR="00B15837" w:rsidRDefault="00B15837" w:rsidP="008D3D48">
      <w:pPr>
        <w:ind w:firstLineChars="200" w:firstLine="420"/>
        <w:jc w:val="left"/>
      </w:pPr>
    </w:p>
    <w:p w14:paraId="3E8F522F" w14:textId="394507E8" w:rsidR="00612815" w:rsidRDefault="00612815" w:rsidP="008D3D48">
      <w:pPr>
        <w:ind w:firstLineChars="200" w:firstLine="420"/>
        <w:jc w:val="left"/>
      </w:pPr>
      <w:r>
        <w:rPr>
          <w:rFonts w:hint="eastAsia"/>
        </w:rPr>
        <w:t>正文</w:t>
      </w:r>
      <w:r>
        <w:t>：</w:t>
      </w:r>
    </w:p>
    <w:p w14:paraId="54E03B05" w14:textId="77777777" w:rsidR="00612815" w:rsidRDefault="00612815" w:rsidP="008D3D48">
      <w:pPr>
        <w:ind w:firstLineChars="200" w:firstLine="420"/>
        <w:jc w:val="left"/>
        <w:rPr>
          <w:rFonts w:hint="eastAsia"/>
        </w:rPr>
      </w:pPr>
    </w:p>
    <w:p w14:paraId="704FFEDD" w14:textId="3AAAE469" w:rsidR="00E34AD1" w:rsidRDefault="00EE4F6E" w:rsidP="0003366E">
      <w:pPr>
        <w:jc w:val="left"/>
      </w:pPr>
      <w:r>
        <w:t>1.</w:t>
      </w:r>
      <w:r w:rsidR="00E34AD1" w:rsidRPr="00E34AD1">
        <w:rPr>
          <w:rFonts w:hint="eastAsia"/>
        </w:rPr>
        <w:t>介绍</w:t>
      </w:r>
    </w:p>
    <w:p w14:paraId="746D8EDA" w14:textId="77777777" w:rsidR="00E34AD1" w:rsidRDefault="00E34AD1" w:rsidP="008D3D48">
      <w:pPr>
        <w:ind w:firstLineChars="200" w:firstLine="420"/>
        <w:jc w:val="left"/>
        <w:rPr>
          <w:rFonts w:hint="eastAsia"/>
        </w:rPr>
      </w:pPr>
      <w:r>
        <w:rPr>
          <w:rFonts w:hint="eastAsia"/>
        </w:rPr>
        <w:t>最近，创新的产品和服务正在通过普及数字技术改变人们的生活方式（</w:t>
      </w:r>
      <w:r>
        <w:rPr>
          <w:rFonts w:hint="eastAsia"/>
        </w:rPr>
        <w:t>Barnard</w:t>
      </w:r>
      <w:r>
        <w:rPr>
          <w:rFonts w:hint="eastAsia"/>
        </w:rPr>
        <w:t>，</w:t>
      </w:r>
      <w:r>
        <w:rPr>
          <w:rFonts w:hint="eastAsia"/>
        </w:rPr>
        <w:t>Bradley</w:t>
      </w:r>
      <w:r>
        <w:rPr>
          <w:rFonts w:hint="eastAsia"/>
        </w:rPr>
        <w:t>，</w:t>
      </w:r>
      <w:r>
        <w:rPr>
          <w:rFonts w:hint="eastAsia"/>
        </w:rPr>
        <w:t>Hodgson</w:t>
      </w:r>
      <w:r>
        <w:rPr>
          <w:rFonts w:hint="eastAsia"/>
        </w:rPr>
        <w:t>，＆</w:t>
      </w:r>
      <w:r>
        <w:rPr>
          <w:rFonts w:hint="eastAsia"/>
        </w:rPr>
        <w:t>Lloyd</w:t>
      </w:r>
      <w:r>
        <w:rPr>
          <w:rFonts w:hint="eastAsia"/>
        </w:rPr>
        <w:t>，</w:t>
      </w:r>
      <w:r>
        <w:rPr>
          <w:rFonts w:hint="eastAsia"/>
        </w:rPr>
        <w:t>2013; Powell</w:t>
      </w:r>
      <w:r>
        <w:rPr>
          <w:rFonts w:hint="eastAsia"/>
        </w:rPr>
        <w:t>，</w:t>
      </w:r>
      <w:r>
        <w:rPr>
          <w:rFonts w:hint="eastAsia"/>
        </w:rPr>
        <w:t>2013</w:t>
      </w:r>
      <w:r>
        <w:rPr>
          <w:rFonts w:hint="eastAsia"/>
        </w:rPr>
        <w:t>）。作为这一变化的例子，诸如无线电，电视，汽车和计算机等传统产品已被诸如互联网收音机，智能电视，无人驾驶汽车和平板电脑等创新产品所取代。此外，创新的产品和服务（例如，社交网络服务，机器人清洁工，无人机和可穿戴式保健设备）正在出现在</w:t>
      </w:r>
      <w:r>
        <w:rPr>
          <w:rFonts w:hint="eastAsia"/>
        </w:rPr>
        <w:t>21</w:t>
      </w:r>
      <w:r>
        <w:rPr>
          <w:rFonts w:hint="eastAsia"/>
        </w:rPr>
        <w:t>世纪（</w:t>
      </w:r>
      <w:proofErr w:type="spellStart"/>
      <w:r>
        <w:rPr>
          <w:rFonts w:hint="eastAsia"/>
        </w:rPr>
        <w:t>Danelek</w:t>
      </w:r>
      <w:proofErr w:type="spellEnd"/>
      <w:r>
        <w:rPr>
          <w:rFonts w:hint="eastAsia"/>
        </w:rPr>
        <w:t>，</w:t>
      </w:r>
      <w:r>
        <w:rPr>
          <w:rFonts w:hint="eastAsia"/>
        </w:rPr>
        <w:t>2010a</w:t>
      </w:r>
      <w:r>
        <w:rPr>
          <w:rFonts w:hint="eastAsia"/>
        </w:rPr>
        <w:t>，</w:t>
      </w:r>
      <w:r>
        <w:rPr>
          <w:rFonts w:hint="eastAsia"/>
        </w:rPr>
        <w:t>b</w:t>
      </w:r>
      <w:r>
        <w:rPr>
          <w:rFonts w:hint="eastAsia"/>
        </w:rPr>
        <w:t>）。</w:t>
      </w:r>
    </w:p>
    <w:p w14:paraId="7401282C" w14:textId="6C610289" w:rsidR="000472A9" w:rsidRDefault="00E34AD1" w:rsidP="008D3D48">
      <w:pPr>
        <w:ind w:firstLineChars="200" w:firstLine="420"/>
        <w:jc w:val="left"/>
        <w:rPr>
          <w:rFonts w:hint="eastAsia"/>
        </w:rPr>
      </w:pPr>
      <w:r>
        <w:rPr>
          <w:rFonts w:hint="eastAsia"/>
        </w:rPr>
        <w:t>人机交互（</w:t>
      </w:r>
      <w:r>
        <w:rPr>
          <w:rFonts w:hint="eastAsia"/>
        </w:rPr>
        <w:t>HCI</w:t>
      </w:r>
      <w:r>
        <w:rPr>
          <w:rFonts w:hint="eastAsia"/>
        </w:rPr>
        <w:t>）在上述变化中发挥了关键作用。与用户体验密切相关，</w:t>
      </w:r>
      <w:r>
        <w:rPr>
          <w:rFonts w:hint="eastAsia"/>
        </w:rPr>
        <w:t>HCI</w:t>
      </w:r>
      <w:r>
        <w:rPr>
          <w:rFonts w:hint="eastAsia"/>
        </w:rPr>
        <w:t>考虑了与互动设计，系统开发和用户体验评估相关的人为因素（</w:t>
      </w:r>
      <w:r>
        <w:rPr>
          <w:rFonts w:hint="eastAsia"/>
        </w:rPr>
        <w:t>Hewett</w:t>
      </w:r>
      <w:r>
        <w:rPr>
          <w:rFonts w:hint="eastAsia"/>
        </w:rPr>
        <w:t>等，</w:t>
      </w:r>
      <w:r>
        <w:rPr>
          <w:rFonts w:hint="eastAsia"/>
        </w:rPr>
        <w:t>1996</w:t>
      </w:r>
      <w:r>
        <w:rPr>
          <w:rFonts w:hint="eastAsia"/>
        </w:rPr>
        <w:t>）。特别是，有用性被解释为在</w:t>
      </w:r>
      <w:r>
        <w:rPr>
          <w:rFonts w:hint="eastAsia"/>
        </w:rPr>
        <w:t>HCI</w:t>
      </w:r>
      <w:r>
        <w:rPr>
          <w:rFonts w:hint="eastAsia"/>
        </w:rPr>
        <w:t>中良好的用户体验方面最重要的因素之一（</w:t>
      </w:r>
      <w:proofErr w:type="spellStart"/>
      <w:r>
        <w:rPr>
          <w:rFonts w:hint="eastAsia"/>
        </w:rPr>
        <w:t>Finneran</w:t>
      </w:r>
      <w:proofErr w:type="spellEnd"/>
      <w:r>
        <w:rPr>
          <w:rFonts w:hint="eastAsia"/>
        </w:rPr>
        <w:t>＆</w:t>
      </w:r>
      <w:r>
        <w:rPr>
          <w:rFonts w:hint="eastAsia"/>
        </w:rPr>
        <w:t>Zhang</w:t>
      </w:r>
      <w:r>
        <w:rPr>
          <w:rFonts w:hint="eastAsia"/>
        </w:rPr>
        <w:t>，</w:t>
      </w:r>
      <w:r>
        <w:rPr>
          <w:rFonts w:hint="eastAsia"/>
        </w:rPr>
        <w:t xml:space="preserve">2003; </w:t>
      </w:r>
      <w:proofErr w:type="spellStart"/>
      <w:r>
        <w:rPr>
          <w:rFonts w:hint="eastAsia"/>
        </w:rPr>
        <w:t>Kourouthanassis</w:t>
      </w:r>
      <w:proofErr w:type="spellEnd"/>
      <w:r>
        <w:rPr>
          <w:rFonts w:hint="eastAsia"/>
        </w:rPr>
        <w:t>，</w:t>
      </w:r>
      <w:proofErr w:type="spellStart"/>
      <w:r>
        <w:rPr>
          <w:rFonts w:hint="eastAsia"/>
        </w:rPr>
        <w:t>Giaglis</w:t>
      </w:r>
      <w:proofErr w:type="spellEnd"/>
      <w:r>
        <w:rPr>
          <w:rFonts w:hint="eastAsia"/>
        </w:rPr>
        <w:t>，＆</w:t>
      </w:r>
      <w:proofErr w:type="spellStart"/>
      <w:r>
        <w:rPr>
          <w:rFonts w:hint="eastAsia"/>
        </w:rPr>
        <w:t>Vrechopoulos</w:t>
      </w:r>
      <w:proofErr w:type="spellEnd"/>
      <w:r>
        <w:rPr>
          <w:rFonts w:hint="eastAsia"/>
        </w:rPr>
        <w:t>，</w:t>
      </w:r>
      <w:r>
        <w:rPr>
          <w:rFonts w:hint="eastAsia"/>
        </w:rPr>
        <w:t>2007</w:t>
      </w:r>
      <w:r>
        <w:rPr>
          <w:rFonts w:hint="eastAsia"/>
        </w:rPr>
        <w:t>）。</w:t>
      </w:r>
    </w:p>
    <w:p w14:paraId="6B6F0A01" w14:textId="171DC6D1" w:rsidR="000472A9" w:rsidRDefault="002F6BCC" w:rsidP="008D3D48">
      <w:pPr>
        <w:ind w:firstLineChars="200" w:firstLine="420"/>
        <w:jc w:val="left"/>
      </w:pPr>
      <w:r w:rsidRPr="002F6BCC">
        <w:rPr>
          <w:rFonts w:hint="eastAsia"/>
        </w:rPr>
        <w:t>然而，以前的研究有一些共同的局限性：首先，作为用户体验的评估因素（</w:t>
      </w:r>
      <w:proofErr w:type="spellStart"/>
      <w:r w:rsidRPr="002F6BCC">
        <w:rPr>
          <w:rFonts w:hint="eastAsia"/>
        </w:rPr>
        <w:t>Wixon</w:t>
      </w:r>
      <w:proofErr w:type="spellEnd"/>
      <w:r w:rsidRPr="002F6BCC">
        <w:rPr>
          <w:rFonts w:hint="eastAsia"/>
        </w:rPr>
        <w:t>，</w:t>
      </w:r>
      <w:r w:rsidRPr="002F6BCC">
        <w:rPr>
          <w:rFonts w:hint="eastAsia"/>
        </w:rPr>
        <w:t>2003</w:t>
      </w:r>
      <w:r w:rsidRPr="002F6BCC">
        <w:rPr>
          <w:rFonts w:hint="eastAsia"/>
        </w:rPr>
        <w:t>），很难用于解释为什么用户判断各种产品或服务是有用的。每个人因为自己的主观性而具有显</w:t>
      </w:r>
      <w:r w:rsidRPr="002F6BCC">
        <w:rPr>
          <w:rFonts w:hint="eastAsia"/>
        </w:rPr>
        <w:lastRenderedPageBreak/>
        <w:t>着不同的有用性评估标准（</w:t>
      </w:r>
      <w:proofErr w:type="spellStart"/>
      <w:r w:rsidRPr="002F6BCC">
        <w:rPr>
          <w:rFonts w:hint="eastAsia"/>
        </w:rPr>
        <w:t>Hertzum</w:t>
      </w:r>
      <w:proofErr w:type="spellEnd"/>
      <w:r w:rsidRPr="002F6BCC">
        <w:rPr>
          <w:rFonts w:hint="eastAsia"/>
        </w:rPr>
        <w:t>＆</w:t>
      </w:r>
      <w:r w:rsidRPr="002F6BCC">
        <w:rPr>
          <w:rFonts w:hint="eastAsia"/>
        </w:rPr>
        <w:t>Jacobsen</w:t>
      </w:r>
      <w:r w:rsidRPr="002F6BCC">
        <w:rPr>
          <w:rFonts w:hint="eastAsia"/>
        </w:rPr>
        <w:t>，</w:t>
      </w:r>
      <w:r w:rsidRPr="002F6BCC">
        <w:rPr>
          <w:rFonts w:hint="eastAsia"/>
        </w:rPr>
        <w:t>2001</w:t>
      </w:r>
      <w:r w:rsidRPr="002F6BCC">
        <w:rPr>
          <w:rFonts w:hint="eastAsia"/>
        </w:rPr>
        <w:t>）。有些人在使用产品或服务的过程中感到有用，而其他人则通过实现目标感到有用。评估有用性的这些差异可能取决于用户对其使用体验的判断。因此，这不仅降低了统计结果的可靠性，而且也阻碍了我们对有用性概念的理解。第二，在适用于新型数字产品或服务的设计过程中，许多研究无法概括影响判断有用性的系统因素。他们提出了不同研究领域的不同系统因素，尽管尝试考虑用于改进实际应用的共同系统因素，这降低了实际工作的适用性（</w:t>
      </w:r>
      <w:r w:rsidRPr="002F6BCC">
        <w:rPr>
          <w:rFonts w:hint="eastAsia"/>
        </w:rPr>
        <w:t>Gray</w:t>
      </w:r>
      <w:r w:rsidRPr="002F6BCC">
        <w:rPr>
          <w:rFonts w:hint="eastAsia"/>
        </w:rPr>
        <w:t>＆</w:t>
      </w:r>
      <w:proofErr w:type="spellStart"/>
      <w:r w:rsidRPr="002F6BCC">
        <w:rPr>
          <w:rFonts w:hint="eastAsia"/>
        </w:rPr>
        <w:t>Salzman</w:t>
      </w:r>
      <w:proofErr w:type="spellEnd"/>
      <w:r w:rsidRPr="002F6BCC">
        <w:rPr>
          <w:rFonts w:hint="eastAsia"/>
        </w:rPr>
        <w:t>，</w:t>
      </w:r>
      <w:r w:rsidRPr="002F6BCC">
        <w:rPr>
          <w:rFonts w:hint="eastAsia"/>
        </w:rPr>
        <w:t xml:space="preserve">1998; </w:t>
      </w:r>
      <w:proofErr w:type="spellStart"/>
      <w:r w:rsidRPr="002F6BCC">
        <w:rPr>
          <w:rFonts w:hint="eastAsia"/>
        </w:rPr>
        <w:t>Molich</w:t>
      </w:r>
      <w:proofErr w:type="spellEnd"/>
      <w:r w:rsidRPr="002F6BCC">
        <w:rPr>
          <w:rFonts w:hint="eastAsia"/>
        </w:rPr>
        <w:t>，</w:t>
      </w:r>
      <w:r w:rsidRPr="002F6BCC">
        <w:rPr>
          <w:rFonts w:hint="eastAsia"/>
        </w:rPr>
        <w:t>Ede</w:t>
      </w:r>
      <w:r w:rsidRPr="002F6BCC">
        <w:rPr>
          <w:rFonts w:hint="eastAsia"/>
        </w:rPr>
        <w:t>，</w:t>
      </w:r>
      <w:proofErr w:type="spellStart"/>
      <w:r w:rsidRPr="002F6BCC">
        <w:rPr>
          <w:rFonts w:hint="eastAsia"/>
        </w:rPr>
        <w:t>Kaasgaard</w:t>
      </w:r>
      <w:proofErr w:type="spellEnd"/>
      <w:r w:rsidRPr="002F6BCC">
        <w:rPr>
          <w:rFonts w:hint="eastAsia"/>
        </w:rPr>
        <w:t>，＆</w:t>
      </w:r>
      <w:proofErr w:type="spellStart"/>
      <w:r w:rsidRPr="002F6BCC">
        <w:rPr>
          <w:rFonts w:hint="eastAsia"/>
        </w:rPr>
        <w:t>Karyukin</w:t>
      </w:r>
      <w:proofErr w:type="spellEnd"/>
      <w:r w:rsidRPr="002F6BCC">
        <w:rPr>
          <w:rFonts w:hint="eastAsia"/>
        </w:rPr>
        <w:t>，</w:t>
      </w:r>
      <w:r w:rsidRPr="002F6BCC">
        <w:rPr>
          <w:rFonts w:hint="eastAsia"/>
        </w:rPr>
        <w:t xml:space="preserve">2004 </w:t>
      </w:r>
      <w:r w:rsidRPr="002F6BCC">
        <w:rPr>
          <w:rFonts w:hint="eastAsia"/>
        </w:rPr>
        <w:t>）。</w:t>
      </w:r>
    </w:p>
    <w:p w14:paraId="471D4C4B" w14:textId="6CF0D011" w:rsidR="008A588C" w:rsidRDefault="008A588C" w:rsidP="008D3D48">
      <w:pPr>
        <w:ind w:firstLineChars="200" w:firstLine="420"/>
        <w:jc w:val="left"/>
        <w:rPr>
          <w:rFonts w:hint="eastAsia"/>
        </w:rPr>
      </w:pPr>
      <w:r>
        <w:rPr>
          <w:rFonts w:hint="eastAsia"/>
        </w:rPr>
        <w:t>虽然</w:t>
      </w:r>
      <w:r w:rsidR="00CB3C43">
        <w:t>已经</w:t>
      </w:r>
      <w:r w:rsidR="00CB3C43">
        <w:rPr>
          <w:rFonts w:hint="eastAsia"/>
        </w:rPr>
        <w:t>存在</w:t>
      </w:r>
      <w:r>
        <w:rPr>
          <w:rFonts w:hint="eastAsia"/>
        </w:rPr>
        <w:t>有关用户体验的许多研究，但以前的研究并没有完全解释数字产品</w:t>
      </w:r>
      <w:r w:rsidR="00E1301C">
        <w:rPr>
          <w:rFonts w:hint="eastAsia"/>
        </w:rPr>
        <w:t>和服务如何影响用户的态度和行为。有些人从使用产品或服务的结果反映他们的经验，而其他人则从使用产品或服务的过程中反映</w:t>
      </w:r>
      <w:r>
        <w:rPr>
          <w:rFonts w:hint="eastAsia"/>
        </w:rPr>
        <w:t>。用户报告的这种主观性使我们对使用数字产品或服务的良好用户体验的理解感到困惑（</w:t>
      </w:r>
      <w:proofErr w:type="spellStart"/>
      <w:r>
        <w:rPr>
          <w:rFonts w:hint="eastAsia"/>
        </w:rPr>
        <w:t>Hertzum</w:t>
      </w:r>
      <w:proofErr w:type="spellEnd"/>
      <w:r>
        <w:rPr>
          <w:rFonts w:hint="eastAsia"/>
        </w:rPr>
        <w:t>＆</w:t>
      </w:r>
      <w:r>
        <w:rPr>
          <w:rFonts w:hint="eastAsia"/>
        </w:rPr>
        <w:t>Jacobsen</w:t>
      </w:r>
      <w:r>
        <w:rPr>
          <w:rFonts w:hint="eastAsia"/>
        </w:rPr>
        <w:t>，</w:t>
      </w:r>
      <w:r>
        <w:rPr>
          <w:rFonts w:hint="eastAsia"/>
        </w:rPr>
        <w:t>2001</w:t>
      </w:r>
      <w:r>
        <w:rPr>
          <w:rFonts w:hint="eastAsia"/>
        </w:rPr>
        <w:t>）。此外，这也引发了解决用户通过产品和服务使用经验判断积极</w:t>
      </w:r>
      <w:r>
        <w:rPr>
          <w:rFonts w:hint="eastAsia"/>
        </w:rPr>
        <w:t>/</w:t>
      </w:r>
      <w:r>
        <w:rPr>
          <w:rFonts w:hint="eastAsia"/>
        </w:rPr>
        <w:t>消极态度的问题（</w:t>
      </w:r>
      <w:proofErr w:type="spellStart"/>
      <w:r>
        <w:rPr>
          <w:rFonts w:hint="eastAsia"/>
        </w:rPr>
        <w:t>Wixon</w:t>
      </w:r>
      <w:proofErr w:type="spellEnd"/>
      <w:r>
        <w:rPr>
          <w:rFonts w:hint="eastAsia"/>
        </w:rPr>
        <w:t>，</w:t>
      </w:r>
      <w:r>
        <w:rPr>
          <w:rFonts w:hint="eastAsia"/>
        </w:rPr>
        <w:t>2003</w:t>
      </w:r>
      <w:r>
        <w:rPr>
          <w:rFonts w:hint="eastAsia"/>
        </w:rPr>
        <w:t>）。</w:t>
      </w:r>
    </w:p>
    <w:p w14:paraId="27B3CB2B" w14:textId="3AD1DE8E" w:rsidR="000F3B0D" w:rsidRDefault="008A588C" w:rsidP="008D3D48">
      <w:pPr>
        <w:ind w:firstLineChars="200" w:firstLine="420"/>
        <w:jc w:val="left"/>
      </w:pPr>
      <w:r>
        <w:rPr>
          <w:rFonts w:hint="eastAsia"/>
        </w:rPr>
        <w:t>这项研究提出了两个研究问题：一是通过产品和服务的</w:t>
      </w:r>
      <w:r w:rsidR="00B71F08">
        <w:rPr>
          <w:rFonts w:hint="eastAsia"/>
        </w:rPr>
        <w:t>用户体验，我们如何充分了解用户的态度和行为？我们建议基于控制点</w:t>
      </w:r>
      <w:r>
        <w:rPr>
          <w:rFonts w:hint="eastAsia"/>
        </w:rPr>
        <w:t>（</w:t>
      </w:r>
      <w:proofErr w:type="spellStart"/>
      <w:r>
        <w:rPr>
          <w:rFonts w:hint="eastAsia"/>
        </w:rPr>
        <w:t>LoC</w:t>
      </w:r>
      <w:proofErr w:type="spellEnd"/>
      <w:r>
        <w:rPr>
          <w:rFonts w:hint="eastAsia"/>
        </w:rPr>
        <w:t>）的概念模型来解释用户的态度和行为，包括使用结果和过程的两个判断因素。</w:t>
      </w:r>
      <w:r>
        <w:rPr>
          <w:rFonts w:hint="eastAsia"/>
        </w:rPr>
        <w:t xml:space="preserve"> </w:t>
      </w:r>
      <w:proofErr w:type="spellStart"/>
      <w:r>
        <w:rPr>
          <w:rFonts w:hint="eastAsia"/>
        </w:rPr>
        <w:t>LoC</w:t>
      </w:r>
      <w:proofErr w:type="spellEnd"/>
      <w:r>
        <w:rPr>
          <w:rFonts w:hint="eastAsia"/>
        </w:rPr>
        <w:t>概念是有效的，因为</w:t>
      </w:r>
      <w:proofErr w:type="spellStart"/>
      <w:r>
        <w:rPr>
          <w:rFonts w:hint="eastAsia"/>
        </w:rPr>
        <w:t>LoC</w:t>
      </w:r>
      <w:proofErr w:type="spellEnd"/>
      <w:r>
        <w:rPr>
          <w:rFonts w:hint="eastAsia"/>
        </w:rPr>
        <w:t>解释了从包括其使用结果和过程在内的经验创造的人格个性（</w:t>
      </w:r>
      <w:r>
        <w:rPr>
          <w:rFonts w:hint="eastAsia"/>
        </w:rPr>
        <w:t>Milgram</w:t>
      </w:r>
      <w:r>
        <w:rPr>
          <w:rFonts w:hint="eastAsia"/>
        </w:rPr>
        <w:t>＆</w:t>
      </w:r>
      <w:proofErr w:type="spellStart"/>
      <w:r>
        <w:rPr>
          <w:rFonts w:hint="eastAsia"/>
        </w:rPr>
        <w:t>Naaman</w:t>
      </w:r>
      <w:proofErr w:type="spellEnd"/>
      <w:r>
        <w:rPr>
          <w:rFonts w:hint="eastAsia"/>
        </w:rPr>
        <w:t>，</w:t>
      </w:r>
      <w:r>
        <w:rPr>
          <w:rFonts w:hint="eastAsia"/>
        </w:rPr>
        <w:t xml:space="preserve">1996; </w:t>
      </w:r>
      <w:proofErr w:type="spellStart"/>
      <w:r>
        <w:rPr>
          <w:rFonts w:hint="eastAsia"/>
        </w:rPr>
        <w:t>O'Donoghue</w:t>
      </w:r>
      <w:proofErr w:type="spellEnd"/>
      <w:r>
        <w:rPr>
          <w:rFonts w:hint="eastAsia"/>
        </w:rPr>
        <w:t>＆</w:t>
      </w:r>
      <w:r>
        <w:rPr>
          <w:rFonts w:hint="eastAsia"/>
        </w:rPr>
        <w:t>Rabin</w:t>
      </w:r>
      <w:r>
        <w:rPr>
          <w:rFonts w:hint="eastAsia"/>
        </w:rPr>
        <w:t>，</w:t>
      </w:r>
      <w:r>
        <w:rPr>
          <w:rFonts w:hint="eastAsia"/>
        </w:rPr>
        <w:t>2000</w:t>
      </w:r>
      <w:r>
        <w:rPr>
          <w:rFonts w:hint="eastAsia"/>
        </w:rPr>
        <w:t>）。这意味着人们不断受到生活中的经验的影响，这可能会改变他们。因此，我们特别提出体验式</w:t>
      </w:r>
      <w:proofErr w:type="spellStart"/>
      <w:r>
        <w:rPr>
          <w:rFonts w:hint="eastAsia"/>
        </w:rPr>
        <w:t>LoC</w:t>
      </w:r>
      <w:proofErr w:type="spellEnd"/>
      <w:r>
        <w:rPr>
          <w:rFonts w:hint="eastAsia"/>
        </w:rPr>
        <w:t>，它是传统</w:t>
      </w:r>
      <w:proofErr w:type="spellStart"/>
      <w:r>
        <w:rPr>
          <w:rFonts w:hint="eastAsia"/>
        </w:rPr>
        <w:t>LoC</w:t>
      </w:r>
      <w:proofErr w:type="spellEnd"/>
      <w:r>
        <w:rPr>
          <w:rFonts w:hint="eastAsia"/>
        </w:rPr>
        <w:t>的延伸。由于各种产品和服务与我们今天的日常生活密切相关，因此受到用户对其体验的看法的影响。它可能与用户对事物的经验的判断密切相关。因此，本研究调查影响用户体验</w:t>
      </w:r>
      <w:proofErr w:type="spellStart"/>
      <w:r>
        <w:rPr>
          <w:rFonts w:hint="eastAsia"/>
        </w:rPr>
        <w:t>LoC</w:t>
      </w:r>
      <w:proofErr w:type="spellEnd"/>
      <w:r>
        <w:rPr>
          <w:rFonts w:hint="eastAsia"/>
        </w:rPr>
        <w:t>的决定因素。</w:t>
      </w:r>
    </w:p>
    <w:p w14:paraId="6DE7E93E" w14:textId="77777777" w:rsidR="00EE4F6E" w:rsidRDefault="00EE4F6E" w:rsidP="008D3D48">
      <w:pPr>
        <w:ind w:firstLineChars="200" w:firstLine="420"/>
        <w:jc w:val="left"/>
        <w:rPr>
          <w:rFonts w:hint="eastAsia"/>
        </w:rPr>
      </w:pPr>
    </w:p>
    <w:p w14:paraId="1F191F9F" w14:textId="79EFC704" w:rsidR="00C2710F" w:rsidRDefault="00EE4F6E" w:rsidP="00A5603E">
      <w:pPr>
        <w:jc w:val="left"/>
      </w:pPr>
      <w:r w:rsidRPr="00EE4F6E">
        <w:rPr>
          <w:rFonts w:hint="eastAsia"/>
        </w:rPr>
        <w:t>2.</w:t>
      </w:r>
      <w:r w:rsidR="00950FEE">
        <w:rPr>
          <w:rFonts w:hint="eastAsia"/>
        </w:rPr>
        <w:t>实验</w:t>
      </w:r>
      <w:r w:rsidR="00950FEE">
        <w:t>性</w:t>
      </w:r>
      <w:proofErr w:type="spellStart"/>
      <w:r w:rsidRPr="00EE4F6E">
        <w:rPr>
          <w:rFonts w:hint="eastAsia"/>
        </w:rPr>
        <w:t>LoC</w:t>
      </w:r>
      <w:proofErr w:type="spellEnd"/>
      <w:r w:rsidRPr="00EE4F6E">
        <w:rPr>
          <w:rFonts w:hint="eastAsia"/>
        </w:rPr>
        <w:t>作为研究背景</w:t>
      </w:r>
    </w:p>
    <w:p w14:paraId="0B87A595" w14:textId="40CF8AC8" w:rsidR="00EE4F6E" w:rsidRDefault="00B97CBE" w:rsidP="008D3D48">
      <w:pPr>
        <w:ind w:firstLineChars="200" w:firstLine="420"/>
        <w:jc w:val="left"/>
      </w:pPr>
      <w:r>
        <w:rPr>
          <w:rFonts w:hint="eastAsia"/>
        </w:rPr>
        <w:t>理论上，控制点</w:t>
      </w:r>
      <w:r w:rsidR="00562493" w:rsidRPr="00562493">
        <w:rPr>
          <w:rFonts w:hint="eastAsia"/>
        </w:rPr>
        <w:t>（</w:t>
      </w:r>
      <w:proofErr w:type="spellStart"/>
      <w:r w:rsidR="00562493" w:rsidRPr="00562493">
        <w:rPr>
          <w:rFonts w:hint="eastAsia"/>
        </w:rPr>
        <w:t>LoC</w:t>
      </w:r>
      <w:proofErr w:type="spellEnd"/>
      <w:r w:rsidR="00562493" w:rsidRPr="00562493">
        <w:rPr>
          <w:rFonts w:hint="eastAsia"/>
        </w:rPr>
        <w:t>）由</w:t>
      </w:r>
      <w:r w:rsidR="00562493" w:rsidRPr="00562493">
        <w:rPr>
          <w:rFonts w:hint="eastAsia"/>
        </w:rPr>
        <w:t>Rotter</w:t>
      </w:r>
      <w:r w:rsidR="00562493" w:rsidRPr="00562493">
        <w:rPr>
          <w:rFonts w:hint="eastAsia"/>
        </w:rPr>
        <w:t>（</w:t>
      </w:r>
      <w:r w:rsidR="00562493" w:rsidRPr="00562493">
        <w:rPr>
          <w:rFonts w:hint="eastAsia"/>
        </w:rPr>
        <w:t>1954,1966</w:t>
      </w:r>
      <w:r w:rsidR="00562493" w:rsidRPr="00562493">
        <w:rPr>
          <w:rFonts w:hint="eastAsia"/>
        </w:rPr>
        <w:t>）定义为能够或不能控制个人发生什么的感觉。已经进行了人格心理学的先前研究，以解释人类心理学方面的人文特征。</w:t>
      </w:r>
      <w:r w:rsidR="00562493" w:rsidRPr="00562493">
        <w:rPr>
          <w:rFonts w:hint="eastAsia"/>
        </w:rPr>
        <w:t xml:space="preserve"> </w:t>
      </w:r>
      <w:proofErr w:type="spellStart"/>
      <w:r w:rsidR="00562493" w:rsidRPr="00562493">
        <w:rPr>
          <w:rFonts w:hint="eastAsia"/>
        </w:rPr>
        <w:t>LoC</w:t>
      </w:r>
      <w:proofErr w:type="spellEnd"/>
      <w:r w:rsidR="00562493" w:rsidRPr="00562493">
        <w:rPr>
          <w:rFonts w:hint="eastAsia"/>
        </w:rPr>
        <w:t>被描述为有两个方面：内部和外部。在经历中倾向于内部</w:t>
      </w:r>
      <w:proofErr w:type="spellStart"/>
      <w:r w:rsidR="00562493" w:rsidRPr="00562493">
        <w:rPr>
          <w:rFonts w:hint="eastAsia"/>
        </w:rPr>
        <w:t>LoC</w:t>
      </w:r>
      <w:proofErr w:type="spellEnd"/>
      <w:r w:rsidR="00562493" w:rsidRPr="00562493">
        <w:rPr>
          <w:rFonts w:hint="eastAsia"/>
        </w:rPr>
        <w:t>倾向的人倾向于判断他们的行为会发生什么，并倾向于对他们的经历有积极和渐进的态度。因此，他们认为有可能自己控制自己的经验（</w:t>
      </w:r>
      <w:r w:rsidR="00562493" w:rsidRPr="00562493">
        <w:rPr>
          <w:rFonts w:hint="eastAsia"/>
        </w:rPr>
        <w:t>April</w:t>
      </w:r>
      <w:r w:rsidR="00562493" w:rsidRPr="00562493">
        <w:rPr>
          <w:rFonts w:hint="eastAsia"/>
        </w:rPr>
        <w:t>，</w:t>
      </w:r>
      <w:proofErr w:type="spellStart"/>
      <w:r w:rsidR="00562493" w:rsidRPr="00562493">
        <w:rPr>
          <w:rFonts w:hint="eastAsia"/>
        </w:rPr>
        <w:t>Dharani</w:t>
      </w:r>
      <w:proofErr w:type="spellEnd"/>
      <w:r w:rsidR="00562493" w:rsidRPr="00562493">
        <w:rPr>
          <w:rFonts w:hint="eastAsia"/>
        </w:rPr>
        <w:t>，＆</w:t>
      </w:r>
      <w:r w:rsidR="00562493" w:rsidRPr="00562493">
        <w:rPr>
          <w:rFonts w:hint="eastAsia"/>
        </w:rPr>
        <w:t>Peters</w:t>
      </w:r>
      <w:r w:rsidR="00562493" w:rsidRPr="00562493">
        <w:rPr>
          <w:rFonts w:hint="eastAsia"/>
        </w:rPr>
        <w:t>，</w:t>
      </w:r>
      <w:r w:rsidR="00562493" w:rsidRPr="00562493">
        <w:rPr>
          <w:rFonts w:hint="eastAsia"/>
        </w:rPr>
        <w:t>2012</w:t>
      </w:r>
      <w:r w:rsidR="00562493" w:rsidRPr="00562493">
        <w:rPr>
          <w:rFonts w:hint="eastAsia"/>
        </w:rPr>
        <w:t>）。另一方面，具有外部劳资关系倾向的人往往会判断外部力量会发生什么，往往对自己的经验有消极和被动的态度。因此，他们认为不可能自己控制自己的经验（</w:t>
      </w:r>
      <w:r w:rsidR="00562493" w:rsidRPr="00562493">
        <w:rPr>
          <w:rFonts w:hint="eastAsia"/>
        </w:rPr>
        <w:t>Jacobs-Lawson</w:t>
      </w:r>
      <w:r w:rsidR="00562493" w:rsidRPr="00562493">
        <w:rPr>
          <w:rFonts w:hint="eastAsia"/>
        </w:rPr>
        <w:t>，</w:t>
      </w:r>
      <w:r w:rsidR="00562493" w:rsidRPr="00562493">
        <w:rPr>
          <w:rFonts w:hint="eastAsia"/>
        </w:rPr>
        <w:t>Waddell</w:t>
      </w:r>
      <w:r w:rsidR="00562493" w:rsidRPr="00562493">
        <w:rPr>
          <w:rFonts w:hint="eastAsia"/>
        </w:rPr>
        <w:t>，＆</w:t>
      </w:r>
      <w:r w:rsidR="00562493" w:rsidRPr="00562493">
        <w:rPr>
          <w:rFonts w:hint="eastAsia"/>
        </w:rPr>
        <w:t>Webb</w:t>
      </w:r>
      <w:r w:rsidR="00562493" w:rsidRPr="00562493">
        <w:rPr>
          <w:rFonts w:hint="eastAsia"/>
        </w:rPr>
        <w:t>，</w:t>
      </w:r>
      <w:r w:rsidR="00562493" w:rsidRPr="00562493">
        <w:rPr>
          <w:rFonts w:hint="eastAsia"/>
        </w:rPr>
        <w:t>2011</w:t>
      </w:r>
      <w:r w:rsidR="00562493" w:rsidRPr="00562493">
        <w:rPr>
          <w:rFonts w:hint="eastAsia"/>
        </w:rPr>
        <w:t>）。因此，人们可能会因为个人倾向感知他们的经验（</w:t>
      </w:r>
      <w:r w:rsidR="00562493" w:rsidRPr="00562493">
        <w:rPr>
          <w:rFonts w:hint="eastAsia"/>
        </w:rPr>
        <w:t>Diamond</w:t>
      </w:r>
      <w:r w:rsidR="00562493" w:rsidRPr="00562493">
        <w:rPr>
          <w:rFonts w:hint="eastAsia"/>
        </w:rPr>
        <w:t>＆</w:t>
      </w:r>
      <w:r w:rsidR="00562493" w:rsidRPr="00562493">
        <w:rPr>
          <w:rFonts w:hint="eastAsia"/>
        </w:rPr>
        <w:t>Shapiro</w:t>
      </w:r>
      <w:r w:rsidR="00562493" w:rsidRPr="00562493">
        <w:rPr>
          <w:rFonts w:hint="eastAsia"/>
        </w:rPr>
        <w:t>，</w:t>
      </w:r>
      <w:r w:rsidR="00562493" w:rsidRPr="00562493">
        <w:rPr>
          <w:rFonts w:hint="eastAsia"/>
        </w:rPr>
        <w:t>1973; Layton</w:t>
      </w:r>
      <w:r w:rsidR="00562493" w:rsidRPr="00562493">
        <w:rPr>
          <w:rFonts w:hint="eastAsia"/>
        </w:rPr>
        <w:t>，</w:t>
      </w:r>
      <w:r w:rsidR="00562493" w:rsidRPr="00562493">
        <w:rPr>
          <w:rFonts w:hint="eastAsia"/>
        </w:rPr>
        <w:t>1985</w:t>
      </w:r>
      <w:r w:rsidR="00562493" w:rsidRPr="00562493">
        <w:rPr>
          <w:rFonts w:hint="eastAsia"/>
        </w:rPr>
        <w:t>）。</w:t>
      </w:r>
    </w:p>
    <w:p w14:paraId="2768E060" w14:textId="77777777" w:rsidR="0015793F" w:rsidRDefault="0015793F" w:rsidP="008D3D48">
      <w:pPr>
        <w:ind w:firstLineChars="200" w:firstLine="420"/>
        <w:jc w:val="left"/>
        <w:rPr>
          <w:rFonts w:hint="eastAsia"/>
        </w:rPr>
      </w:pPr>
      <w:r>
        <w:rPr>
          <w:rFonts w:hint="eastAsia"/>
        </w:rPr>
        <w:t>然而，学者们推断了</w:t>
      </w:r>
      <w:r>
        <w:rPr>
          <w:rFonts w:hint="eastAsia"/>
        </w:rPr>
        <w:t>Rotter</w:t>
      </w:r>
      <w:r>
        <w:rPr>
          <w:rFonts w:hint="eastAsia"/>
        </w:rPr>
        <w:t>的</w:t>
      </w:r>
      <w:proofErr w:type="spellStart"/>
      <w:r>
        <w:rPr>
          <w:rFonts w:hint="eastAsia"/>
        </w:rPr>
        <w:t>LoC</w:t>
      </w:r>
      <w:proofErr w:type="spellEnd"/>
      <w:r>
        <w:rPr>
          <w:rFonts w:hint="eastAsia"/>
        </w:rPr>
        <w:t>定义中的“控制”的各种含义（</w:t>
      </w:r>
      <w:r>
        <w:rPr>
          <w:rFonts w:hint="eastAsia"/>
        </w:rPr>
        <w:t>1966</w:t>
      </w:r>
      <w:r>
        <w:rPr>
          <w:rFonts w:hint="eastAsia"/>
        </w:rPr>
        <w:t>）。特别是，内部外部</w:t>
      </w:r>
      <w:proofErr w:type="spellStart"/>
      <w:r>
        <w:rPr>
          <w:rFonts w:hint="eastAsia"/>
        </w:rPr>
        <w:t>LoC</w:t>
      </w:r>
      <w:proofErr w:type="spellEnd"/>
      <w:r>
        <w:rPr>
          <w:rFonts w:hint="eastAsia"/>
        </w:rPr>
        <w:t>有两种不同的观点：归因理论（</w:t>
      </w:r>
      <w:proofErr w:type="spellStart"/>
      <w:r>
        <w:rPr>
          <w:rFonts w:hint="eastAsia"/>
        </w:rPr>
        <w:t>Heider</w:t>
      </w:r>
      <w:proofErr w:type="spellEnd"/>
      <w:r>
        <w:rPr>
          <w:rFonts w:hint="eastAsia"/>
        </w:rPr>
        <w:t>，</w:t>
      </w:r>
      <w:r>
        <w:rPr>
          <w:rFonts w:hint="eastAsia"/>
        </w:rPr>
        <w:t>1958; Kelley</w:t>
      </w:r>
      <w:r>
        <w:rPr>
          <w:rFonts w:hint="eastAsia"/>
        </w:rPr>
        <w:t>，</w:t>
      </w:r>
      <w:r>
        <w:rPr>
          <w:rFonts w:hint="eastAsia"/>
        </w:rPr>
        <w:t>1967</w:t>
      </w:r>
      <w:r>
        <w:rPr>
          <w:rFonts w:hint="eastAsia"/>
        </w:rPr>
        <w:t>）解释因果归因的观点和感知行为结果约束的观点（</w:t>
      </w:r>
      <w:proofErr w:type="spellStart"/>
      <w:r>
        <w:rPr>
          <w:rFonts w:hint="eastAsia"/>
        </w:rPr>
        <w:t>Graybill</w:t>
      </w:r>
      <w:proofErr w:type="spellEnd"/>
      <w:r>
        <w:rPr>
          <w:rFonts w:hint="eastAsia"/>
        </w:rPr>
        <w:t>，</w:t>
      </w:r>
      <w:r>
        <w:rPr>
          <w:rFonts w:hint="eastAsia"/>
        </w:rPr>
        <w:t xml:space="preserve">1977; </w:t>
      </w:r>
      <w:proofErr w:type="spellStart"/>
      <w:r>
        <w:rPr>
          <w:rFonts w:hint="eastAsia"/>
        </w:rPr>
        <w:t>Palenzuela</w:t>
      </w:r>
      <w:proofErr w:type="spellEnd"/>
      <w:r>
        <w:rPr>
          <w:rFonts w:hint="eastAsia"/>
        </w:rPr>
        <w:t>，</w:t>
      </w:r>
      <w:r>
        <w:rPr>
          <w:rFonts w:hint="eastAsia"/>
        </w:rPr>
        <w:t>1984</w:t>
      </w:r>
      <w:r>
        <w:rPr>
          <w:rFonts w:hint="eastAsia"/>
        </w:rPr>
        <w:t>）。前者的观点解释说，内部外部的</w:t>
      </w:r>
      <w:proofErr w:type="spellStart"/>
      <w:r>
        <w:rPr>
          <w:rFonts w:hint="eastAsia"/>
        </w:rPr>
        <w:t>LoC</w:t>
      </w:r>
      <w:proofErr w:type="spellEnd"/>
      <w:r>
        <w:rPr>
          <w:rFonts w:hint="eastAsia"/>
        </w:rPr>
        <w:t>可以被解释为一个经验的实际原因。根据以前的研究（</w:t>
      </w:r>
      <w:r>
        <w:rPr>
          <w:rFonts w:hint="eastAsia"/>
        </w:rPr>
        <w:t>Weiner</w:t>
      </w:r>
      <w:r>
        <w:rPr>
          <w:rFonts w:hint="eastAsia"/>
        </w:rPr>
        <w:t>，</w:t>
      </w:r>
      <w:r>
        <w:rPr>
          <w:rFonts w:hint="eastAsia"/>
        </w:rPr>
        <w:t>1972; Weiner</w:t>
      </w:r>
      <w:r>
        <w:rPr>
          <w:rFonts w:hint="eastAsia"/>
        </w:rPr>
        <w:t>＆</w:t>
      </w:r>
      <w:proofErr w:type="spellStart"/>
      <w:r>
        <w:rPr>
          <w:rFonts w:hint="eastAsia"/>
        </w:rPr>
        <w:t>Kukla</w:t>
      </w:r>
      <w:proofErr w:type="spellEnd"/>
      <w:r>
        <w:rPr>
          <w:rFonts w:hint="eastAsia"/>
        </w:rPr>
        <w:t>，</w:t>
      </w:r>
      <w:r>
        <w:rPr>
          <w:rFonts w:hint="eastAsia"/>
        </w:rPr>
        <w:t>1970; Weiner</w:t>
      </w:r>
      <w:r>
        <w:rPr>
          <w:rFonts w:hint="eastAsia"/>
        </w:rPr>
        <w:t>，</w:t>
      </w:r>
      <w:r>
        <w:rPr>
          <w:rFonts w:hint="eastAsia"/>
        </w:rPr>
        <w:t>Nierenberg</w:t>
      </w:r>
      <w:r>
        <w:rPr>
          <w:rFonts w:hint="eastAsia"/>
        </w:rPr>
        <w:t>，＆</w:t>
      </w:r>
      <w:r>
        <w:rPr>
          <w:rFonts w:hint="eastAsia"/>
        </w:rPr>
        <w:t>Goldstein</w:t>
      </w:r>
      <w:r>
        <w:rPr>
          <w:rFonts w:hint="eastAsia"/>
        </w:rPr>
        <w:t>，</w:t>
      </w:r>
      <w:r>
        <w:rPr>
          <w:rFonts w:hint="eastAsia"/>
        </w:rPr>
        <w:t>1976</w:t>
      </w:r>
      <w:r>
        <w:rPr>
          <w:rFonts w:hint="eastAsia"/>
        </w:rPr>
        <w:t>），具有内部或外部</w:t>
      </w:r>
      <w:proofErr w:type="spellStart"/>
      <w:r>
        <w:rPr>
          <w:rFonts w:hint="eastAsia"/>
        </w:rPr>
        <w:t>LoC</w:t>
      </w:r>
      <w:proofErr w:type="spellEnd"/>
      <w:r>
        <w:rPr>
          <w:rFonts w:hint="eastAsia"/>
        </w:rPr>
        <w:t>人格的人通过归属过程创造了他们的经验决定因素的判断。另一方面，后者的观点表明，内部外部的</w:t>
      </w:r>
      <w:proofErr w:type="spellStart"/>
      <w:r>
        <w:rPr>
          <w:rFonts w:hint="eastAsia"/>
        </w:rPr>
        <w:t>LoC</w:t>
      </w:r>
      <w:proofErr w:type="spellEnd"/>
      <w:r>
        <w:rPr>
          <w:rFonts w:hint="eastAsia"/>
        </w:rPr>
        <w:t>可以被解释为感知的经验原因。根据</w:t>
      </w:r>
      <w:r>
        <w:rPr>
          <w:rFonts w:hint="eastAsia"/>
        </w:rPr>
        <w:t xml:space="preserve">Wong and </w:t>
      </w:r>
      <w:proofErr w:type="spellStart"/>
      <w:r>
        <w:rPr>
          <w:rFonts w:hint="eastAsia"/>
        </w:rPr>
        <w:t>Sproule</w:t>
      </w:r>
      <w:proofErr w:type="spellEnd"/>
      <w:r>
        <w:rPr>
          <w:rFonts w:hint="eastAsia"/>
        </w:rPr>
        <w:t>（</w:t>
      </w:r>
      <w:r>
        <w:rPr>
          <w:rFonts w:hint="eastAsia"/>
        </w:rPr>
        <w:t>1984</w:t>
      </w:r>
      <w:r>
        <w:rPr>
          <w:rFonts w:hint="eastAsia"/>
        </w:rPr>
        <w:t>）的说法，内部</w:t>
      </w:r>
      <w:proofErr w:type="spellStart"/>
      <w:r>
        <w:rPr>
          <w:rFonts w:hint="eastAsia"/>
        </w:rPr>
        <w:t>LoC</w:t>
      </w:r>
      <w:proofErr w:type="spellEnd"/>
      <w:r>
        <w:rPr>
          <w:rFonts w:hint="eastAsia"/>
        </w:rPr>
        <w:t>的人认为他们的行为结果与其经验有关，即使没有可控性。因此，他们通过在经验过程中的可控性感知来判断内部外部的</w:t>
      </w:r>
      <w:proofErr w:type="spellStart"/>
      <w:r>
        <w:rPr>
          <w:rFonts w:hint="eastAsia"/>
        </w:rPr>
        <w:t>LoC</w:t>
      </w:r>
      <w:proofErr w:type="spellEnd"/>
      <w:r>
        <w:rPr>
          <w:rFonts w:hint="eastAsia"/>
        </w:rPr>
        <w:t>。</w:t>
      </w:r>
    </w:p>
    <w:p w14:paraId="7D747FA3" w14:textId="77777777" w:rsidR="0015793F" w:rsidRDefault="0015793F" w:rsidP="008D3D48">
      <w:pPr>
        <w:ind w:firstLineChars="200" w:firstLine="420"/>
        <w:jc w:val="left"/>
        <w:rPr>
          <w:rFonts w:hint="eastAsia"/>
        </w:rPr>
      </w:pPr>
      <w:r>
        <w:rPr>
          <w:rFonts w:hint="eastAsia"/>
        </w:rPr>
        <w:t>这两个观点对于</w:t>
      </w:r>
      <w:r>
        <w:rPr>
          <w:rFonts w:hint="eastAsia"/>
        </w:rPr>
        <w:t>HCI</w:t>
      </w:r>
      <w:r>
        <w:rPr>
          <w:rFonts w:hint="eastAsia"/>
        </w:rPr>
        <w:t>领域的用户体验至关重要，因为人们根据经验的过程和结果来评估其经验的价值（</w:t>
      </w:r>
      <w:r>
        <w:rPr>
          <w:rFonts w:hint="eastAsia"/>
        </w:rPr>
        <w:t>Bruner</w:t>
      </w:r>
      <w:r>
        <w:rPr>
          <w:rFonts w:hint="eastAsia"/>
        </w:rPr>
        <w:t>＆</w:t>
      </w:r>
      <w:r>
        <w:rPr>
          <w:rFonts w:hint="eastAsia"/>
        </w:rPr>
        <w:t>Bruner</w:t>
      </w:r>
      <w:r>
        <w:rPr>
          <w:rFonts w:hint="eastAsia"/>
        </w:rPr>
        <w:t>，</w:t>
      </w:r>
      <w:r>
        <w:rPr>
          <w:rFonts w:hint="eastAsia"/>
        </w:rPr>
        <w:t>2009; McCarthy</w:t>
      </w:r>
      <w:r>
        <w:rPr>
          <w:rFonts w:hint="eastAsia"/>
        </w:rPr>
        <w:t>＆</w:t>
      </w:r>
      <w:r>
        <w:rPr>
          <w:rFonts w:hint="eastAsia"/>
        </w:rPr>
        <w:t>Wright</w:t>
      </w:r>
      <w:r>
        <w:rPr>
          <w:rFonts w:hint="eastAsia"/>
        </w:rPr>
        <w:t>，</w:t>
      </w:r>
      <w:r>
        <w:rPr>
          <w:rFonts w:hint="eastAsia"/>
        </w:rPr>
        <w:t>2004</w:t>
      </w:r>
      <w:r>
        <w:rPr>
          <w:rFonts w:hint="eastAsia"/>
        </w:rPr>
        <w:t>）。</w:t>
      </w:r>
      <w:r>
        <w:rPr>
          <w:rFonts w:hint="eastAsia"/>
        </w:rPr>
        <w:t xml:space="preserve"> Workman</w:t>
      </w:r>
      <w:r>
        <w:rPr>
          <w:rFonts w:hint="eastAsia"/>
        </w:rPr>
        <w:t>，</w:t>
      </w:r>
      <w:proofErr w:type="spellStart"/>
      <w:r>
        <w:rPr>
          <w:rFonts w:hint="eastAsia"/>
        </w:rPr>
        <w:t>Bommer</w:t>
      </w:r>
      <w:proofErr w:type="spellEnd"/>
      <w:r>
        <w:rPr>
          <w:rFonts w:hint="eastAsia"/>
        </w:rPr>
        <w:t>和</w:t>
      </w:r>
      <w:r>
        <w:rPr>
          <w:rFonts w:hint="eastAsia"/>
        </w:rPr>
        <w:t>Straub</w:t>
      </w:r>
      <w:r>
        <w:rPr>
          <w:rFonts w:hint="eastAsia"/>
        </w:rPr>
        <w:t>（</w:t>
      </w:r>
      <w:r>
        <w:rPr>
          <w:rFonts w:hint="eastAsia"/>
        </w:rPr>
        <w:t>2008</w:t>
      </w:r>
      <w:r>
        <w:rPr>
          <w:rFonts w:hint="eastAsia"/>
        </w:rPr>
        <w:t>）指出，用户通常在判断中有两个考虑因素：因果归因和自我效能。例如，在一个关于安全威胁的研究中，因果归因解释了用户是否实际控制安全威胁的结果来判断</w:t>
      </w:r>
      <w:proofErr w:type="spellStart"/>
      <w:r>
        <w:rPr>
          <w:rFonts w:hint="eastAsia"/>
        </w:rPr>
        <w:t>LoC</w:t>
      </w:r>
      <w:proofErr w:type="spellEnd"/>
      <w:r>
        <w:rPr>
          <w:rFonts w:hint="eastAsia"/>
        </w:rPr>
        <w:t>的经验。另一方面，在自我效能方面，用户通过他们是否认为安全威胁过程中的可控性来判</w:t>
      </w:r>
      <w:r>
        <w:rPr>
          <w:rFonts w:hint="eastAsia"/>
        </w:rPr>
        <w:lastRenderedPageBreak/>
        <w:t>断</w:t>
      </w:r>
      <w:proofErr w:type="spellStart"/>
      <w:r>
        <w:rPr>
          <w:rFonts w:hint="eastAsia"/>
        </w:rPr>
        <w:t>LoC</w:t>
      </w:r>
      <w:proofErr w:type="spellEnd"/>
      <w:r>
        <w:rPr>
          <w:rFonts w:hint="eastAsia"/>
        </w:rPr>
        <w:t>的经验（</w:t>
      </w:r>
      <w:r>
        <w:rPr>
          <w:rFonts w:hint="eastAsia"/>
        </w:rPr>
        <w:t>Bandura</w:t>
      </w:r>
      <w:r>
        <w:rPr>
          <w:rFonts w:hint="eastAsia"/>
        </w:rPr>
        <w:t>，</w:t>
      </w:r>
      <w:r>
        <w:rPr>
          <w:rFonts w:hint="eastAsia"/>
        </w:rPr>
        <w:t>1991; Bandura</w:t>
      </w:r>
      <w:r>
        <w:rPr>
          <w:rFonts w:hint="eastAsia"/>
        </w:rPr>
        <w:t>＆</w:t>
      </w:r>
      <w:r>
        <w:rPr>
          <w:rFonts w:hint="eastAsia"/>
        </w:rPr>
        <w:t>Walters</w:t>
      </w:r>
      <w:r>
        <w:rPr>
          <w:rFonts w:hint="eastAsia"/>
        </w:rPr>
        <w:t>，</w:t>
      </w:r>
      <w:r>
        <w:rPr>
          <w:rFonts w:hint="eastAsia"/>
        </w:rPr>
        <w:t>1963; Workman et al</w:t>
      </w:r>
      <w:r>
        <w:rPr>
          <w:rFonts w:hint="eastAsia"/>
        </w:rPr>
        <w:t>。，</w:t>
      </w:r>
      <w:r>
        <w:rPr>
          <w:rFonts w:hint="eastAsia"/>
        </w:rPr>
        <w:t>2008</w:t>
      </w:r>
      <w:r>
        <w:rPr>
          <w:rFonts w:hint="eastAsia"/>
        </w:rPr>
        <w:t>）。因此，在本研究中，我们将用户对产品或服务使用经验的判断定义为体验式</w:t>
      </w:r>
      <w:proofErr w:type="spellStart"/>
      <w:r>
        <w:rPr>
          <w:rFonts w:hint="eastAsia"/>
        </w:rPr>
        <w:t>LoC</w:t>
      </w:r>
      <w:proofErr w:type="spellEnd"/>
      <w:r>
        <w:rPr>
          <w:rFonts w:hint="eastAsia"/>
        </w:rPr>
        <w:t>，并结合传统观点。</w:t>
      </w:r>
    </w:p>
    <w:p w14:paraId="79519C54" w14:textId="77777777" w:rsidR="0015793F" w:rsidRDefault="0015793F" w:rsidP="008D3D48">
      <w:pPr>
        <w:ind w:firstLineChars="200" w:firstLine="420"/>
        <w:jc w:val="left"/>
        <w:rPr>
          <w:rFonts w:hint="eastAsia"/>
        </w:rPr>
      </w:pPr>
      <w:r>
        <w:rPr>
          <w:rFonts w:hint="eastAsia"/>
        </w:rPr>
        <w:t>我们将决定因素从使用者使用经验判断的角度分为两类：目标实现，作为对使用结果的判断的决定因素和自主权，作为对使用过程的判断的决定因素。我们假设两个决定因素的原因如下所述。</w:t>
      </w:r>
    </w:p>
    <w:p w14:paraId="4AE73621" w14:textId="77777777" w:rsidR="0015793F" w:rsidRDefault="0015793F" w:rsidP="008D3D48">
      <w:pPr>
        <w:ind w:firstLineChars="200" w:firstLine="420"/>
        <w:jc w:val="left"/>
        <w:rPr>
          <w:rFonts w:hint="eastAsia"/>
        </w:rPr>
      </w:pPr>
      <w:r>
        <w:rPr>
          <w:rFonts w:hint="eastAsia"/>
        </w:rPr>
        <w:t>首先，使用产品或服务时，人们有各种目标（</w:t>
      </w:r>
      <w:proofErr w:type="spellStart"/>
      <w:r>
        <w:rPr>
          <w:rFonts w:hint="eastAsia"/>
        </w:rPr>
        <w:t>Hidi</w:t>
      </w:r>
      <w:proofErr w:type="spellEnd"/>
      <w:r>
        <w:rPr>
          <w:rFonts w:hint="eastAsia"/>
        </w:rPr>
        <w:t>＆</w:t>
      </w:r>
      <w:proofErr w:type="spellStart"/>
      <w:r>
        <w:rPr>
          <w:rFonts w:hint="eastAsia"/>
        </w:rPr>
        <w:t>Harackiewicz</w:t>
      </w:r>
      <w:proofErr w:type="spellEnd"/>
      <w:r>
        <w:rPr>
          <w:rFonts w:hint="eastAsia"/>
        </w:rPr>
        <w:t>，</w:t>
      </w:r>
      <w:r>
        <w:rPr>
          <w:rFonts w:hint="eastAsia"/>
        </w:rPr>
        <w:t>2000</w:t>
      </w:r>
      <w:r>
        <w:rPr>
          <w:rFonts w:hint="eastAsia"/>
        </w:rPr>
        <w:t>）。他们认为使用产品或服务的经验是有价值的，有用的（何，</w:t>
      </w:r>
      <w:r>
        <w:rPr>
          <w:rFonts w:hint="eastAsia"/>
        </w:rPr>
        <w:t>2010;</w:t>
      </w:r>
      <w:r>
        <w:rPr>
          <w:rFonts w:hint="eastAsia"/>
        </w:rPr>
        <w:t>李吉吉，李莉，</w:t>
      </w:r>
      <w:r>
        <w:rPr>
          <w:rFonts w:hint="eastAsia"/>
        </w:rPr>
        <w:t>2006</w:t>
      </w:r>
      <w:r>
        <w:rPr>
          <w:rFonts w:hint="eastAsia"/>
        </w:rPr>
        <w:t>）。这些想法导致用户期望在使用产品或服务时达到目标（</w:t>
      </w:r>
      <w:r>
        <w:rPr>
          <w:rFonts w:hint="eastAsia"/>
        </w:rPr>
        <w:t>Oliver</w:t>
      </w:r>
      <w:r>
        <w:rPr>
          <w:rFonts w:hint="eastAsia"/>
        </w:rPr>
        <w:t>，</w:t>
      </w:r>
      <w:r>
        <w:rPr>
          <w:rFonts w:hint="eastAsia"/>
        </w:rPr>
        <w:t>2010</w:t>
      </w:r>
      <w:r>
        <w:rPr>
          <w:rFonts w:hint="eastAsia"/>
        </w:rPr>
        <w:t>）。因此，作为判断决定因素的目标成就对于解释对用户体验式</w:t>
      </w:r>
      <w:proofErr w:type="spellStart"/>
      <w:r>
        <w:rPr>
          <w:rFonts w:hint="eastAsia"/>
        </w:rPr>
        <w:t>LoC</w:t>
      </w:r>
      <w:proofErr w:type="spellEnd"/>
      <w:r>
        <w:rPr>
          <w:rFonts w:hint="eastAsia"/>
        </w:rPr>
        <w:t>的影响至关重要。在本研究中，基于</w:t>
      </w:r>
      <w:proofErr w:type="spellStart"/>
      <w:r>
        <w:rPr>
          <w:rFonts w:hint="eastAsia"/>
        </w:rPr>
        <w:t>Batra</w:t>
      </w:r>
      <w:proofErr w:type="spellEnd"/>
      <w:r>
        <w:rPr>
          <w:rFonts w:hint="eastAsia"/>
        </w:rPr>
        <w:t>和</w:t>
      </w:r>
      <w:proofErr w:type="spellStart"/>
      <w:r>
        <w:rPr>
          <w:rFonts w:hint="eastAsia"/>
        </w:rPr>
        <w:t>Ahtola</w:t>
      </w:r>
      <w:proofErr w:type="spellEnd"/>
      <w:r>
        <w:rPr>
          <w:rFonts w:hint="eastAsia"/>
        </w:rPr>
        <w:t>（</w:t>
      </w:r>
      <w:r>
        <w:rPr>
          <w:rFonts w:hint="eastAsia"/>
        </w:rPr>
        <w:t>1991</w:t>
      </w:r>
      <w:r>
        <w:rPr>
          <w:rFonts w:hint="eastAsia"/>
        </w:rPr>
        <w:t>）的研究，使用判断的目标成就决定因素分为两个方面：享乐目标和功利主义目标。</w:t>
      </w:r>
    </w:p>
    <w:p w14:paraId="6E54D36C" w14:textId="23147452" w:rsidR="008B1759" w:rsidRDefault="0015793F" w:rsidP="008D3D48">
      <w:pPr>
        <w:ind w:firstLineChars="200" w:firstLine="420"/>
        <w:jc w:val="left"/>
      </w:pPr>
      <w:r>
        <w:rPr>
          <w:rFonts w:hint="eastAsia"/>
        </w:rPr>
        <w:t>第二，许多研究提到用户通过控制系统来感受他们的经验（例如，</w:t>
      </w:r>
      <w:proofErr w:type="spellStart"/>
      <w:r>
        <w:rPr>
          <w:rFonts w:hint="eastAsia"/>
        </w:rPr>
        <w:t>Lefcourt</w:t>
      </w:r>
      <w:proofErr w:type="spellEnd"/>
      <w:r>
        <w:rPr>
          <w:rFonts w:hint="eastAsia"/>
        </w:rPr>
        <w:t>，</w:t>
      </w:r>
      <w:r>
        <w:rPr>
          <w:rFonts w:hint="eastAsia"/>
        </w:rPr>
        <w:t>2014</w:t>
      </w:r>
      <w:r>
        <w:rPr>
          <w:rFonts w:hint="eastAsia"/>
        </w:rPr>
        <w:t>）。根据与人类动机有关的自我决定理论，自我选择被认为是涉及自愿参与决策自己行为的人类需求（</w:t>
      </w:r>
      <w:proofErr w:type="spellStart"/>
      <w:r>
        <w:rPr>
          <w:rFonts w:hint="eastAsia"/>
        </w:rPr>
        <w:t>Deci</w:t>
      </w:r>
      <w:proofErr w:type="spellEnd"/>
      <w:r>
        <w:rPr>
          <w:rFonts w:hint="eastAsia"/>
        </w:rPr>
        <w:t>＆</w:t>
      </w:r>
      <w:r>
        <w:rPr>
          <w:rFonts w:hint="eastAsia"/>
        </w:rPr>
        <w:t>Ryan</w:t>
      </w:r>
      <w:r>
        <w:rPr>
          <w:rFonts w:hint="eastAsia"/>
        </w:rPr>
        <w:t>，</w:t>
      </w:r>
      <w:r>
        <w:rPr>
          <w:rFonts w:hint="eastAsia"/>
        </w:rPr>
        <w:t>1985</w:t>
      </w:r>
      <w:r>
        <w:rPr>
          <w:rFonts w:hint="eastAsia"/>
        </w:rPr>
        <w:t>年，</w:t>
      </w:r>
      <w:r>
        <w:rPr>
          <w:rFonts w:hint="eastAsia"/>
        </w:rPr>
        <w:t>2002</w:t>
      </w:r>
      <w:r>
        <w:rPr>
          <w:rFonts w:hint="eastAsia"/>
        </w:rPr>
        <w:t>年）。与此相关的是，各种研究将自治水平与控制相关（</w:t>
      </w:r>
      <w:proofErr w:type="spellStart"/>
      <w:r>
        <w:rPr>
          <w:rFonts w:hint="eastAsia"/>
        </w:rPr>
        <w:t>Ryff</w:t>
      </w:r>
      <w:proofErr w:type="spellEnd"/>
      <w:r>
        <w:rPr>
          <w:rFonts w:hint="eastAsia"/>
        </w:rPr>
        <w:t>，</w:t>
      </w:r>
      <w:r>
        <w:rPr>
          <w:rFonts w:hint="eastAsia"/>
        </w:rPr>
        <w:t>1989</w:t>
      </w:r>
      <w:r>
        <w:rPr>
          <w:rFonts w:hint="eastAsia"/>
        </w:rPr>
        <w:t>）或控制独立性（</w:t>
      </w:r>
      <w:proofErr w:type="spellStart"/>
      <w:r>
        <w:rPr>
          <w:rFonts w:hint="eastAsia"/>
        </w:rPr>
        <w:t>Ji</w:t>
      </w:r>
      <w:proofErr w:type="spellEnd"/>
      <w:r>
        <w:rPr>
          <w:rFonts w:hint="eastAsia"/>
        </w:rPr>
        <w:t xml:space="preserve"> et al</w:t>
      </w:r>
      <w:r>
        <w:rPr>
          <w:rFonts w:hint="eastAsia"/>
        </w:rPr>
        <w:t>。，</w:t>
      </w:r>
      <w:r>
        <w:rPr>
          <w:rFonts w:hint="eastAsia"/>
        </w:rPr>
        <w:t>2010</w:t>
      </w:r>
      <w:r>
        <w:rPr>
          <w:rFonts w:hint="eastAsia"/>
        </w:rPr>
        <w:t>）。因此，作为决定决定因素的自主权对解释对用户体验式</w:t>
      </w:r>
      <w:proofErr w:type="spellStart"/>
      <w:r>
        <w:rPr>
          <w:rFonts w:hint="eastAsia"/>
        </w:rPr>
        <w:t>LoC</w:t>
      </w:r>
      <w:proofErr w:type="spellEnd"/>
      <w:r>
        <w:rPr>
          <w:rFonts w:hint="eastAsia"/>
        </w:rPr>
        <w:t>的影响至关重要。在这项研究中，使用判断的自主性决定因素被认为是一种自主性，包括系统自动化概念。</w:t>
      </w:r>
    </w:p>
    <w:p w14:paraId="732B7A53" w14:textId="77777777" w:rsidR="00C55DCB" w:rsidRDefault="00C55DCB" w:rsidP="008D3D48">
      <w:pPr>
        <w:ind w:firstLineChars="200" w:firstLine="420"/>
        <w:jc w:val="left"/>
      </w:pPr>
    </w:p>
    <w:p w14:paraId="74287B97" w14:textId="6B9B889B" w:rsidR="00267637" w:rsidRDefault="00267637" w:rsidP="00525849">
      <w:pPr>
        <w:jc w:val="left"/>
        <w:rPr>
          <w:rFonts w:hint="eastAsia"/>
        </w:rPr>
      </w:pPr>
      <w:r>
        <w:t>3.</w:t>
      </w:r>
      <w:r>
        <w:rPr>
          <w:rFonts w:hint="eastAsia"/>
        </w:rPr>
        <w:t>LoC</w:t>
      </w:r>
      <w:r>
        <w:rPr>
          <w:rFonts w:hint="eastAsia"/>
        </w:rPr>
        <w:t>的两个决定因素和研究假设</w:t>
      </w:r>
    </w:p>
    <w:p w14:paraId="501A47AA" w14:textId="3753E069" w:rsidR="00267637" w:rsidRDefault="00267637" w:rsidP="00525849">
      <w:pPr>
        <w:jc w:val="left"/>
        <w:rPr>
          <w:rFonts w:hint="eastAsia"/>
        </w:rPr>
      </w:pPr>
      <w:r>
        <w:rPr>
          <w:rFonts w:hint="eastAsia"/>
        </w:rPr>
        <w:t>3.1</w:t>
      </w:r>
      <w:r w:rsidR="00685C44">
        <w:rPr>
          <w:rFonts w:hint="eastAsia"/>
        </w:rPr>
        <w:t>．</w:t>
      </w:r>
      <w:r>
        <w:rPr>
          <w:rFonts w:hint="eastAsia"/>
        </w:rPr>
        <w:t>目标成就对经验</w:t>
      </w:r>
      <w:proofErr w:type="spellStart"/>
      <w:r>
        <w:rPr>
          <w:rFonts w:hint="eastAsia"/>
        </w:rPr>
        <w:t>LoC</w:t>
      </w:r>
      <w:proofErr w:type="spellEnd"/>
      <w:r>
        <w:rPr>
          <w:rFonts w:hint="eastAsia"/>
        </w:rPr>
        <w:t>的影响</w:t>
      </w:r>
    </w:p>
    <w:p w14:paraId="1B3C2FAF" w14:textId="3A8E8506" w:rsidR="00267637" w:rsidRDefault="00267637" w:rsidP="00525849">
      <w:pPr>
        <w:jc w:val="left"/>
        <w:rPr>
          <w:rFonts w:hint="eastAsia"/>
        </w:rPr>
      </w:pPr>
      <w:r>
        <w:rPr>
          <w:rFonts w:hint="eastAsia"/>
        </w:rPr>
        <w:t>3.1.1</w:t>
      </w:r>
      <w:r w:rsidR="00685C44">
        <w:rPr>
          <w:rFonts w:hint="eastAsia"/>
        </w:rPr>
        <w:t>．</w:t>
      </w:r>
      <w:r>
        <w:rPr>
          <w:rFonts w:hint="eastAsia"/>
        </w:rPr>
        <w:t>喧闹的目标</w:t>
      </w:r>
    </w:p>
    <w:p w14:paraId="6EFE07C4" w14:textId="77777777" w:rsidR="00267637" w:rsidRDefault="00267637" w:rsidP="008D3D48">
      <w:pPr>
        <w:ind w:firstLineChars="200" w:firstLine="420"/>
        <w:jc w:val="left"/>
        <w:rPr>
          <w:rFonts w:hint="eastAsia"/>
        </w:rPr>
      </w:pPr>
      <w:r>
        <w:rPr>
          <w:rFonts w:hint="eastAsia"/>
        </w:rPr>
        <w:t>Hedonic</w:t>
      </w:r>
      <w:r>
        <w:rPr>
          <w:rFonts w:hint="eastAsia"/>
        </w:rPr>
        <w:t>目标是指在使用产品或服务的过程中，人们获得快乐，休闲，享受或乐趣的内部动机（</w:t>
      </w:r>
      <w:r>
        <w:rPr>
          <w:rFonts w:hint="eastAsia"/>
        </w:rPr>
        <w:t>Boo</w:t>
      </w:r>
      <w:r>
        <w:rPr>
          <w:rFonts w:hint="eastAsia"/>
        </w:rPr>
        <w:t>＆</w:t>
      </w:r>
      <w:proofErr w:type="spellStart"/>
      <w:r>
        <w:rPr>
          <w:rFonts w:hint="eastAsia"/>
        </w:rPr>
        <w:t>Mattila</w:t>
      </w:r>
      <w:proofErr w:type="spellEnd"/>
      <w:r>
        <w:rPr>
          <w:rFonts w:hint="eastAsia"/>
        </w:rPr>
        <w:t>，</w:t>
      </w:r>
      <w:r>
        <w:rPr>
          <w:rFonts w:hint="eastAsia"/>
        </w:rPr>
        <w:t>2003</w:t>
      </w:r>
      <w:r>
        <w:rPr>
          <w:rFonts w:hint="eastAsia"/>
        </w:rPr>
        <w:t>）。因此，与追求享乐目标相关的产品或服务允许用户享受使用过程本身（</w:t>
      </w:r>
      <w:proofErr w:type="spellStart"/>
      <w:r>
        <w:rPr>
          <w:rFonts w:hint="eastAsia"/>
        </w:rPr>
        <w:t>Chernev</w:t>
      </w:r>
      <w:proofErr w:type="spellEnd"/>
      <w:r>
        <w:rPr>
          <w:rFonts w:hint="eastAsia"/>
        </w:rPr>
        <w:t>，</w:t>
      </w:r>
      <w:r>
        <w:rPr>
          <w:rFonts w:hint="eastAsia"/>
        </w:rPr>
        <w:t>2004</w:t>
      </w:r>
      <w:r>
        <w:rPr>
          <w:rFonts w:hint="eastAsia"/>
        </w:rPr>
        <w:t>）。此外，使用这些产品或服务的人在认知吸收较高时感到高兴（</w:t>
      </w:r>
      <w:r>
        <w:rPr>
          <w:rFonts w:hint="eastAsia"/>
        </w:rPr>
        <w:t>Wakefield</w:t>
      </w:r>
      <w:r>
        <w:rPr>
          <w:rFonts w:hint="eastAsia"/>
        </w:rPr>
        <w:t>＆</w:t>
      </w:r>
      <w:r>
        <w:rPr>
          <w:rFonts w:hint="eastAsia"/>
        </w:rPr>
        <w:t>Whitten</w:t>
      </w:r>
      <w:r>
        <w:rPr>
          <w:rFonts w:hint="eastAsia"/>
        </w:rPr>
        <w:t>，</w:t>
      </w:r>
      <w:r>
        <w:rPr>
          <w:rFonts w:hint="eastAsia"/>
        </w:rPr>
        <w:t>2006</w:t>
      </w:r>
      <w:r>
        <w:rPr>
          <w:rFonts w:hint="eastAsia"/>
        </w:rPr>
        <w:t>）。与此相关，根据</w:t>
      </w:r>
      <w:r>
        <w:rPr>
          <w:rFonts w:hint="eastAsia"/>
        </w:rPr>
        <w:t>Mano</w:t>
      </w:r>
      <w:r>
        <w:rPr>
          <w:rFonts w:hint="eastAsia"/>
        </w:rPr>
        <w:t>和</w:t>
      </w:r>
      <w:r>
        <w:rPr>
          <w:rFonts w:hint="eastAsia"/>
        </w:rPr>
        <w:t>Oliver</w:t>
      </w:r>
      <w:r>
        <w:rPr>
          <w:rFonts w:hint="eastAsia"/>
        </w:rPr>
        <w:t>（</w:t>
      </w:r>
      <w:r>
        <w:rPr>
          <w:rFonts w:hint="eastAsia"/>
        </w:rPr>
        <w:t>1993</w:t>
      </w:r>
      <w:r>
        <w:rPr>
          <w:rFonts w:hint="eastAsia"/>
        </w:rPr>
        <w:t>），与追求享乐目标相关的使用经验包括内部满意度，如兴趣，兴奋，迷恋和协议。换句话说，享乐的目标维度是内在的决定因素，它描述了产品或服务在实现用户内部目标方面的帮助。</w:t>
      </w:r>
    </w:p>
    <w:p w14:paraId="227CD713" w14:textId="77777777" w:rsidR="00267637" w:rsidRDefault="00267637" w:rsidP="008D3D48">
      <w:pPr>
        <w:ind w:firstLineChars="200" w:firstLine="420"/>
        <w:jc w:val="left"/>
        <w:rPr>
          <w:rFonts w:hint="eastAsia"/>
        </w:rPr>
      </w:pPr>
      <w:r>
        <w:rPr>
          <w:rFonts w:hint="eastAsia"/>
        </w:rPr>
        <w:t>尼尔森（</w:t>
      </w:r>
      <w:r>
        <w:rPr>
          <w:rFonts w:hint="eastAsia"/>
        </w:rPr>
        <w:t>Nielson</w:t>
      </w:r>
      <w:r>
        <w:rPr>
          <w:rFonts w:hint="eastAsia"/>
        </w:rPr>
        <w:t>，</w:t>
      </w:r>
      <w:r>
        <w:rPr>
          <w:rFonts w:hint="eastAsia"/>
        </w:rPr>
        <w:t>1993</w:t>
      </w:r>
      <w:r>
        <w:rPr>
          <w:rFonts w:hint="eastAsia"/>
        </w:rPr>
        <w:t>）认为，虽然在</w:t>
      </w:r>
      <w:r>
        <w:rPr>
          <w:rFonts w:hint="eastAsia"/>
        </w:rPr>
        <w:t>HCI</w:t>
      </w:r>
      <w:r>
        <w:rPr>
          <w:rFonts w:hint="eastAsia"/>
        </w:rPr>
        <w:t>中提到了快乐的目标，但是对于享受享乐的归属能力，包括有用体验的基本共同特征，对于增强用户内部的</w:t>
      </w:r>
      <w:proofErr w:type="spellStart"/>
      <w:r>
        <w:rPr>
          <w:rFonts w:hint="eastAsia"/>
        </w:rPr>
        <w:t>LoC</w:t>
      </w:r>
      <w:proofErr w:type="spellEnd"/>
      <w:r>
        <w:rPr>
          <w:rFonts w:hint="eastAsia"/>
        </w:rPr>
        <w:t>而言，缺乏讨论的能力。</w:t>
      </w:r>
      <w:r>
        <w:rPr>
          <w:rFonts w:hint="eastAsia"/>
        </w:rPr>
        <w:t xml:space="preserve"> Hedonic</w:t>
      </w:r>
      <w:r>
        <w:rPr>
          <w:rFonts w:hint="eastAsia"/>
        </w:rPr>
        <w:t>目标具有内部动机的属性，包括用户的符号，价值表达和使用产品或服务的情感考虑（</w:t>
      </w:r>
      <w:r>
        <w:rPr>
          <w:rFonts w:hint="eastAsia"/>
        </w:rPr>
        <w:t>Boo</w:t>
      </w:r>
      <w:r>
        <w:rPr>
          <w:rFonts w:hint="eastAsia"/>
        </w:rPr>
        <w:t>＆</w:t>
      </w:r>
      <w:proofErr w:type="spellStart"/>
      <w:r>
        <w:rPr>
          <w:rFonts w:hint="eastAsia"/>
        </w:rPr>
        <w:t>Mattila</w:t>
      </w:r>
      <w:proofErr w:type="spellEnd"/>
      <w:r>
        <w:rPr>
          <w:rFonts w:hint="eastAsia"/>
        </w:rPr>
        <w:t>，</w:t>
      </w:r>
      <w:r>
        <w:rPr>
          <w:rFonts w:hint="eastAsia"/>
        </w:rPr>
        <w:t>2003</w:t>
      </w:r>
      <w:r>
        <w:rPr>
          <w:rFonts w:hint="eastAsia"/>
        </w:rPr>
        <w:t>）。在归因方面，享乐目标维度可以基于用户如何在体验产品或服务过程中实现目标的内部评估（</w:t>
      </w:r>
      <w:proofErr w:type="spellStart"/>
      <w:r>
        <w:rPr>
          <w:rFonts w:hint="eastAsia"/>
        </w:rPr>
        <w:t>Batra</w:t>
      </w:r>
      <w:proofErr w:type="spellEnd"/>
      <w:r>
        <w:rPr>
          <w:rFonts w:hint="eastAsia"/>
        </w:rPr>
        <w:t>＆</w:t>
      </w:r>
      <w:proofErr w:type="spellStart"/>
      <w:r>
        <w:rPr>
          <w:rFonts w:hint="eastAsia"/>
        </w:rPr>
        <w:t>Ahtola</w:t>
      </w:r>
      <w:proofErr w:type="spellEnd"/>
      <w:r>
        <w:rPr>
          <w:rFonts w:hint="eastAsia"/>
        </w:rPr>
        <w:t>，</w:t>
      </w:r>
      <w:r>
        <w:rPr>
          <w:rFonts w:hint="eastAsia"/>
        </w:rPr>
        <w:t>1991</w:t>
      </w:r>
      <w:r>
        <w:rPr>
          <w:rFonts w:hint="eastAsia"/>
        </w:rPr>
        <w:t>）。因此，快乐目标维度可以与影响内部经验</w:t>
      </w:r>
      <w:proofErr w:type="spellStart"/>
      <w:r>
        <w:rPr>
          <w:rFonts w:hint="eastAsia"/>
        </w:rPr>
        <w:t>LoC</w:t>
      </w:r>
      <w:proofErr w:type="spellEnd"/>
      <w:r>
        <w:rPr>
          <w:rFonts w:hint="eastAsia"/>
        </w:rPr>
        <w:t>的两个决定因素密切相关，从而对外部经验</w:t>
      </w:r>
      <w:proofErr w:type="spellStart"/>
      <w:r>
        <w:rPr>
          <w:rFonts w:hint="eastAsia"/>
        </w:rPr>
        <w:t>LoC</w:t>
      </w:r>
      <w:proofErr w:type="spellEnd"/>
      <w:r>
        <w:rPr>
          <w:rFonts w:hint="eastAsia"/>
        </w:rPr>
        <w:t>产生负面影响。</w:t>
      </w:r>
    </w:p>
    <w:p w14:paraId="6600A68E" w14:textId="60DD012D" w:rsidR="00C55DCB" w:rsidRDefault="00267637" w:rsidP="008D3D48">
      <w:pPr>
        <w:ind w:firstLineChars="200" w:firstLine="420"/>
        <w:jc w:val="left"/>
      </w:pPr>
      <w:r w:rsidRPr="00F50B31">
        <w:rPr>
          <w:rFonts w:hint="eastAsia"/>
          <w:b/>
        </w:rPr>
        <w:t>H1</w:t>
      </w:r>
      <w:r w:rsidR="00F50B31">
        <w:rPr>
          <w:b/>
        </w:rPr>
        <w:t>.</w:t>
      </w:r>
      <w:r>
        <w:rPr>
          <w:rFonts w:hint="eastAsia"/>
        </w:rPr>
        <w:t>快乐目标维度对外部经验</w:t>
      </w:r>
      <w:proofErr w:type="spellStart"/>
      <w:r>
        <w:rPr>
          <w:rFonts w:hint="eastAsia"/>
        </w:rPr>
        <w:t>LoC</w:t>
      </w:r>
      <w:proofErr w:type="spellEnd"/>
      <w:r>
        <w:rPr>
          <w:rFonts w:hint="eastAsia"/>
        </w:rPr>
        <w:t>有负面影响。</w:t>
      </w:r>
    </w:p>
    <w:p w14:paraId="7FABFD1C" w14:textId="7B7F0FBC" w:rsidR="00C549F2" w:rsidRDefault="00C549F2" w:rsidP="003D6739">
      <w:pPr>
        <w:jc w:val="left"/>
        <w:rPr>
          <w:rFonts w:hint="eastAsia"/>
        </w:rPr>
      </w:pPr>
      <w:r>
        <w:rPr>
          <w:rFonts w:hint="eastAsia"/>
        </w:rPr>
        <w:t>3.1.2</w:t>
      </w:r>
      <w:r w:rsidR="00074103">
        <w:rPr>
          <w:rFonts w:hint="eastAsia"/>
        </w:rPr>
        <w:t>．</w:t>
      </w:r>
      <w:r>
        <w:rPr>
          <w:rFonts w:hint="eastAsia"/>
        </w:rPr>
        <w:t>实用主义的目标</w:t>
      </w:r>
    </w:p>
    <w:p w14:paraId="041A05CC" w14:textId="77777777" w:rsidR="00C549F2" w:rsidRDefault="00C549F2" w:rsidP="008D3D48">
      <w:pPr>
        <w:ind w:firstLineChars="200" w:firstLine="420"/>
        <w:jc w:val="left"/>
        <w:rPr>
          <w:rFonts w:hint="eastAsia"/>
        </w:rPr>
      </w:pPr>
      <w:r>
        <w:rPr>
          <w:rFonts w:hint="eastAsia"/>
        </w:rPr>
        <w:t>实用的目标是指在使用产品或服务后，人们实现达成，实现和获得的外部动机。如果使用产品或服务为用户提供功能，补充和工具价值，他们就会觉得实现功利目标（</w:t>
      </w:r>
      <w:proofErr w:type="spellStart"/>
      <w:r>
        <w:rPr>
          <w:rFonts w:hint="eastAsia"/>
        </w:rPr>
        <w:t>Batra</w:t>
      </w:r>
      <w:proofErr w:type="spellEnd"/>
      <w:r>
        <w:rPr>
          <w:rFonts w:hint="eastAsia"/>
        </w:rPr>
        <w:t>＆</w:t>
      </w:r>
      <w:proofErr w:type="spellStart"/>
      <w:r>
        <w:rPr>
          <w:rFonts w:hint="eastAsia"/>
        </w:rPr>
        <w:t>Ahtola</w:t>
      </w:r>
      <w:proofErr w:type="spellEnd"/>
      <w:r>
        <w:rPr>
          <w:rFonts w:hint="eastAsia"/>
        </w:rPr>
        <w:t>，</w:t>
      </w:r>
      <w:r>
        <w:rPr>
          <w:rFonts w:hint="eastAsia"/>
        </w:rPr>
        <w:t>1991</w:t>
      </w:r>
      <w:r>
        <w:rPr>
          <w:rFonts w:hint="eastAsia"/>
        </w:rPr>
        <w:t>）。与此相关的是，根据</w:t>
      </w:r>
      <w:r>
        <w:rPr>
          <w:rFonts w:hint="eastAsia"/>
        </w:rPr>
        <w:t>Boo</w:t>
      </w:r>
      <w:r>
        <w:rPr>
          <w:rFonts w:hint="eastAsia"/>
        </w:rPr>
        <w:t>和</w:t>
      </w:r>
      <w:proofErr w:type="spellStart"/>
      <w:r>
        <w:rPr>
          <w:rFonts w:hint="eastAsia"/>
        </w:rPr>
        <w:t>Mattila</w:t>
      </w:r>
      <w:proofErr w:type="spellEnd"/>
      <w:r>
        <w:rPr>
          <w:rFonts w:hint="eastAsia"/>
        </w:rPr>
        <w:t>（</w:t>
      </w:r>
      <w:r>
        <w:rPr>
          <w:rFonts w:hint="eastAsia"/>
        </w:rPr>
        <w:t>2003</w:t>
      </w:r>
      <w:r>
        <w:rPr>
          <w:rFonts w:hint="eastAsia"/>
        </w:rPr>
        <w:t>）的说法，具有功利主义目标的用户对使用产品或服务实现其目标的效率，成本效益和实际功能感兴趣。此外，他们逻辑和理性地评估产品或服务如何有助于执行任务（</w:t>
      </w:r>
      <w:r>
        <w:rPr>
          <w:rFonts w:hint="eastAsia"/>
        </w:rPr>
        <w:t>Boo</w:t>
      </w:r>
      <w:r>
        <w:rPr>
          <w:rFonts w:hint="eastAsia"/>
        </w:rPr>
        <w:t>＆</w:t>
      </w:r>
      <w:proofErr w:type="spellStart"/>
      <w:r>
        <w:rPr>
          <w:rFonts w:hint="eastAsia"/>
        </w:rPr>
        <w:t>Mattila</w:t>
      </w:r>
      <w:proofErr w:type="spellEnd"/>
      <w:r>
        <w:rPr>
          <w:rFonts w:hint="eastAsia"/>
        </w:rPr>
        <w:t>; Childers</w:t>
      </w:r>
      <w:r>
        <w:rPr>
          <w:rFonts w:hint="eastAsia"/>
        </w:rPr>
        <w:t>，</w:t>
      </w:r>
      <w:proofErr w:type="spellStart"/>
      <w:r>
        <w:rPr>
          <w:rFonts w:hint="eastAsia"/>
        </w:rPr>
        <w:t>Carr</w:t>
      </w:r>
      <w:proofErr w:type="spellEnd"/>
      <w:r>
        <w:rPr>
          <w:rFonts w:hint="eastAsia"/>
        </w:rPr>
        <w:t>，</w:t>
      </w:r>
      <w:r>
        <w:rPr>
          <w:rFonts w:hint="eastAsia"/>
        </w:rPr>
        <w:t>Peck</w:t>
      </w:r>
      <w:r>
        <w:rPr>
          <w:rFonts w:hint="eastAsia"/>
        </w:rPr>
        <w:t>，＆</w:t>
      </w:r>
      <w:r>
        <w:rPr>
          <w:rFonts w:hint="eastAsia"/>
        </w:rPr>
        <w:t>Carson</w:t>
      </w:r>
      <w:r>
        <w:rPr>
          <w:rFonts w:hint="eastAsia"/>
        </w:rPr>
        <w:t>，</w:t>
      </w:r>
      <w:r>
        <w:rPr>
          <w:rFonts w:hint="eastAsia"/>
        </w:rPr>
        <w:t>2002</w:t>
      </w:r>
      <w:r>
        <w:rPr>
          <w:rFonts w:hint="eastAsia"/>
        </w:rPr>
        <w:t>）。换句话说，功利主义的目标维度是由产品或服务在实现用户外部目标中的帮助而描述的外部决定因素。</w:t>
      </w:r>
    </w:p>
    <w:p w14:paraId="11D0844D" w14:textId="755D28DD" w:rsidR="00D0694A" w:rsidRDefault="00C549F2" w:rsidP="008D3D48">
      <w:pPr>
        <w:ind w:firstLineChars="200" w:firstLine="420"/>
        <w:jc w:val="left"/>
      </w:pPr>
      <w:r>
        <w:rPr>
          <w:rFonts w:hint="eastAsia"/>
        </w:rPr>
        <w:t>在</w:t>
      </w:r>
      <w:r>
        <w:rPr>
          <w:rFonts w:hint="eastAsia"/>
        </w:rPr>
        <w:t>HCI</w:t>
      </w:r>
      <w:r>
        <w:rPr>
          <w:rFonts w:hint="eastAsia"/>
        </w:rPr>
        <w:t>中，功利主义目标被称为提供有用经验的表现因素，包括器乐福利，情绪后果和任务完成（</w:t>
      </w:r>
      <w:proofErr w:type="spellStart"/>
      <w:r>
        <w:rPr>
          <w:rFonts w:hint="eastAsia"/>
        </w:rPr>
        <w:t>Batra</w:t>
      </w:r>
      <w:proofErr w:type="spellEnd"/>
      <w:r>
        <w:rPr>
          <w:rFonts w:hint="eastAsia"/>
        </w:rPr>
        <w:t>＆</w:t>
      </w:r>
      <w:proofErr w:type="spellStart"/>
      <w:r>
        <w:rPr>
          <w:rFonts w:hint="eastAsia"/>
        </w:rPr>
        <w:t>Ahtola</w:t>
      </w:r>
      <w:proofErr w:type="spellEnd"/>
      <w:r>
        <w:rPr>
          <w:rFonts w:hint="eastAsia"/>
        </w:rPr>
        <w:t>，</w:t>
      </w:r>
      <w:r>
        <w:rPr>
          <w:rFonts w:hint="eastAsia"/>
        </w:rPr>
        <w:t>1991; Mano</w:t>
      </w:r>
      <w:r>
        <w:rPr>
          <w:rFonts w:hint="eastAsia"/>
        </w:rPr>
        <w:t>＆</w:t>
      </w:r>
      <w:r>
        <w:rPr>
          <w:rFonts w:hint="eastAsia"/>
        </w:rPr>
        <w:t>Oliver</w:t>
      </w:r>
      <w:r>
        <w:rPr>
          <w:rFonts w:hint="eastAsia"/>
        </w:rPr>
        <w:t>（</w:t>
      </w:r>
      <w:r>
        <w:rPr>
          <w:rFonts w:hint="eastAsia"/>
        </w:rPr>
        <w:t>1993</w:t>
      </w:r>
      <w:r>
        <w:rPr>
          <w:rFonts w:hint="eastAsia"/>
        </w:rPr>
        <w:t>）</w:t>
      </w:r>
      <w:r>
        <w:rPr>
          <w:rFonts w:hint="eastAsia"/>
        </w:rPr>
        <w:t xml:space="preserve">; </w:t>
      </w:r>
      <w:proofErr w:type="spellStart"/>
      <w:r>
        <w:rPr>
          <w:rFonts w:hint="eastAsia"/>
        </w:rPr>
        <w:t>Overby</w:t>
      </w:r>
      <w:proofErr w:type="spellEnd"/>
      <w:r>
        <w:rPr>
          <w:rFonts w:hint="eastAsia"/>
        </w:rPr>
        <w:t>＆</w:t>
      </w:r>
      <w:r>
        <w:rPr>
          <w:rFonts w:hint="eastAsia"/>
        </w:rPr>
        <w:t>Lee</w:t>
      </w:r>
      <w:r>
        <w:rPr>
          <w:rFonts w:hint="eastAsia"/>
        </w:rPr>
        <w:t>，</w:t>
      </w:r>
      <w:r>
        <w:rPr>
          <w:rFonts w:hint="eastAsia"/>
        </w:rPr>
        <w:t>2006</w:t>
      </w:r>
      <w:r>
        <w:rPr>
          <w:rFonts w:hint="eastAsia"/>
        </w:rPr>
        <w:t>）。然而，很少有研究功利主义归因对验证基本共同特征的作用，从而实现了外部</w:t>
      </w:r>
      <w:proofErr w:type="spellStart"/>
      <w:r>
        <w:rPr>
          <w:rFonts w:hint="eastAsia"/>
        </w:rPr>
        <w:t>LoC</w:t>
      </w:r>
      <w:proofErr w:type="spellEnd"/>
      <w:r>
        <w:rPr>
          <w:rFonts w:hint="eastAsia"/>
        </w:rPr>
        <w:t>的有用性。功利主义</w:t>
      </w:r>
      <w:r>
        <w:rPr>
          <w:rFonts w:hint="eastAsia"/>
        </w:rPr>
        <w:lastRenderedPageBreak/>
        <w:t>的目标具有外部动机的属性，包括使用产品或服务的可持续性，功能和手段（</w:t>
      </w:r>
      <w:proofErr w:type="spellStart"/>
      <w:r>
        <w:rPr>
          <w:rFonts w:hint="eastAsia"/>
        </w:rPr>
        <w:t>Batra</w:t>
      </w:r>
      <w:proofErr w:type="spellEnd"/>
      <w:r>
        <w:rPr>
          <w:rFonts w:hint="eastAsia"/>
        </w:rPr>
        <w:t>＆</w:t>
      </w:r>
      <w:proofErr w:type="spellStart"/>
      <w:r>
        <w:rPr>
          <w:rFonts w:hint="eastAsia"/>
        </w:rPr>
        <w:t>Ahtola</w:t>
      </w:r>
      <w:proofErr w:type="spellEnd"/>
      <w:r>
        <w:rPr>
          <w:rFonts w:hint="eastAsia"/>
        </w:rPr>
        <w:t>，</w:t>
      </w:r>
      <w:r>
        <w:rPr>
          <w:rFonts w:hint="eastAsia"/>
        </w:rPr>
        <w:t>1991; O'Brien</w:t>
      </w:r>
      <w:r>
        <w:rPr>
          <w:rFonts w:hint="eastAsia"/>
        </w:rPr>
        <w:t>，</w:t>
      </w:r>
      <w:r>
        <w:rPr>
          <w:rFonts w:hint="eastAsia"/>
        </w:rPr>
        <w:t xml:space="preserve">2010; </w:t>
      </w:r>
      <w:proofErr w:type="spellStart"/>
      <w:r>
        <w:rPr>
          <w:rFonts w:hint="eastAsia"/>
        </w:rPr>
        <w:t>Overby</w:t>
      </w:r>
      <w:proofErr w:type="spellEnd"/>
      <w:r>
        <w:rPr>
          <w:rFonts w:hint="eastAsia"/>
        </w:rPr>
        <w:t>＆</w:t>
      </w:r>
      <w:r>
        <w:rPr>
          <w:rFonts w:hint="eastAsia"/>
        </w:rPr>
        <w:t>Lee</w:t>
      </w:r>
      <w:r>
        <w:rPr>
          <w:rFonts w:hint="eastAsia"/>
        </w:rPr>
        <w:t>，</w:t>
      </w:r>
      <w:r>
        <w:rPr>
          <w:rFonts w:hint="eastAsia"/>
        </w:rPr>
        <w:t>2006</w:t>
      </w:r>
      <w:r>
        <w:rPr>
          <w:rFonts w:hint="eastAsia"/>
        </w:rPr>
        <w:t>）。关于属性，功利主义目标的维度导致对功利主义制度的更高的影响可以基于外部评估用户如何通过产品或服务实现目标（</w:t>
      </w:r>
      <w:proofErr w:type="spellStart"/>
      <w:r>
        <w:rPr>
          <w:rFonts w:hint="eastAsia"/>
        </w:rPr>
        <w:t>Chae</w:t>
      </w:r>
      <w:proofErr w:type="spellEnd"/>
      <w:r>
        <w:rPr>
          <w:rFonts w:hint="eastAsia"/>
        </w:rPr>
        <w:t>，</w:t>
      </w:r>
      <w:r>
        <w:rPr>
          <w:rFonts w:hint="eastAsia"/>
        </w:rPr>
        <w:t>Kim</w:t>
      </w:r>
      <w:r>
        <w:rPr>
          <w:rFonts w:hint="eastAsia"/>
        </w:rPr>
        <w:t>，</w:t>
      </w:r>
      <w:r>
        <w:rPr>
          <w:rFonts w:hint="eastAsia"/>
        </w:rPr>
        <w:t>Kim</w:t>
      </w:r>
      <w:r>
        <w:rPr>
          <w:rFonts w:hint="eastAsia"/>
        </w:rPr>
        <w:t>，</w:t>
      </w:r>
      <w:r>
        <w:rPr>
          <w:rFonts w:hint="eastAsia"/>
        </w:rPr>
        <w:t xml:space="preserve"> </w:t>
      </w:r>
      <w:proofErr w:type="spellStart"/>
      <w:r>
        <w:rPr>
          <w:rFonts w:hint="eastAsia"/>
        </w:rPr>
        <w:t>Ryu</w:t>
      </w:r>
      <w:proofErr w:type="spellEnd"/>
      <w:r>
        <w:rPr>
          <w:rFonts w:hint="eastAsia"/>
        </w:rPr>
        <w:t>，</w:t>
      </w:r>
      <w:r>
        <w:rPr>
          <w:rFonts w:hint="eastAsia"/>
        </w:rPr>
        <w:t>2002</w:t>
      </w:r>
      <w:r>
        <w:rPr>
          <w:rFonts w:hint="eastAsia"/>
        </w:rPr>
        <w:t>）。因此，功利主义的目标维度与影响外部经验</w:t>
      </w:r>
      <w:proofErr w:type="spellStart"/>
      <w:r>
        <w:rPr>
          <w:rFonts w:hint="eastAsia"/>
        </w:rPr>
        <w:t>LoC</w:t>
      </w:r>
      <w:proofErr w:type="spellEnd"/>
      <w:r>
        <w:rPr>
          <w:rFonts w:hint="eastAsia"/>
        </w:rPr>
        <w:t>的决定因素密切相关。</w:t>
      </w:r>
    </w:p>
    <w:p w14:paraId="0F9147C1" w14:textId="0C2D7727" w:rsidR="00644BD9" w:rsidRDefault="001F40C8" w:rsidP="008D3D48">
      <w:pPr>
        <w:ind w:firstLineChars="200" w:firstLine="420"/>
        <w:jc w:val="left"/>
      </w:pPr>
      <w:r w:rsidRPr="00BD6E7C">
        <w:rPr>
          <w:rFonts w:hint="eastAsia"/>
          <w:b/>
        </w:rPr>
        <w:t>H2</w:t>
      </w:r>
      <w:r w:rsidR="00BD6E7C" w:rsidRPr="00BD6E7C">
        <w:rPr>
          <w:rFonts w:hint="eastAsia"/>
          <w:b/>
        </w:rPr>
        <w:t>.</w:t>
      </w:r>
      <w:r w:rsidRPr="001F40C8">
        <w:rPr>
          <w:rFonts w:hint="eastAsia"/>
        </w:rPr>
        <w:t>功利主义的目标维度对外部经验的</w:t>
      </w:r>
      <w:proofErr w:type="spellStart"/>
      <w:r w:rsidRPr="001F40C8">
        <w:rPr>
          <w:rFonts w:hint="eastAsia"/>
        </w:rPr>
        <w:t>LoC</w:t>
      </w:r>
      <w:proofErr w:type="spellEnd"/>
      <w:r w:rsidRPr="001F40C8">
        <w:rPr>
          <w:rFonts w:hint="eastAsia"/>
        </w:rPr>
        <w:t>有积极的影响。</w:t>
      </w:r>
    </w:p>
    <w:p w14:paraId="31AF7AAF" w14:textId="798C89FE" w:rsidR="00573F18" w:rsidRDefault="00573F18" w:rsidP="0094674E">
      <w:pPr>
        <w:jc w:val="left"/>
        <w:rPr>
          <w:rFonts w:hint="eastAsia"/>
        </w:rPr>
      </w:pPr>
      <w:r>
        <w:rPr>
          <w:rFonts w:hint="eastAsia"/>
        </w:rPr>
        <w:t>3.2</w:t>
      </w:r>
      <w:r>
        <w:rPr>
          <w:rFonts w:hint="eastAsia"/>
        </w:rPr>
        <w:t>．</w:t>
      </w:r>
      <w:r>
        <w:rPr>
          <w:rFonts w:hint="eastAsia"/>
        </w:rPr>
        <w:t>自主权对经验</w:t>
      </w:r>
      <w:proofErr w:type="spellStart"/>
      <w:r>
        <w:rPr>
          <w:rFonts w:hint="eastAsia"/>
        </w:rPr>
        <w:t>LoC</w:t>
      </w:r>
      <w:proofErr w:type="spellEnd"/>
      <w:r>
        <w:rPr>
          <w:rFonts w:hint="eastAsia"/>
        </w:rPr>
        <w:t>的影响</w:t>
      </w:r>
    </w:p>
    <w:p w14:paraId="34024D96" w14:textId="77777777" w:rsidR="00573F18" w:rsidRDefault="00573F18" w:rsidP="008D3D48">
      <w:pPr>
        <w:ind w:firstLineChars="200" w:firstLine="420"/>
        <w:jc w:val="left"/>
        <w:rPr>
          <w:rFonts w:hint="eastAsia"/>
        </w:rPr>
      </w:pPr>
      <w:r>
        <w:rPr>
          <w:rFonts w:hint="eastAsia"/>
        </w:rPr>
        <w:t>在</w:t>
      </w:r>
      <w:r>
        <w:rPr>
          <w:rFonts w:hint="eastAsia"/>
        </w:rPr>
        <w:t>HCI</w:t>
      </w:r>
      <w:r>
        <w:rPr>
          <w:rFonts w:hint="eastAsia"/>
        </w:rPr>
        <w:t>中，从自治系统的角度解释了自治。各种研究人员将自我视为一种系统无用户控制的能力（</w:t>
      </w:r>
      <w:r>
        <w:rPr>
          <w:rFonts w:hint="eastAsia"/>
        </w:rPr>
        <w:t>Beale</w:t>
      </w:r>
      <w:r>
        <w:rPr>
          <w:rFonts w:hint="eastAsia"/>
        </w:rPr>
        <w:t>＆</w:t>
      </w:r>
      <w:r>
        <w:rPr>
          <w:rFonts w:hint="eastAsia"/>
        </w:rPr>
        <w:t>Wood</w:t>
      </w:r>
      <w:r>
        <w:rPr>
          <w:rFonts w:hint="eastAsia"/>
        </w:rPr>
        <w:t>，</w:t>
      </w:r>
      <w:r>
        <w:rPr>
          <w:rFonts w:hint="eastAsia"/>
        </w:rPr>
        <w:t>1994; Brown</w:t>
      </w:r>
      <w:r>
        <w:rPr>
          <w:rFonts w:hint="eastAsia"/>
        </w:rPr>
        <w:t>，</w:t>
      </w:r>
      <w:r>
        <w:rPr>
          <w:rFonts w:hint="eastAsia"/>
        </w:rPr>
        <w:t>Santos</w:t>
      </w:r>
      <w:r>
        <w:rPr>
          <w:rFonts w:hint="eastAsia"/>
        </w:rPr>
        <w:t>，＆</w:t>
      </w:r>
      <w:r>
        <w:rPr>
          <w:rFonts w:hint="eastAsia"/>
        </w:rPr>
        <w:t>Banks</w:t>
      </w:r>
      <w:r>
        <w:rPr>
          <w:rFonts w:hint="eastAsia"/>
        </w:rPr>
        <w:t>，</w:t>
      </w:r>
      <w:r>
        <w:rPr>
          <w:rFonts w:hint="eastAsia"/>
        </w:rPr>
        <w:t xml:space="preserve">1998; </w:t>
      </w:r>
      <w:proofErr w:type="spellStart"/>
      <w:r>
        <w:rPr>
          <w:rFonts w:hint="eastAsia"/>
        </w:rPr>
        <w:t>Etzioni</w:t>
      </w:r>
      <w:proofErr w:type="spellEnd"/>
      <w:r>
        <w:rPr>
          <w:rFonts w:hint="eastAsia"/>
        </w:rPr>
        <w:t>＆</w:t>
      </w:r>
      <w:r>
        <w:rPr>
          <w:rFonts w:hint="eastAsia"/>
        </w:rPr>
        <w:t>Weld</w:t>
      </w:r>
      <w:r>
        <w:rPr>
          <w:rFonts w:hint="eastAsia"/>
        </w:rPr>
        <w:t>，</w:t>
      </w:r>
      <w:r>
        <w:rPr>
          <w:rFonts w:hint="eastAsia"/>
        </w:rPr>
        <w:t>1995; Evans</w:t>
      </w:r>
      <w:r>
        <w:rPr>
          <w:rFonts w:hint="eastAsia"/>
        </w:rPr>
        <w:t>，</w:t>
      </w:r>
      <w:r>
        <w:rPr>
          <w:rFonts w:hint="eastAsia"/>
        </w:rPr>
        <w:t>Shapiro</w:t>
      </w:r>
      <w:r>
        <w:rPr>
          <w:rFonts w:hint="eastAsia"/>
        </w:rPr>
        <w:t>，＆</w:t>
      </w:r>
      <w:r>
        <w:rPr>
          <w:rFonts w:hint="eastAsia"/>
        </w:rPr>
        <w:t>Lewis</w:t>
      </w:r>
      <w:r>
        <w:rPr>
          <w:rFonts w:hint="eastAsia"/>
        </w:rPr>
        <w:t>，</w:t>
      </w:r>
      <w:r>
        <w:rPr>
          <w:rFonts w:hint="eastAsia"/>
        </w:rPr>
        <w:t>1993</w:t>
      </w:r>
      <w:r>
        <w:rPr>
          <w:rFonts w:hint="eastAsia"/>
        </w:rPr>
        <w:t>）。控制系统被称为自主代理，而这个更广泛的概念被称为自我控制和自我激励（</w:t>
      </w:r>
      <w:proofErr w:type="spellStart"/>
      <w:r>
        <w:rPr>
          <w:rFonts w:hint="eastAsia"/>
        </w:rPr>
        <w:t>Castelfranchi</w:t>
      </w:r>
      <w:proofErr w:type="spellEnd"/>
      <w:r>
        <w:rPr>
          <w:rFonts w:hint="eastAsia"/>
        </w:rPr>
        <w:t>，</w:t>
      </w:r>
      <w:r>
        <w:rPr>
          <w:rFonts w:hint="eastAsia"/>
        </w:rPr>
        <w:t xml:space="preserve">1995; </w:t>
      </w:r>
      <w:proofErr w:type="spellStart"/>
      <w:r>
        <w:rPr>
          <w:rFonts w:hint="eastAsia"/>
        </w:rPr>
        <w:t>Covrigaru</w:t>
      </w:r>
      <w:proofErr w:type="spellEnd"/>
      <w:r>
        <w:rPr>
          <w:rFonts w:hint="eastAsia"/>
        </w:rPr>
        <w:t>＆</w:t>
      </w:r>
      <w:r>
        <w:rPr>
          <w:rFonts w:hint="eastAsia"/>
        </w:rPr>
        <w:t>Lindsay</w:t>
      </w:r>
      <w:r>
        <w:rPr>
          <w:rFonts w:hint="eastAsia"/>
        </w:rPr>
        <w:t>，</w:t>
      </w:r>
      <w:r>
        <w:rPr>
          <w:rFonts w:hint="eastAsia"/>
        </w:rPr>
        <w:t>1991; Jennings</w:t>
      </w:r>
      <w:r>
        <w:rPr>
          <w:rFonts w:hint="eastAsia"/>
        </w:rPr>
        <w:t>，</w:t>
      </w:r>
      <w:proofErr w:type="spellStart"/>
      <w:r>
        <w:rPr>
          <w:rFonts w:hint="eastAsia"/>
        </w:rPr>
        <w:t>Sycara</w:t>
      </w:r>
      <w:proofErr w:type="spellEnd"/>
      <w:r>
        <w:rPr>
          <w:rFonts w:hint="eastAsia"/>
        </w:rPr>
        <w:t>和</w:t>
      </w:r>
      <w:r>
        <w:rPr>
          <w:rFonts w:hint="eastAsia"/>
        </w:rPr>
        <w:t>Wooldridge</w:t>
      </w:r>
      <w:r>
        <w:rPr>
          <w:rFonts w:hint="eastAsia"/>
        </w:rPr>
        <w:t>，</w:t>
      </w:r>
      <w:r>
        <w:rPr>
          <w:rFonts w:hint="eastAsia"/>
        </w:rPr>
        <w:t>1998</w:t>
      </w:r>
      <w:r>
        <w:rPr>
          <w:rFonts w:hint="eastAsia"/>
        </w:rPr>
        <w:t>）。</w:t>
      </w:r>
    </w:p>
    <w:p w14:paraId="57674E4E" w14:textId="77777777" w:rsidR="00573F18" w:rsidRDefault="00573F18" w:rsidP="008D3D48">
      <w:pPr>
        <w:ind w:firstLineChars="200" w:firstLine="420"/>
        <w:jc w:val="left"/>
        <w:rPr>
          <w:rFonts w:hint="eastAsia"/>
        </w:rPr>
      </w:pPr>
      <w:r>
        <w:rPr>
          <w:rFonts w:hint="eastAsia"/>
        </w:rPr>
        <w:t>另一方面，一些研究从用户的角度阐述了自主权。自治水平被定义为用户行为的自我感觉程度，这是自由意志的结果，没有外部干扰（</w:t>
      </w:r>
      <w:r>
        <w:rPr>
          <w:rFonts w:hint="eastAsia"/>
        </w:rPr>
        <w:t>Jung</w:t>
      </w:r>
      <w:r>
        <w:rPr>
          <w:rFonts w:hint="eastAsia"/>
        </w:rPr>
        <w:t>，</w:t>
      </w:r>
      <w:r>
        <w:rPr>
          <w:rFonts w:hint="eastAsia"/>
        </w:rPr>
        <w:t>2011</w:t>
      </w:r>
      <w:r>
        <w:rPr>
          <w:rFonts w:hint="eastAsia"/>
        </w:rPr>
        <w:t>）。换句话说，用户通过产品或服务的使用过程来识别系统的自主级别。如果产品或服务的系统自动干预目标，用户认为他们必须放弃对系统的自主权（</w:t>
      </w:r>
      <w:r>
        <w:rPr>
          <w:rFonts w:hint="eastAsia"/>
        </w:rPr>
        <w:t>Jung</w:t>
      </w:r>
      <w:r>
        <w:rPr>
          <w:rFonts w:hint="eastAsia"/>
        </w:rPr>
        <w:t>，</w:t>
      </w:r>
      <w:r>
        <w:rPr>
          <w:rFonts w:hint="eastAsia"/>
        </w:rPr>
        <w:t>2011;M</w:t>
      </w:r>
      <w:r>
        <w:rPr>
          <w:rFonts w:hint="eastAsia"/>
        </w:rPr>
        <w:t>ü</w:t>
      </w:r>
      <w:proofErr w:type="spellStart"/>
      <w:r>
        <w:rPr>
          <w:rFonts w:hint="eastAsia"/>
        </w:rPr>
        <w:t>ller</w:t>
      </w:r>
      <w:proofErr w:type="spellEnd"/>
      <w:r>
        <w:rPr>
          <w:rFonts w:hint="eastAsia"/>
        </w:rPr>
        <w:t>，</w:t>
      </w:r>
      <w:r>
        <w:rPr>
          <w:rFonts w:hint="eastAsia"/>
        </w:rPr>
        <w:t>2012</w:t>
      </w:r>
      <w:r>
        <w:rPr>
          <w:rFonts w:hint="eastAsia"/>
        </w:rPr>
        <w:t>）。相反，当用户在实现使用目的的过程中收到来自系统的控制请求时，他们认为即使实际上无法控制自己的体验（</w:t>
      </w:r>
      <w:r>
        <w:rPr>
          <w:rFonts w:hint="eastAsia"/>
        </w:rPr>
        <w:t>De Charms</w:t>
      </w:r>
      <w:r>
        <w:rPr>
          <w:rFonts w:hint="eastAsia"/>
        </w:rPr>
        <w:t>，</w:t>
      </w:r>
      <w:r>
        <w:rPr>
          <w:rFonts w:hint="eastAsia"/>
        </w:rPr>
        <w:t>2013;M</w:t>
      </w:r>
      <w:r>
        <w:rPr>
          <w:rFonts w:hint="eastAsia"/>
        </w:rPr>
        <w:t>ü</w:t>
      </w:r>
      <w:proofErr w:type="spellStart"/>
      <w:r>
        <w:rPr>
          <w:rFonts w:hint="eastAsia"/>
        </w:rPr>
        <w:t>ller</w:t>
      </w:r>
      <w:proofErr w:type="spellEnd"/>
      <w:r>
        <w:rPr>
          <w:rFonts w:hint="eastAsia"/>
        </w:rPr>
        <w:t>，</w:t>
      </w:r>
      <w:r>
        <w:rPr>
          <w:rFonts w:hint="eastAsia"/>
        </w:rPr>
        <w:t>2012; Wang</w:t>
      </w:r>
      <w:r>
        <w:rPr>
          <w:rFonts w:hint="eastAsia"/>
        </w:rPr>
        <w:t>，</w:t>
      </w:r>
      <w:r>
        <w:rPr>
          <w:rFonts w:hint="eastAsia"/>
        </w:rPr>
        <w:t xml:space="preserve"> Schneider</w:t>
      </w:r>
      <w:r>
        <w:rPr>
          <w:rFonts w:hint="eastAsia"/>
        </w:rPr>
        <w:t>，＆</w:t>
      </w:r>
      <w:proofErr w:type="spellStart"/>
      <w:r>
        <w:rPr>
          <w:rFonts w:hint="eastAsia"/>
        </w:rPr>
        <w:t>Valacich</w:t>
      </w:r>
      <w:proofErr w:type="spellEnd"/>
      <w:r>
        <w:rPr>
          <w:rFonts w:hint="eastAsia"/>
        </w:rPr>
        <w:t>，</w:t>
      </w:r>
      <w:r>
        <w:rPr>
          <w:rFonts w:hint="eastAsia"/>
        </w:rPr>
        <w:t>2015</w:t>
      </w:r>
      <w:r>
        <w:rPr>
          <w:rFonts w:hint="eastAsia"/>
        </w:rPr>
        <w:t>）。</w:t>
      </w:r>
    </w:p>
    <w:p w14:paraId="3133E5DF" w14:textId="77777777" w:rsidR="00573F18" w:rsidRDefault="00573F18" w:rsidP="008D3D48">
      <w:pPr>
        <w:ind w:firstLineChars="200" w:firstLine="420"/>
        <w:jc w:val="left"/>
        <w:rPr>
          <w:rFonts w:hint="eastAsia"/>
        </w:rPr>
      </w:pPr>
      <w:r>
        <w:rPr>
          <w:rFonts w:hint="eastAsia"/>
        </w:rPr>
        <w:t>这种用户自主权的观念与实验</w:t>
      </w:r>
      <w:proofErr w:type="spellStart"/>
      <w:r>
        <w:rPr>
          <w:rFonts w:hint="eastAsia"/>
        </w:rPr>
        <w:t>LoC</w:t>
      </w:r>
      <w:proofErr w:type="spellEnd"/>
      <w:r>
        <w:rPr>
          <w:rFonts w:hint="eastAsia"/>
        </w:rPr>
        <w:t>密切相关，因为体验式</w:t>
      </w:r>
      <w:proofErr w:type="spellStart"/>
      <w:r>
        <w:rPr>
          <w:rFonts w:hint="eastAsia"/>
        </w:rPr>
        <w:t>LoC</w:t>
      </w:r>
      <w:proofErr w:type="spellEnd"/>
      <w:r>
        <w:rPr>
          <w:rFonts w:hint="eastAsia"/>
        </w:rPr>
        <w:t>可以通过影响用户授权来解释系统如何影响用户的判断（</w:t>
      </w:r>
      <w:proofErr w:type="spellStart"/>
      <w:r>
        <w:rPr>
          <w:rFonts w:hint="eastAsia"/>
        </w:rPr>
        <w:t>Ji</w:t>
      </w:r>
      <w:proofErr w:type="spellEnd"/>
      <w:r>
        <w:rPr>
          <w:rFonts w:hint="eastAsia"/>
        </w:rPr>
        <w:t xml:space="preserve"> et al</w:t>
      </w:r>
      <w:r>
        <w:rPr>
          <w:rFonts w:hint="eastAsia"/>
        </w:rPr>
        <w:t>。，</w:t>
      </w:r>
      <w:r>
        <w:rPr>
          <w:rFonts w:hint="eastAsia"/>
        </w:rPr>
        <w:t>2010; Kay</w:t>
      </w:r>
      <w:r>
        <w:rPr>
          <w:rFonts w:hint="eastAsia"/>
        </w:rPr>
        <w:t>，</w:t>
      </w:r>
      <w:r>
        <w:rPr>
          <w:rFonts w:hint="eastAsia"/>
        </w:rPr>
        <w:t>1990; Marsh</w:t>
      </w:r>
      <w:r>
        <w:rPr>
          <w:rFonts w:hint="eastAsia"/>
        </w:rPr>
        <w:t>＆</w:t>
      </w:r>
      <w:r>
        <w:rPr>
          <w:rFonts w:hint="eastAsia"/>
        </w:rPr>
        <w:t>Richards</w:t>
      </w:r>
      <w:r>
        <w:rPr>
          <w:rFonts w:hint="eastAsia"/>
        </w:rPr>
        <w:t>，</w:t>
      </w:r>
      <w:r>
        <w:rPr>
          <w:rFonts w:hint="eastAsia"/>
        </w:rPr>
        <w:t>1986</w:t>
      </w:r>
      <w:r>
        <w:rPr>
          <w:rFonts w:hint="eastAsia"/>
        </w:rPr>
        <w:t>）。例如，如果产品或服务不需要用户授权，则他们认识到使用体验的自主权程度较低。这取决于他们将结果视为可控（内在）或控制（外部）（</w:t>
      </w:r>
      <w:r>
        <w:rPr>
          <w:rFonts w:hint="eastAsia"/>
        </w:rPr>
        <w:t>Marsh</w:t>
      </w:r>
      <w:r>
        <w:rPr>
          <w:rFonts w:hint="eastAsia"/>
        </w:rPr>
        <w:t>＆</w:t>
      </w:r>
      <w:r>
        <w:rPr>
          <w:rFonts w:hint="eastAsia"/>
        </w:rPr>
        <w:t>Richards</w:t>
      </w:r>
      <w:r>
        <w:rPr>
          <w:rFonts w:hint="eastAsia"/>
        </w:rPr>
        <w:t>，</w:t>
      </w:r>
      <w:r>
        <w:rPr>
          <w:rFonts w:hint="eastAsia"/>
        </w:rPr>
        <w:t>1986;M</w:t>
      </w:r>
      <w:r>
        <w:rPr>
          <w:rFonts w:hint="eastAsia"/>
        </w:rPr>
        <w:t>ü</w:t>
      </w:r>
      <w:proofErr w:type="spellStart"/>
      <w:r>
        <w:rPr>
          <w:rFonts w:hint="eastAsia"/>
        </w:rPr>
        <w:t>ller</w:t>
      </w:r>
      <w:proofErr w:type="spellEnd"/>
      <w:r>
        <w:rPr>
          <w:rFonts w:hint="eastAsia"/>
        </w:rPr>
        <w:t>，</w:t>
      </w:r>
      <w:r>
        <w:rPr>
          <w:rFonts w:hint="eastAsia"/>
        </w:rPr>
        <w:t>2012; Rotter</w:t>
      </w:r>
      <w:r>
        <w:rPr>
          <w:rFonts w:hint="eastAsia"/>
        </w:rPr>
        <w:t>，</w:t>
      </w:r>
      <w:r>
        <w:rPr>
          <w:rFonts w:hint="eastAsia"/>
        </w:rPr>
        <w:t>1966</w:t>
      </w:r>
      <w:r>
        <w:rPr>
          <w:rFonts w:hint="eastAsia"/>
        </w:rPr>
        <w:t>），这会影响他们对系统行为的个人判断。</w:t>
      </w:r>
    </w:p>
    <w:p w14:paraId="2F066631" w14:textId="77777777" w:rsidR="00573F18" w:rsidRDefault="00573F18" w:rsidP="008D3D48">
      <w:pPr>
        <w:ind w:firstLineChars="200" w:firstLine="420"/>
        <w:jc w:val="left"/>
        <w:rPr>
          <w:rFonts w:hint="eastAsia"/>
        </w:rPr>
      </w:pPr>
      <w:r>
        <w:rPr>
          <w:rFonts w:hint="eastAsia"/>
        </w:rPr>
        <w:t>虽然许多研究已经解释了用户在自主层面对系统的看法，但还没有完全了解使用体验的自觉性如何影响用户在日常生活中的判断。通过关注用户在实际使用环境中对使用体验的判断，我们可以更全面地了解他们将体验式</w:t>
      </w:r>
      <w:proofErr w:type="spellStart"/>
      <w:r>
        <w:rPr>
          <w:rFonts w:hint="eastAsia"/>
        </w:rPr>
        <w:t>LoC</w:t>
      </w:r>
      <w:proofErr w:type="spellEnd"/>
      <w:r>
        <w:rPr>
          <w:rFonts w:hint="eastAsia"/>
        </w:rPr>
        <w:t>置于自主层面。</w:t>
      </w:r>
    </w:p>
    <w:p w14:paraId="238B38E6" w14:textId="1E365568" w:rsidR="00573F18" w:rsidRDefault="00573F18" w:rsidP="008D3D48">
      <w:pPr>
        <w:ind w:firstLineChars="200" w:firstLine="420"/>
        <w:jc w:val="left"/>
        <w:rPr>
          <w:rFonts w:hint="eastAsia"/>
        </w:rPr>
      </w:pPr>
      <w:r w:rsidRPr="00BD6E7C">
        <w:rPr>
          <w:rFonts w:hint="eastAsia"/>
          <w:b/>
        </w:rPr>
        <w:t>H3</w:t>
      </w:r>
      <w:r w:rsidR="00BD6E7C" w:rsidRPr="00BD6E7C">
        <w:rPr>
          <w:rFonts w:hint="eastAsia"/>
          <w:b/>
        </w:rPr>
        <w:t>.</w:t>
      </w:r>
      <w:r>
        <w:rPr>
          <w:rFonts w:hint="eastAsia"/>
        </w:rPr>
        <w:t>系统的高度自主性（低水平的用户自主性）对用户的外部经验</w:t>
      </w:r>
      <w:proofErr w:type="spellStart"/>
      <w:r>
        <w:rPr>
          <w:rFonts w:hint="eastAsia"/>
        </w:rPr>
        <w:t>LoC</w:t>
      </w:r>
      <w:proofErr w:type="spellEnd"/>
      <w:r>
        <w:rPr>
          <w:rFonts w:hint="eastAsia"/>
        </w:rPr>
        <w:t>的看法产生积极的影响。</w:t>
      </w:r>
    </w:p>
    <w:p w14:paraId="6D51487D" w14:textId="2F1293E4" w:rsidR="001F40C8" w:rsidRDefault="00573F18" w:rsidP="008D3D48">
      <w:pPr>
        <w:ind w:firstLineChars="200" w:firstLine="420"/>
        <w:jc w:val="left"/>
      </w:pPr>
      <w:r>
        <w:rPr>
          <w:rFonts w:hint="eastAsia"/>
        </w:rPr>
        <w:t>因此，在我们的研究中，我们建立了两个判断决定因素对用户生活的影响的理论框架，包括使用体验的结果和过程（见图</w:t>
      </w:r>
      <w:r>
        <w:rPr>
          <w:rFonts w:hint="eastAsia"/>
        </w:rPr>
        <w:t>1</w:t>
      </w:r>
      <w:r>
        <w:rPr>
          <w:rFonts w:hint="eastAsia"/>
        </w:rPr>
        <w:t>）。另外，作为预研究的结果也解释了其他假设。</w:t>
      </w:r>
    </w:p>
    <w:p w14:paraId="16296925" w14:textId="77777777" w:rsidR="00E540FE" w:rsidRDefault="00E540FE" w:rsidP="008D3D48">
      <w:pPr>
        <w:widowControl/>
        <w:autoSpaceDE w:val="0"/>
        <w:autoSpaceDN w:val="0"/>
        <w:adjustRightInd w:val="0"/>
        <w:ind w:firstLineChars="200" w:firstLine="480"/>
        <w:jc w:val="left"/>
        <w:rPr>
          <w:rFonts w:ascii="Times" w:hAnsi="Times" w:cs="Times"/>
          <w:kern w:val="0"/>
          <w:sz w:val="24"/>
        </w:rPr>
      </w:pPr>
      <w:r>
        <w:rPr>
          <w:rFonts w:ascii="Times" w:hAnsi="Times" w:cs="Times"/>
          <w:noProof/>
          <w:kern w:val="0"/>
          <w:sz w:val="24"/>
        </w:rPr>
        <w:lastRenderedPageBreak/>
        <w:drawing>
          <wp:inline distT="0" distB="0" distL="0" distR="0" wp14:anchorId="7903DDE6" wp14:editId="16C1DB6F">
            <wp:extent cx="5277809" cy="295048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2815" cy="2970056"/>
                    </a:xfrm>
                    <a:prstGeom prst="rect">
                      <a:avLst/>
                    </a:prstGeom>
                    <a:noFill/>
                    <a:ln>
                      <a:noFill/>
                    </a:ln>
                  </pic:spPr>
                </pic:pic>
              </a:graphicData>
            </a:graphic>
          </wp:inline>
        </w:drawing>
      </w:r>
      <w:r>
        <w:rPr>
          <w:rFonts w:ascii="Times" w:hAnsi="Times" w:cs="Times"/>
          <w:kern w:val="0"/>
          <w:sz w:val="24"/>
        </w:rPr>
        <w:t xml:space="preserve"> </w:t>
      </w:r>
    </w:p>
    <w:p w14:paraId="4DB377B3" w14:textId="77777777" w:rsidR="00E540FE" w:rsidRDefault="00E540FE" w:rsidP="008D3D48">
      <w:pPr>
        <w:ind w:firstLineChars="200" w:firstLine="420"/>
        <w:jc w:val="center"/>
      </w:pPr>
      <w:r>
        <w:rPr>
          <w:rFonts w:hint="eastAsia"/>
        </w:rPr>
        <w:t>图</w:t>
      </w:r>
      <w:r>
        <w:rPr>
          <w:rFonts w:hint="eastAsia"/>
        </w:rPr>
        <w:t>1</w:t>
      </w:r>
      <w:r>
        <w:t xml:space="preserve"> </w:t>
      </w:r>
      <w:r w:rsidRPr="00572762">
        <w:rPr>
          <w:rFonts w:hint="eastAsia"/>
        </w:rPr>
        <w:t>理论框架</w:t>
      </w:r>
    </w:p>
    <w:p w14:paraId="1FD3A9E5" w14:textId="77777777" w:rsidR="00E540FE" w:rsidRDefault="00E540FE" w:rsidP="008D3D48">
      <w:pPr>
        <w:ind w:firstLineChars="200" w:firstLine="420"/>
        <w:jc w:val="left"/>
      </w:pPr>
    </w:p>
    <w:p w14:paraId="392377D6" w14:textId="77777777" w:rsidR="00384095" w:rsidRDefault="00384095" w:rsidP="00E57808">
      <w:pPr>
        <w:jc w:val="left"/>
        <w:rPr>
          <w:rFonts w:hint="eastAsia"/>
        </w:rPr>
      </w:pPr>
      <w:r>
        <w:rPr>
          <w:rFonts w:hint="eastAsia"/>
        </w:rPr>
        <w:t>4.</w:t>
      </w:r>
      <w:r>
        <w:rPr>
          <w:rFonts w:hint="eastAsia"/>
        </w:rPr>
        <w:t>前期学习：</w:t>
      </w:r>
      <w:r>
        <w:rPr>
          <w:rFonts w:hint="eastAsia"/>
        </w:rPr>
        <w:t>8</w:t>
      </w:r>
      <w:r>
        <w:rPr>
          <w:rFonts w:hint="eastAsia"/>
        </w:rPr>
        <w:t>个案例的情境调查和访谈</w:t>
      </w:r>
    </w:p>
    <w:p w14:paraId="20B92D8D" w14:textId="4286FC86" w:rsidR="00384095" w:rsidRDefault="00384095" w:rsidP="00713FCD">
      <w:pPr>
        <w:jc w:val="left"/>
        <w:rPr>
          <w:rFonts w:hint="eastAsia"/>
        </w:rPr>
      </w:pPr>
      <w:r>
        <w:rPr>
          <w:rFonts w:hint="eastAsia"/>
        </w:rPr>
        <w:t>4.1</w:t>
      </w:r>
      <w:r>
        <w:rPr>
          <w:rFonts w:hint="eastAsia"/>
        </w:rPr>
        <w:t>．</w:t>
      </w:r>
      <w:r>
        <w:rPr>
          <w:rFonts w:hint="eastAsia"/>
        </w:rPr>
        <w:t>研究目标</w:t>
      </w:r>
    </w:p>
    <w:p w14:paraId="64DFC31B" w14:textId="06FDFBD2" w:rsidR="00384095" w:rsidRDefault="00384095" w:rsidP="008D3D48">
      <w:pPr>
        <w:ind w:firstLineChars="200" w:firstLine="420"/>
        <w:jc w:val="left"/>
      </w:pPr>
      <w:r>
        <w:rPr>
          <w:rFonts w:hint="eastAsia"/>
        </w:rPr>
        <w:t>在预研究中，我们探讨了影响使用经验决定因素的代表性系统特征。为此，我们选择了八个代表性案例，为具有关键系统功能的用户提供了良好的体验。八个案例包括四个产品和四个服务。选择各种产品和服务以探索特征以阐述影响决定因素的常见因素是很重要的。</w:t>
      </w:r>
      <w:r w:rsidR="00E20452" w:rsidRPr="00E20452">
        <w:rPr>
          <w:rFonts w:hint="eastAsia"/>
        </w:rPr>
        <w:t>已经进行了三次与</w:t>
      </w:r>
      <w:r w:rsidR="00E20452" w:rsidRPr="00E20452">
        <w:rPr>
          <w:rFonts w:hint="eastAsia"/>
        </w:rPr>
        <w:t>HCI</w:t>
      </w:r>
      <w:r w:rsidR="00E20452" w:rsidRPr="00E20452">
        <w:rPr>
          <w:rFonts w:hint="eastAsia"/>
        </w:rPr>
        <w:t>专家的联合创作研讨会，根据三个选择标准选择产品和服务。选择标准如下：</w:t>
      </w:r>
      <w:r w:rsidR="00E20452" w:rsidRPr="00E20452">
        <w:rPr>
          <w:rFonts w:hint="eastAsia"/>
        </w:rPr>
        <w:t>1</w:t>
      </w:r>
      <w:r w:rsidR="00E20452" w:rsidRPr="00E20452">
        <w:rPr>
          <w:rFonts w:hint="eastAsia"/>
        </w:rPr>
        <w:t>）当前在每个类别中流行的产品或服务，</w:t>
      </w:r>
      <w:r w:rsidR="00E20452" w:rsidRPr="00E20452">
        <w:rPr>
          <w:rFonts w:hint="eastAsia"/>
        </w:rPr>
        <w:t>2</w:t>
      </w:r>
      <w:r w:rsidR="00E20452" w:rsidRPr="00E20452">
        <w:rPr>
          <w:rFonts w:hint="eastAsia"/>
        </w:rPr>
        <w:t>）在每个类别中具有代表性的产品或服务，</w:t>
      </w:r>
      <w:r w:rsidR="00E20452" w:rsidRPr="00E20452">
        <w:rPr>
          <w:rFonts w:hint="eastAsia"/>
        </w:rPr>
        <w:t>3</w:t>
      </w:r>
      <w:r w:rsidR="00E20452" w:rsidRPr="00E20452">
        <w:rPr>
          <w:rFonts w:hint="eastAsia"/>
        </w:rPr>
        <w:t>）在每个类别中被认为有用的产品或服务。这些标准已经在韩国市场上得到应用，因为在韩国进行了预研和主要研究。</w:t>
      </w:r>
      <w:r w:rsidR="00E20452" w:rsidRPr="00E20452">
        <w:rPr>
          <w:rFonts w:hint="eastAsia"/>
        </w:rPr>
        <w:t xml:space="preserve"> </w:t>
      </w:r>
      <w:r w:rsidR="00E20452" w:rsidRPr="00E20452">
        <w:rPr>
          <w:rFonts w:hint="eastAsia"/>
        </w:rPr>
        <w:t>这些产品和服务可以通过用户对于良好经验的判断的两个决定因素进行解释。案例选择的结果如表</w:t>
      </w:r>
      <w:r w:rsidR="00E20452" w:rsidRPr="00E20452">
        <w:rPr>
          <w:rFonts w:hint="eastAsia"/>
        </w:rPr>
        <w:t>1</w:t>
      </w:r>
      <w:r w:rsidR="00E20452" w:rsidRPr="00E20452">
        <w:rPr>
          <w:rFonts w:hint="eastAsia"/>
        </w:rPr>
        <w:t>所示。</w:t>
      </w:r>
    </w:p>
    <w:p w14:paraId="5ACA8484" w14:textId="2315AECB" w:rsidR="007B4F26" w:rsidRDefault="007B4F26" w:rsidP="009E7A4C">
      <w:pPr>
        <w:ind w:firstLineChars="200" w:firstLine="420"/>
        <w:jc w:val="center"/>
        <w:rPr>
          <w:rFonts w:hint="eastAsia"/>
        </w:rPr>
      </w:pPr>
      <w:r>
        <w:rPr>
          <w:rFonts w:hint="eastAsia"/>
        </w:rPr>
        <w:t>表格</w:t>
      </w:r>
      <w:r>
        <w:rPr>
          <w:rFonts w:hint="eastAsia"/>
        </w:rPr>
        <w:t>1</w:t>
      </w:r>
      <w:r w:rsidR="000E0ECF">
        <w:rPr>
          <w:rFonts w:hint="eastAsia"/>
        </w:rPr>
        <w:t xml:space="preserve"> </w:t>
      </w:r>
      <w:r>
        <w:rPr>
          <w:rFonts w:hint="eastAsia"/>
        </w:rPr>
        <w:t>八</w:t>
      </w:r>
      <w:r w:rsidR="00CF6555">
        <w:t>种</w:t>
      </w:r>
      <w:r>
        <w:t>备选方案</w:t>
      </w:r>
      <w:r w:rsidR="00C06C67">
        <w:t>。</w:t>
      </w:r>
    </w:p>
    <w:p w14:paraId="1CC80FC1" w14:textId="5A8B293A" w:rsidR="0045214F" w:rsidRDefault="00253455" w:rsidP="008D3D48">
      <w:pPr>
        <w:ind w:firstLineChars="200" w:firstLine="420"/>
        <w:jc w:val="left"/>
      </w:pPr>
      <w:r w:rsidRPr="00253455">
        <w:drawing>
          <wp:inline distT="0" distB="0" distL="0" distR="0" wp14:anchorId="27B96FD7" wp14:editId="6242C1CD">
            <wp:extent cx="5274310" cy="61087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10870"/>
                    </a:xfrm>
                    <a:prstGeom prst="rect">
                      <a:avLst/>
                    </a:prstGeom>
                  </pic:spPr>
                </pic:pic>
              </a:graphicData>
            </a:graphic>
          </wp:inline>
        </w:drawing>
      </w:r>
    </w:p>
    <w:p w14:paraId="6D9B8C08" w14:textId="4CB7820B" w:rsidR="00B87118" w:rsidRDefault="00B87118" w:rsidP="0035178B">
      <w:pPr>
        <w:jc w:val="left"/>
        <w:rPr>
          <w:rFonts w:hint="eastAsia"/>
        </w:rPr>
      </w:pPr>
      <w:r>
        <w:rPr>
          <w:rFonts w:hint="eastAsia"/>
        </w:rPr>
        <w:t>4.2</w:t>
      </w:r>
      <w:r>
        <w:rPr>
          <w:rFonts w:hint="eastAsia"/>
        </w:rPr>
        <w:t>.</w:t>
      </w:r>
      <w:r>
        <w:rPr>
          <w:rFonts w:hint="eastAsia"/>
        </w:rPr>
        <w:t>产品案例</w:t>
      </w:r>
    </w:p>
    <w:p w14:paraId="035811CF" w14:textId="601C2016" w:rsidR="00B87118" w:rsidRDefault="00B87118" w:rsidP="00C2795A">
      <w:pPr>
        <w:jc w:val="left"/>
        <w:rPr>
          <w:rFonts w:hint="eastAsia"/>
        </w:rPr>
      </w:pPr>
      <w:r>
        <w:rPr>
          <w:rFonts w:hint="eastAsia"/>
        </w:rPr>
        <w:t>4.2.1</w:t>
      </w:r>
      <w:r>
        <w:rPr>
          <w:rFonts w:hint="eastAsia"/>
        </w:rPr>
        <w:t>.</w:t>
      </w:r>
      <w:r>
        <w:rPr>
          <w:rFonts w:hint="eastAsia"/>
        </w:rPr>
        <w:t>玩具：</w:t>
      </w:r>
      <w:r>
        <w:rPr>
          <w:rFonts w:hint="eastAsia"/>
        </w:rPr>
        <w:t>Tamiya</w:t>
      </w:r>
      <w:r>
        <w:rPr>
          <w:rFonts w:hint="eastAsia"/>
        </w:rPr>
        <w:t>保时捷</w:t>
      </w:r>
      <w:r>
        <w:rPr>
          <w:rFonts w:hint="eastAsia"/>
        </w:rPr>
        <w:t>934 Turbo RSR</w:t>
      </w:r>
    </w:p>
    <w:p w14:paraId="10CBE7E2" w14:textId="7FFF62F3" w:rsidR="00BD6A58" w:rsidRDefault="00B87118" w:rsidP="008D3D48">
      <w:pPr>
        <w:ind w:firstLineChars="200" w:firstLine="420"/>
        <w:jc w:val="left"/>
      </w:pPr>
      <w:r>
        <w:rPr>
          <w:rFonts w:hint="eastAsia"/>
        </w:rPr>
        <w:t>Tamiya</w:t>
      </w:r>
      <w:r>
        <w:rPr>
          <w:rFonts w:hint="eastAsia"/>
        </w:rPr>
        <w:t>保时捷</w:t>
      </w:r>
      <w:r>
        <w:rPr>
          <w:rFonts w:hint="eastAsia"/>
        </w:rPr>
        <w:t>934 Turbo RSR</w:t>
      </w:r>
      <w:r>
        <w:rPr>
          <w:rFonts w:hint="eastAsia"/>
        </w:rPr>
        <w:t>是一款遥控（</w:t>
      </w:r>
      <w:r>
        <w:rPr>
          <w:rFonts w:hint="eastAsia"/>
        </w:rPr>
        <w:t>RC</w:t>
      </w:r>
      <w:r>
        <w:rPr>
          <w:rFonts w:hint="eastAsia"/>
        </w:rPr>
        <w:t>）车。手动组装汽车的过程对许多人来说是愉快的，用户也可以在控制</w:t>
      </w:r>
      <w:r>
        <w:rPr>
          <w:rFonts w:hint="eastAsia"/>
        </w:rPr>
        <w:t>RC</w:t>
      </w:r>
      <w:r>
        <w:rPr>
          <w:rFonts w:hint="eastAsia"/>
        </w:rPr>
        <w:t>车的过程中享受享受。这些经验具有享乐主义价值，这使得结果导向的</w:t>
      </w:r>
      <w:proofErr w:type="spellStart"/>
      <w:r>
        <w:rPr>
          <w:rFonts w:hint="eastAsia"/>
        </w:rPr>
        <w:t>LoC</w:t>
      </w:r>
      <w:proofErr w:type="spellEnd"/>
      <w:r>
        <w:rPr>
          <w:rFonts w:hint="eastAsia"/>
        </w:rPr>
        <w:t>内部。</w:t>
      </w:r>
      <w:r>
        <w:rPr>
          <w:rFonts w:hint="eastAsia"/>
        </w:rPr>
        <w:t>Tamiya RC</w:t>
      </w:r>
      <w:r>
        <w:rPr>
          <w:rFonts w:hint="eastAsia"/>
        </w:rPr>
        <w:t>车还拥有高度内部流程导向的</w:t>
      </w:r>
      <w:proofErr w:type="spellStart"/>
      <w:r>
        <w:rPr>
          <w:rFonts w:hint="eastAsia"/>
        </w:rPr>
        <w:t>LoC</w:t>
      </w:r>
      <w:proofErr w:type="spellEnd"/>
      <w:r>
        <w:rPr>
          <w:rFonts w:hint="eastAsia"/>
        </w:rPr>
        <w:t>。用户能够精心控制装配和驾驶。用户可以选择他们想要安装在汽车上的内部和外部部件。他们可以选择定制的引擎和框架。由于能够控制建筑和驾驶过程的各个方面所造成的这种高水平的用户自主性使得面向结果和面向过程的</w:t>
      </w:r>
      <w:proofErr w:type="spellStart"/>
      <w:r>
        <w:rPr>
          <w:rFonts w:hint="eastAsia"/>
        </w:rPr>
        <w:t>LoC</w:t>
      </w:r>
      <w:proofErr w:type="spellEnd"/>
      <w:r>
        <w:rPr>
          <w:rFonts w:hint="eastAsia"/>
        </w:rPr>
        <w:t>都成为内部的。</w:t>
      </w:r>
    </w:p>
    <w:p w14:paraId="2409EAFE" w14:textId="6A320D1B" w:rsidR="00C159BB" w:rsidRDefault="00C159BB" w:rsidP="007E0513">
      <w:pPr>
        <w:jc w:val="left"/>
        <w:rPr>
          <w:rFonts w:hint="eastAsia"/>
        </w:rPr>
      </w:pPr>
      <w:r>
        <w:rPr>
          <w:rFonts w:hint="eastAsia"/>
        </w:rPr>
        <w:t>4.2.2</w:t>
      </w:r>
      <w:r>
        <w:rPr>
          <w:rFonts w:hint="eastAsia"/>
        </w:rPr>
        <w:t>.</w:t>
      </w:r>
      <w:r>
        <w:rPr>
          <w:rFonts w:hint="eastAsia"/>
        </w:rPr>
        <w:t>智能灯泡：菲利普斯色相</w:t>
      </w:r>
    </w:p>
    <w:p w14:paraId="720F6FCE" w14:textId="2701C959" w:rsidR="004E2DF6" w:rsidRDefault="007B50C6" w:rsidP="008D3D48">
      <w:pPr>
        <w:ind w:firstLineChars="200" w:firstLine="420"/>
        <w:jc w:val="left"/>
      </w:pPr>
      <w:r w:rsidRPr="007B50C6">
        <w:rPr>
          <w:rFonts w:hint="eastAsia"/>
        </w:rPr>
        <w:t>色相是一个智能灯泡，自动打开和关闭，可以生成各种颜色的照明主题。手机和平板电脑的色相应用程序允许用户自动搜索可以控制照明和亮度的专用网桥。例如，</w:t>
      </w:r>
      <w:r w:rsidRPr="007B50C6">
        <w:rPr>
          <w:rFonts w:hint="eastAsia"/>
        </w:rPr>
        <w:t>Hue</w:t>
      </w:r>
      <w:r w:rsidRPr="007B50C6">
        <w:rPr>
          <w:rFonts w:hint="eastAsia"/>
        </w:rPr>
        <w:t>为某些主</w:t>
      </w:r>
      <w:r w:rsidRPr="007B50C6">
        <w:rPr>
          <w:rFonts w:hint="eastAsia"/>
        </w:rPr>
        <w:lastRenderedPageBreak/>
        <w:t>题提供颜色，例如游戏或电影，并且可以使用多个色调灯来表示不同的颜色图案，例如彩虹。在这种经验中，人们认为享乐主义的价值，这使得结果导向的</w:t>
      </w:r>
      <w:proofErr w:type="spellStart"/>
      <w:r w:rsidRPr="007B50C6">
        <w:rPr>
          <w:rFonts w:hint="eastAsia"/>
        </w:rPr>
        <w:t>LoC</w:t>
      </w:r>
      <w:proofErr w:type="spellEnd"/>
      <w:r w:rsidRPr="007B50C6">
        <w:rPr>
          <w:rFonts w:hint="eastAsia"/>
        </w:rPr>
        <w:t>内部。另一方面，</w:t>
      </w:r>
      <w:r w:rsidRPr="007B50C6">
        <w:rPr>
          <w:rFonts w:hint="eastAsia"/>
        </w:rPr>
        <w:t>Hue</w:t>
      </w:r>
      <w:r w:rsidRPr="007B50C6">
        <w:rPr>
          <w:rFonts w:hint="eastAsia"/>
        </w:rPr>
        <w:t>拥有高度的外部过程导向型</w:t>
      </w:r>
      <w:proofErr w:type="spellStart"/>
      <w:r w:rsidRPr="007B50C6">
        <w:rPr>
          <w:rFonts w:hint="eastAsia"/>
        </w:rPr>
        <w:t>LoC</w:t>
      </w:r>
      <w:proofErr w:type="spellEnd"/>
      <w:r w:rsidRPr="007B50C6">
        <w:rPr>
          <w:rFonts w:hint="eastAsia"/>
        </w:rPr>
        <w:t>。设置关系条件后，不需要额外的努力。传统的灯泡要求使用者对每个使用的设备进行控制，但是色相可以分析用户的运动和生活方式，自动控制照明。</w:t>
      </w:r>
    </w:p>
    <w:p w14:paraId="555DA1FD" w14:textId="402FB51B" w:rsidR="007A5425" w:rsidRDefault="007A5425" w:rsidP="005F048D">
      <w:pPr>
        <w:jc w:val="left"/>
        <w:rPr>
          <w:rFonts w:hint="eastAsia"/>
        </w:rPr>
      </w:pPr>
      <w:r>
        <w:rPr>
          <w:rFonts w:hint="eastAsia"/>
        </w:rPr>
        <w:t>4.2.3</w:t>
      </w:r>
      <w:r>
        <w:rPr>
          <w:rFonts w:hint="eastAsia"/>
        </w:rPr>
        <w:t>.</w:t>
      </w:r>
      <w:r>
        <w:rPr>
          <w:rFonts w:hint="eastAsia"/>
        </w:rPr>
        <w:t>电钻：</w:t>
      </w:r>
      <w:proofErr w:type="spellStart"/>
      <w:r>
        <w:rPr>
          <w:rFonts w:hint="eastAsia"/>
        </w:rPr>
        <w:t>Aimsak</w:t>
      </w:r>
      <w:proofErr w:type="spellEnd"/>
      <w:r>
        <w:rPr>
          <w:rFonts w:hint="eastAsia"/>
        </w:rPr>
        <w:t xml:space="preserve"> AD 418R</w:t>
      </w:r>
    </w:p>
    <w:p w14:paraId="7E9A9086" w14:textId="041C38E3" w:rsidR="007B50C6" w:rsidRDefault="007A5425" w:rsidP="008D3D48">
      <w:pPr>
        <w:ind w:firstLineChars="200" w:firstLine="420"/>
        <w:jc w:val="left"/>
      </w:pPr>
      <w:r>
        <w:rPr>
          <w:rFonts w:hint="eastAsia"/>
        </w:rPr>
        <w:t>充电式司机演习经常用于家庭或办公室进行维修工作，并且经常由业余用户使用，他们自己做家具或进行自己的维修。可充电驱动钻的优点在于它足以使业余爱好者使用。任务可以用很少的努力使用驱动程序完成。用户认为易用性是使用驱动程序演示的重要价值。因此，用户通过可充电驱动程序钻探感知更多的实用价值，使结果导向的</w:t>
      </w:r>
      <w:proofErr w:type="spellStart"/>
      <w:r>
        <w:rPr>
          <w:rFonts w:hint="eastAsia"/>
        </w:rPr>
        <w:t>LoC</w:t>
      </w:r>
      <w:proofErr w:type="spellEnd"/>
      <w:r>
        <w:rPr>
          <w:rFonts w:hint="eastAsia"/>
        </w:rPr>
        <w:t>外部。另一方面，</w:t>
      </w:r>
      <w:proofErr w:type="spellStart"/>
      <w:r>
        <w:rPr>
          <w:rFonts w:hint="eastAsia"/>
        </w:rPr>
        <w:t>Aimsak</w:t>
      </w:r>
      <w:proofErr w:type="spellEnd"/>
      <w:r>
        <w:rPr>
          <w:rFonts w:hint="eastAsia"/>
        </w:rPr>
        <w:t xml:space="preserve"> 418</w:t>
      </w:r>
      <w:r>
        <w:rPr>
          <w:rFonts w:hint="eastAsia"/>
        </w:rPr>
        <w:t>系列拥有高度内部的过程导向型</w:t>
      </w:r>
      <w:proofErr w:type="spellStart"/>
      <w:r>
        <w:rPr>
          <w:rFonts w:hint="eastAsia"/>
        </w:rPr>
        <w:t>LoC</w:t>
      </w:r>
      <w:proofErr w:type="spellEnd"/>
      <w:r>
        <w:rPr>
          <w:rFonts w:hint="eastAsia"/>
        </w:rPr>
        <w:t>。用户可以根据需要设置设备的性能。旋转方向和工作</w:t>
      </w:r>
      <w:r>
        <w:rPr>
          <w:rFonts w:hint="eastAsia"/>
        </w:rPr>
        <w:t>/</w:t>
      </w:r>
      <w:r>
        <w:rPr>
          <w:rFonts w:hint="eastAsia"/>
        </w:rPr>
        <w:t>安全模式可以使用单个按钮进行设置，钻头的强度可以精确设定在</w:t>
      </w:r>
      <w:r>
        <w:rPr>
          <w:rFonts w:hint="eastAsia"/>
        </w:rPr>
        <w:t>20</w:t>
      </w:r>
      <w:r>
        <w:rPr>
          <w:rFonts w:hint="eastAsia"/>
        </w:rPr>
        <w:t>级以上。由于该过程为用户提供了许多不同的控制方面，因此面向过程的</w:t>
      </w:r>
      <w:proofErr w:type="spellStart"/>
      <w:r>
        <w:rPr>
          <w:rFonts w:hint="eastAsia"/>
        </w:rPr>
        <w:t>LoC</w:t>
      </w:r>
      <w:proofErr w:type="spellEnd"/>
      <w:r>
        <w:rPr>
          <w:rFonts w:hint="eastAsia"/>
        </w:rPr>
        <w:t>是内部的。</w:t>
      </w:r>
    </w:p>
    <w:p w14:paraId="5CF4E1C0" w14:textId="3AA00D1D" w:rsidR="007E57FD" w:rsidRDefault="007E57FD" w:rsidP="006633A8">
      <w:pPr>
        <w:jc w:val="left"/>
        <w:rPr>
          <w:rFonts w:hint="eastAsia"/>
        </w:rPr>
      </w:pPr>
      <w:r>
        <w:rPr>
          <w:rFonts w:hint="eastAsia"/>
        </w:rPr>
        <w:t>4.2.4</w:t>
      </w:r>
      <w:r>
        <w:rPr>
          <w:rFonts w:hint="eastAsia"/>
        </w:rPr>
        <w:t>.</w:t>
      </w:r>
      <w:r>
        <w:rPr>
          <w:rFonts w:hint="eastAsia"/>
        </w:rPr>
        <w:t>机器人真空：</w:t>
      </w:r>
      <w:r>
        <w:rPr>
          <w:rFonts w:hint="eastAsia"/>
        </w:rPr>
        <w:t xml:space="preserve">LG </w:t>
      </w:r>
      <w:proofErr w:type="spellStart"/>
      <w:r>
        <w:rPr>
          <w:rFonts w:hint="eastAsia"/>
        </w:rPr>
        <w:t>Roboking</w:t>
      </w:r>
      <w:proofErr w:type="spellEnd"/>
    </w:p>
    <w:p w14:paraId="4ADA6094" w14:textId="31F26F5B" w:rsidR="00873E50" w:rsidRDefault="007E57FD" w:rsidP="008D3D48">
      <w:pPr>
        <w:ind w:firstLineChars="200" w:firstLine="420"/>
        <w:jc w:val="left"/>
      </w:pPr>
      <w:r>
        <w:rPr>
          <w:rFonts w:hint="eastAsia"/>
        </w:rPr>
        <w:t xml:space="preserve">LG </w:t>
      </w:r>
      <w:proofErr w:type="spellStart"/>
      <w:r>
        <w:rPr>
          <w:rFonts w:hint="eastAsia"/>
        </w:rPr>
        <w:t>Roboking</w:t>
      </w:r>
      <w:proofErr w:type="spellEnd"/>
      <w:r>
        <w:rPr>
          <w:rFonts w:hint="eastAsia"/>
        </w:rPr>
        <w:t>减少了清洁所需的工作量，既提供了吸尘和拖动功能。</w:t>
      </w:r>
      <w:r>
        <w:rPr>
          <w:rFonts w:hint="eastAsia"/>
        </w:rPr>
        <w:t xml:space="preserve"> </w:t>
      </w:r>
      <w:r>
        <w:rPr>
          <w:rFonts w:hint="eastAsia"/>
        </w:rPr>
        <w:t>它提供清洁模式和自动清洁模式，它具有矩形设计，使其在清洁角落时更有效率。人们通过机器人真空吸尘器来感知功利主义价值，从而形成了一个高度外在的以结果为导向的</w:t>
      </w:r>
      <w:proofErr w:type="spellStart"/>
      <w:r>
        <w:rPr>
          <w:rFonts w:hint="eastAsia"/>
        </w:rPr>
        <w:t>LoC</w:t>
      </w:r>
      <w:proofErr w:type="spellEnd"/>
      <w:r>
        <w:rPr>
          <w:rFonts w:hint="eastAsia"/>
        </w:rPr>
        <w:t>。</w:t>
      </w:r>
      <w:proofErr w:type="spellStart"/>
      <w:r>
        <w:rPr>
          <w:rFonts w:hint="eastAsia"/>
        </w:rPr>
        <w:t>Roboking</w:t>
      </w:r>
      <w:proofErr w:type="spellEnd"/>
      <w:r>
        <w:rPr>
          <w:rFonts w:hint="eastAsia"/>
        </w:rPr>
        <w:t>还拥有一个高度外部的过程导向的</w:t>
      </w:r>
      <w:proofErr w:type="spellStart"/>
      <w:r>
        <w:rPr>
          <w:rFonts w:hint="eastAsia"/>
        </w:rPr>
        <w:t>LoC</w:t>
      </w:r>
      <w:proofErr w:type="spellEnd"/>
      <w:r>
        <w:rPr>
          <w:rFonts w:hint="eastAsia"/>
        </w:rPr>
        <w:t>。</w:t>
      </w:r>
      <w:r>
        <w:rPr>
          <w:rFonts w:hint="eastAsia"/>
        </w:rPr>
        <w:t xml:space="preserve"> </w:t>
      </w:r>
      <w:r>
        <w:rPr>
          <w:rFonts w:hint="eastAsia"/>
        </w:rPr>
        <w:t>用户不需要控制其任务的许多方面</w:t>
      </w:r>
      <w:r w:rsidR="00241F8C">
        <w:rPr>
          <w:rFonts w:hint="eastAsia"/>
        </w:rPr>
        <w:t>;</w:t>
      </w:r>
      <w:r>
        <w:rPr>
          <w:rFonts w:hint="eastAsia"/>
        </w:rPr>
        <w:t>他们只需要打开和关闭它。机器人吸尘器是高度自动化的，因为它分析了它的背景，并清理了房子的不同部分。高系统自主性使得过程导向的</w:t>
      </w:r>
      <w:proofErr w:type="spellStart"/>
      <w:r>
        <w:rPr>
          <w:rFonts w:hint="eastAsia"/>
        </w:rPr>
        <w:t>LoC</w:t>
      </w:r>
      <w:proofErr w:type="spellEnd"/>
      <w:r>
        <w:rPr>
          <w:rFonts w:hint="eastAsia"/>
        </w:rPr>
        <w:t>外部。</w:t>
      </w:r>
    </w:p>
    <w:p w14:paraId="0983F9F4" w14:textId="1F4074D2" w:rsidR="007459FA" w:rsidRDefault="007459FA" w:rsidP="007459FA">
      <w:pPr>
        <w:jc w:val="left"/>
        <w:rPr>
          <w:rFonts w:hint="eastAsia"/>
        </w:rPr>
      </w:pPr>
      <w:r>
        <w:rPr>
          <w:rFonts w:hint="eastAsia"/>
        </w:rPr>
        <w:t>4.3</w:t>
      </w:r>
      <w:r>
        <w:rPr>
          <w:rFonts w:hint="eastAsia"/>
        </w:rPr>
        <w:t>．</w:t>
      </w:r>
      <w:r>
        <w:rPr>
          <w:rFonts w:hint="eastAsia"/>
        </w:rPr>
        <w:t>服务案例</w:t>
      </w:r>
    </w:p>
    <w:p w14:paraId="2718AD21" w14:textId="0198252B" w:rsidR="007459FA" w:rsidRDefault="007459FA" w:rsidP="007459FA">
      <w:pPr>
        <w:jc w:val="left"/>
        <w:rPr>
          <w:rFonts w:hint="eastAsia"/>
        </w:rPr>
      </w:pPr>
      <w:r>
        <w:rPr>
          <w:rFonts w:hint="eastAsia"/>
        </w:rPr>
        <w:t>4.3.1</w:t>
      </w:r>
      <w:r>
        <w:rPr>
          <w:rFonts w:hint="eastAsia"/>
        </w:rPr>
        <w:t>．</w:t>
      </w:r>
      <w:r>
        <w:rPr>
          <w:rFonts w:hint="eastAsia"/>
        </w:rPr>
        <w:t>模拟游戏：“我爱咖啡”</w:t>
      </w:r>
    </w:p>
    <w:p w14:paraId="78B69A42" w14:textId="77777777" w:rsidR="007459FA" w:rsidRDefault="007459FA" w:rsidP="007459FA">
      <w:pPr>
        <w:ind w:firstLineChars="200" w:firstLine="420"/>
        <w:jc w:val="left"/>
        <w:rPr>
          <w:rFonts w:hint="eastAsia"/>
        </w:rPr>
      </w:pPr>
      <w:r>
        <w:rPr>
          <w:rFonts w:hint="eastAsia"/>
        </w:rPr>
        <w:t>“我爱咖啡”是一款手机游戏，于</w:t>
      </w:r>
      <w:r>
        <w:rPr>
          <w:rFonts w:hint="eastAsia"/>
        </w:rPr>
        <w:t>2012</w:t>
      </w:r>
      <w:r>
        <w:rPr>
          <w:rFonts w:hint="eastAsia"/>
        </w:rPr>
        <w:t>年发布，允许</w:t>
      </w:r>
    </w:p>
    <w:p w14:paraId="1048DCED" w14:textId="77777777" w:rsidR="007459FA" w:rsidRDefault="007459FA" w:rsidP="007459FA">
      <w:pPr>
        <w:ind w:firstLineChars="200" w:firstLine="420"/>
        <w:jc w:val="left"/>
        <w:rPr>
          <w:rFonts w:hint="eastAsia"/>
        </w:rPr>
      </w:pPr>
      <w:r>
        <w:rPr>
          <w:rFonts w:hint="eastAsia"/>
        </w:rPr>
        <w:t>用户设置和管理虚拟咖啡店。能够以多种方式装饰咖啡店，与朋友和其他用户一起玩，这使得娱乐和愉快。人们通过这种经验感受到享乐主义的价值，使结果导向的</w:t>
      </w:r>
      <w:proofErr w:type="spellStart"/>
      <w:r>
        <w:rPr>
          <w:rFonts w:hint="eastAsia"/>
        </w:rPr>
        <w:t>LoC</w:t>
      </w:r>
      <w:proofErr w:type="spellEnd"/>
      <w:r>
        <w:rPr>
          <w:rFonts w:hint="eastAsia"/>
        </w:rPr>
        <w:t>内部。</w:t>
      </w:r>
      <w:r>
        <w:rPr>
          <w:rFonts w:hint="eastAsia"/>
        </w:rPr>
        <w:t xml:space="preserve"> </w:t>
      </w:r>
      <w:r>
        <w:rPr>
          <w:rFonts w:hint="eastAsia"/>
        </w:rPr>
        <w:t>“我爱咖啡”也拥有高度内部的流程导向型</w:t>
      </w:r>
      <w:proofErr w:type="spellStart"/>
      <w:r>
        <w:rPr>
          <w:rFonts w:hint="eastAsia"/>
        </w:rPr>
        <w:t>LoC</w:t>
      </w:r>
      <w:proofErr w:type="spellEnd"/>
      <w:r>
        <w:rPr>
          <w:rFonts w:hint="eastAsia"/>
        </w:rPr>
        <w:t>。用户能够控制管理的细节，例如创建咖啡菜单并选择在商店中显示的内容。这种高度的用户自主性决定了咖啡店的形象及其收入</w:t>
      </w:r>
      <w:r>
        <w:rPr>
          <w:rFonts w:hint="eastAsia"/>
        </w:rPr>
        <w:t>;</w:t>
      </w:r>
      <w:r>
        <w:rPr>
          <w:rFonts w:hint="eastAsia"/>
        </w:rPr>
        <w:t>因此，面向过程的</w:t>
      </w:r>
      <w:proofErr w:type="spellStart"/>
      <w:r>
        <w:rPr>
          <w:rFonts w:hint="eastAsia"/>
        </w:rPr>
        <w:t>LoC</w:t>
      </w:r>
      <w:proofErr w:type="spellEnd"/>
      <w:r>
        <w:rPr>
          <w:rFonts w:hint="eastAsia"/>
        </w:rPr>
        <w:t>也是内部的。</w:t>
      </w:r>
    </w:p>
    <w:p w14:paraId="565028D1" w14:textId="6097B805" w:rsidR="007459FA" w:rsidRDefault="007459FA" w:rsidP="007459FA">
      <w:pPr>
        <w:jc w:val="left"/>
        <w:rPr>
          <w:rFonts w:hint="eastAsia"/>
        </w:rPr>
      </w:pPr>
      <w:r>
        <w:rPr>
          <w:rFonts w:hint="eastAsia"/>
        </w:rPr>
        <w:t>4.3.2</w:t>
      </w:r>
      <w:r>
        <w:rPr>
          <w:rFonts w:hint="eastAsia"/>
        </w:rPr>
        <w:t>．</w:t>
      </w:r>
      <w:r>
        <w:rPr>
          <w:rFonts w:hint="eastAsia"/>
        </w:rPr>
        <w:t>流媒体音乐服务：</w:t>
      </w:r>
      <w:r>
        <w:rPr>
          <w:rFonts w:hint="eastAsia"/>
        </w:rPr>
        <w:t>BEAT</w:t>
      </w:r>
    </w:p>
    <w:p w14:paraId="5C3AC705" w14:textId="2CB67C94" w:rsidR="007459FA" w:rsidRDefault="007459FA" w:rsidP="007459FA">
      <w:pPr>
        <w:ind w:firstLineChars="200" w:firstLine="420"/>
        <w:jc w:val="left"/>
        <w:rPr>
          <w:rFonts w:hint="eastAsia"/>
        </w:rPr>
      </w:pPr>
      <w:r>
        <w:rPr>
          <w:rFonts w:hint="eastAsia"/>
        </w:rPr>
        <w:t>BEAT</w:t>
      </w:r>
      <w:r>
        <w:rPr>
          <w:rFonts w:hint="eastAsia"/>
        </w:rPr>
        <w:t>是</w:t>
      </w:r>
      <w:r>
        <w:rPr>
          <w:rFonts w:hint="eastAsia"/>
        </w:rPr>
        <w:t>2014</w:t>
      </w:r>
      <w:r>
        <w:rPr>
          <w:rFonts w:hint="eastAsia"/>
        </w:rPr>
        <w:t>年发布的音乐播放器，它基于上下文感知来推荐音乐。</w:t>
      </w:r>
      <w:r>
        <w:rPr>
          <w:rFonts w:hint="eastAsia"/>
        </w:rPr>
        <w:t>BEAT</w:t>
      </w:r>
      <w:r>
        <w:rPr>
          <w:rFonts w:hint="eastAsia"/>
        </w:rPr>
        <w:t>提供混合播放列表，用户可以选择他们想听到的音乐类型。一旦选择了混合播放列表，</w:t>
      </w:r>
      <w:r>
        <w:rPr>
          <w:rFonts w:hint="eastAsia"/>
        </w:rPr>
        <w:t>BEAT</w:t>
      </w:r>
      <w:r>
        <w:rPr>
          <w:rFonts w:hint="eastAsia"/>
        </w:rPr>
        <w:t>就会随机播放音乐。当用户正在聆听在日常时尚或流派流行的混合时，</w:t>
      </w:r>
      <w:r>
        <w:rPr>
          <w:rFonts w:hint="eastAsia"/>
        </w:rPr>
        <w:t>BEAT</w:t>
      </w:r>
      <w:r>
        <w:rPr>
          <w:rFonts w:hint="eastAsia"/>
        </w:rPr>
        <w:t>使用户可以随机找到其他音乐和播放列表。在</w:t>
      </w:r>
      <w:r>
        <w:rPr>
          <w:rFonts w:hint="eastAsia"/>
        </w:rPr>
        <w:t>BEAT</w:t>
      </w:r>
      <w:r>
        <w:rPr>
          <w:rFonts w:hint="eastAsia"/>
        </w:rPr>
        <w:t>本身聆听音乐可以为用户带来乐趣和享受。许多用户在选择组合时也感到享受。在这个过程中，人们感受到享乐主义的价值，使结果导向的</w:t>
      </w:r>
      <w:proofErr w:type="spellStart"/>
      <w:r>
        <w:rPr>
          <w:rFonts w:hint="eastAsia"/>
        </w:rPr>
        <w:t>LoC</w:t>
      </w:r>
      <w:proofErr w:type="spellEnd"/>
      <w:r>
        <w:rPr>
          <w:rFonts w:hint="eastAsia"/>
        </w:rPr>
        <w:t>内部。另一方面，</w:t>
      </w:r>
      <w:r>
        <w:rPr>
          <w:rFonts w:hint="eastAsia"/>
        </w:rPr>
        <w:t>BEAT</w:t>
      </w:r>
      <w:r>
        <w:rPr>
          <w:rFonts w:hint="eastAsia"/>
        </w:rPr>
        <w:t>拥有高度的外部过程导向型</w:t>
      </w:r>
      <w:proofErr w:type="spellStart"/>
      <w:r>
        <w:rPr>
          <w:rFonts w:hint="eastAsia"/>
        </w:rPr>
        <w:t>LoC</w:t>
      </w:r>
      <w:proofErr w:type="spellEnd"/>
      <w:r>
        <w:rPr>
          <w:rFonts w:hint="eastAsia"/>
        </w:rPr>
        <w:t>。</w:t>
      </w:r>
      <w:r>
        <w:rPr>
          <w:rFonts w:hint="eastAsia"/>
        </w:rPr>
        <w:t>BEAT</w:t>
      </w:r>
      <w:r>
        <w:rPr>
          <w:rFonts w:hint="eastAsia"/>
        </w:rPr>
        <w:t>根据自己的不同喜好自动向用户提供音乐</w:t>
      </w:r>
      <w:r>
        <w:rPr>
          <w:rFonts w:hint="eastAsia"/>
        </w:rPr>
        <w:t>;</w:t>
      </w:r>
      <w:r>
        <w:rPr>
          <w:rFonts w:hint="eastAsia"/>
        </w:rPr>
        <w:t>因此，用户依靠</w:t>
      </w:r>
      <w:r>
        <w:rPr>
          <w:rFonts w:hint="eastAsia"/>
        </w:rPr>
        <w:t>BEAT</w:t>
      </w:r>
      <w:r>
        <w:rPr>
          <w:rFonts w:hint="eastAsia"/>
        </w:rPr>
        <w:t>在使用服务时提供音乐推荐。</w:t>
      </w:r>
    </w:p>
    <w:p w14:paraId="55F1F6A3" w14:textId="7A5C5063" w:rsidR="007459FA" w:rsidRDefault="007459FA" w:rsidP="00F02D0E">
      <w:pPr>
        <w:jc w:val="left"/>
        <w:rPr>
          <w:rFonts w:hint="eastAsia"/>
        </w:rPr>
      </w:pPr>
      <w:r>
        <w:rPr>
          <w:rFonts w:hint="eastAsia"/>
        </w:rPr>
        <w:t>4.3.3</w:t>
      </w:r>
      <w:r w:rsidR="00F02D0E">
        <w:rPr>
          <w:rFonts w:hint="eastAsia"/>
        </w:rPr>
        <w:t>．</w:t>
      </w:r>
      <w:r>
        <w:rPr>
          <w:rFonts w:hint="eastAsia"/>
        </w:rPr>
        <w:t>民用应用服务：</w:t>
      </w:r>
      <w:proofErr w:type="spellStart"/>
      <w:r>
        <w:rPr>
          <w:rFonts w:hint="eastAsia"/>
        </w:rPr>
        <w:t>Minwon</w:t>
      </w:r>
      <w:proofErr w:type="spellEnd"/>
      <w:r>
        <w:rPr>
          <w:rFonts w:hint="eastAsia"/>
        </w:rPr>
        <w:t xml:space="preserve"> 24</w:t>
      </w:r>
    </w:p>
    <w:p w14:paraId="3E8FB3AA" w14:textId="77777777" w:rsidR="007459FA" w:rsidRDefault="007459FA" w:rsidP="007459FA">
      <w:pPr>
        <w:ind w:firstLineChars="200" w:firstLine="420"/>
        <w:jc w:val="left"/>
        <w:rPr>
          <w:rFonts w:hint="eastAsia"/>
        </w:rPr>
      </w:pPr>
      <w:proofErr w:type="spellStart"/>
      <w:r>
        <w:rPr>
          <w:rFonts w:hint="eastAsia"/>
        </w:rPr>
        <w:t>Minwon</w:t>
      </w:r>
      <w:proofErr w:type="spellEnd"/>
      <w:r>
        <w:rPr>
          <w:rFonts w:hint="eastAsia"/>
        </w:rPr>
        <w:t xml:space="preserve"> 24</w:t>
      </w:r>
      <w:r>
        <w:rPr>
          <w:rFonts w:hint="eastAsia"/>
        </w:rPr>
        <w:t>是一个电子政务门户服务，提供多种行政服务，如颁发证书和搜索官方文件。用户可以看到服务中的功利主义价值，因为他们可以选择他们希望接受的服务来实现。因此，</w:t>
      </w:r>
      <w:proofErr w:type="spellStart"/>
      <w:r>
        <w:rPr>
          <w:rFonts w:hint="eastAsia"/>
        </w:rPr>
        <w:t>Minwon</w:t>
      </w:r>
      <w:proofErr w:type="spellEnd"/>
      <w:r>
        <w:rPr>
          <w:rFonts w:hint="eastAsia"/>
        </w:rPr>
        <w:t xml:space="preserve"> 24</w:t>
      </w:r>
      <w:r>
        <w:rPr>
          <w:rFonts w:hint="eastAsia"/>
        </w:rPr>
        <w:t>提供了一个高度外部的以结果为导向的</w:t>
      </w:r>
      <w:proofErr w:type="spellStart"/>
      <w:r>
        <w:rPr>
          <w:rFonts w:hint="eastAsia"/>
        </w:rPr>
        <w:t>LoC</w:t>
      </w:r>
      <w:proofErr w:type="spellEnd"/>
      <w:r>
        <w:rPr>
          <w:rFonts w:hint="eastAsia"/>
        </w:rPr>
        <w:t>。明原</w:t>
      </w:r>
      <w:r>
        <w:rPr>
          <w:rFonts w:hint="eastAsia"/>
        </w:rPr>
        <w:t>24</w:t>
      </w:r>
      <w:r>
        <w:rPr>
          <w:rFonts w:hint="eastAsia"/>
        </w:rPr>
        <w:t>还拥有高度外部的过程导向型</w:t>
      </w:r>
      <w:proofErr w:type="spellStart"/>
      <w:r>
        <w:rPr>
          <w:rFonts w:hint="eastAsia"/>
        </w:rPr>
        <w:t>LoC</w:t>
      </w:r>
      <w:proofErr w:type="spellEnd"/>
      <w:r>
        <w:rPr>
          <w:rFonts w:hint="eastAsia"/>
        </w:rPr>
        <w:t>。通过从政府数据库中获取用户的个人信息，自动完成表单。因此，从开始到结束，用户几乎没有必要发出证书。用户依靠系统的自主性，系统自动化程度非常高。因此，面向过程的</w:t>
      </w:r>
      <w:proofErr w:type="spellStart"/>
      <w:r>
        <w:rPr>
          <w:rFonts w:hint="eastAsia"/>
        </w:rPr>
        <w:t>LoC</w:t>
      </w:r>
      <w:proofErr w:type="spellEnd"/>
      <w:r>
        <w:rPr>
          <w:rFonts w:hint="eastAsia"/>
        </w:rPr>
        <w:t>是外部的。</w:t>
      </w:r>
    </w:p>
    <w:p w14:paraId="29EC628A" w14:textId="7099F90A" w:rsidR="007459FA" w:rsidRDefault="007459FA" w:rsidP="00BF435C">
      <w:pPr>
        <w:jc w:val="left"/>
        <w:rPr>
          <w:rFonts w:hint="eastAsia"/>
        </w:rPr>
      </w:pPr>
      <w:r>
        <w:rPr>
          <w:rFonts w:hint="eastAsia"/>
        </w:rPr>
        <w:t>4.3.4</w:t>
      </w:r>
      <w:r w:rsidR="00E5335D">
        <w:rPr>
          <w:rFonts w:hint="eastAsia"/>
        </w:rPr>
        <w:t>．</w:t>
      </w:r>
      <w:r>
        <w:rPr>
          <w:rFonts w:hint="eastAsia"/>
        </w:rPr>
        <w:t>智能电话：轻松出租车</w:t>
      </w:r>
    </w:p>
    <w:p w14:paraId="6AE83A77" w14:textId="77777777" w:rsidR="00E5335D" w:rsidRDefault="00E5335D" w:rsidP="00E5335D">
      <w:pPr>
        <w:ind w:firstLineChars="200" w:firstLine="420"/>
        <w:jc w:val="left"/>
        <w:rPr>
          <w:rFonts w:hint="eastAsia"/>
        </w:rPr>
      </w:pPr>
      <w:r>
        <w:rPr>
          <w:rFonts w:hint="eastAsia"/>
        </w:rPr>
        <w:t>简易出租车是全球范围内的出租车预订申请。当用户通过应用程序保留出租车时，他</w:t>
      </w:r>
      <w:r>
        <w:rPr>
          <w:rFonts w:hint="eastAsia"/>
        </w:rPr>
        <w:t>/</w:t>
      </w:r>
      <w:r>
        <w:rPr>
          <w:rFonts w:hint="eastAsia"/>
        </w:rPr>
        <w:lastRenderedPageBreak/>
        <w:t>她的</w:t>
      </w:r>
      <w:r>
        <w:rPr>
          <w:rFonts w:hint="eastAsia"/>
        </w:rPr>
        <w:t>GPS</w:t>
      </w:r>
      <w:r>
        <w:rPr>
          <w:rFonts w:hint="eastAsia"/>
        </w:rPr>
        <w:t>位置被用来请求最近的出租车司机的接送，他也正在使用该应用程序。简易出租车将安全作为其最重要的价值之一。所有的出租车信息（例如驾驶员的姓名，联系电话，车牌号，车型）登记在申请中，使得容易处理可能出现的任何安全和安全问题。在这个意义上，用户在这个服务中感受到功利主义的价值</w:t>
      </w:r>
      <w:r>
        <w:rPr>
          <w:rFonts w:hint="eastAsia"/>
        </w:rPr>
        <w:t>;</w:t>
      </w:r>
      <w:r>
        <w:rPr>
          <w:rFonts w:hint="eastAsia"/>
        </w:rPr>
        <w:t>因此，结果导向的</w:t>
      </w:r>
      <w:proofErr w:type="spellStart"/>
      <w:r>
        <w:rPr>
          <w:rFonts w:hint="eastAsia"/>
        </w:rPr>
        <w:t>LoC</w:t>
      </w:r>
      <w:proofErr w:type="spellEnd"/>
      <w:r>
        <w:rPr>
          <w:rFonts w:hint="eastAsia"/>
        </w:rPr>
        <w:t>是外部的。另一方面，</w:t>
      </w:r>
      <w:r>
        <w:rPr>
          <w:rFonts w:hint="eastAsia"/>
        </w:rPr>
        <w:t>Easy Taxi</w:t>
      </w:r>
      <w:r>
        <w:rPr>
          <w:rFonts w:hint="eastAsia"/>
        </w:rPr>
        <w:t>拥有高度内部的过程导向型</w:t>
      </w:r>
      <w:proofErr w:type="spellStart"/>
      <w:r>
        <w:rPr>
          <w:rFonts w:hint="eastAsia"/>
        </w:rPr>
        <w:t>LoC</w:t>
      </w:r>
      <w:proofErr w:type="spellEnd"/>
      <w:r>
        <w:rPr>
          <w:rFonts w:hint="eastAsia"/>
        </w:rPr>
        <w:t>。例如，出租车司机和用户可以一对一连接，用户可以感觉到他们可以提出具体的要求。在地图上使用</w:t>
      </w:r>
      <w:r>
        <w:rPr>
          <w:rFonts w:hint="eastAsia"/>
        </w:rPr>
        <w:t>GPS</w:t>
      </w:r>
      <w:r>
        <w:rPr>
          <w:rFonts w:hint="eastAsia"/>
        </w:rPr>
        <w:t>位置是帮助用户精确确定拾取位置的有效方式。由于用户在拾取过程中感觉到更大的控制感，</w:t>
      </w:r>
      <w:r>
        <w:rPr>
          <w:rFonts w:hint="eastAsia"/>
        </w:rPr>
        <w:t>Easy Taxi</w:t>
      </w:r>
      <w:r>
        <w:rPr>
          <w:rFonts w:hint="eastAsia"/>
        </w:rPr>
        <w:t>拥有高度内部的流程导向型</w:t>
      </w:r>
      <w:proofErr w:type="spellStart"/>
      <w:r>
        <w:rPr>
          <w:rFonts w:hint="eastAsia"/>
        </w:rPr>
        <w:t>LoC</w:t>
      </w:r>
      <w:proofErr w:type="spellEnd"/>
      <w:r>
        <w:rPr>
          <w:rFonts w:hint="eastAsia"/>
        </w:rPr>
        <w:t>。</w:t>
      </w:r>
    </w:p>
    <w:p w14:paraId="5EE9C00C" w14:textId="05825306" w:rsidR="00B42532" w:rsidRDefault="00E5335D" w:rsidP="00B42532">
      <w:pPr>
        <w:ind w:firstLineChars="200" w:firstLine="420"/>
        <w:jc w:val="left"/>
        <w:rPr>
          <w:rFonts w:hint="eastAsia"/>
        </w:rPr>
      </w:pPr>
      <w:r>
        <w:rPr>
          <w:rFonts w:hint="eastAsia"/>
        </w:rPr>
        <w:t>判断决定因素</w:t>
      </w:r>
      <w:r>
        <w:t>的八种</w:t>
      </w:r>
      <w:r>
        <w:rPr>
          <w:rFonts w:hint="eastAsia"/>
        </w:rPr>
        <w:t>总结在下表</w:t>
      </w:r>
      <w:r>
        <w:rPr>
          <w:rFonts w:hint="eastAsia"/>
        </w:rPr>
        <w:t>2</w:t>
      </w:r>
      <w:r>
        <w:rPr>
          <w:rFonts w:hint="eastAsia"/>
        </w:rPr>
        <w:t>中。</w:t>
      </w:r>
    </w:p>
    <w:p w14:paraId="28F9E1AB" w14:textId="0EB87DF8" w:rsidR="007459FA" w:rsidRDefault="007459FA" w:rsidP="00E5335D">
      <w:pPr>
        <w:jc w:val="left"/>
        <w:rPr>
          <w:rFonts w:hint="eastAsia"/>
        </w:rPr>
      </w:pPr>
      <w:r>
        <w:rPr>
          <w:rFonts w:hint="eastAsia"/>
        </w:rPr>
        <w:t>4.4</w:t>
      </w:r>
      <w:r w:rsidR="001276D6">
        <w:rPr>
          <w:rFonts w:hint="eastAsia"/>
        </w:rPr>
        <w:t>．</w:t>
      </w:r>
      <w:r>
        <w:rPr>
          <w:rFonts w:hint="eastAsia"/>
        </w:rPr>
        <w:t>方法</w:t>
      </w:r>
    </w:p>
    <w:p w14:paraId="3BDA59CA" w14:textId="77777777" w:rsidR="00E95713" w:rsidRDefault="00E95713" w:rsidP="00E95713">
      <w:pPr>
        <w:ind w:firstLineChars="200" w:firstLine="420"/>
        <w:jc w:val="left"/>
        <w:rPr>
          <w:rFonts w:hint="eastAsia"/>
        </w:rPr>
      </w:pPr>
      <w:r>
        <w:rPr>
          <w:rFonts w:hint="eastAsia"/>
        </w:rPr>
        <w:t>我们的预研包括两次会议。第一节主要是基于情境调查。考虑到用户的有用系统功能，分析了所有数据。会议</w:t>
      </w:r>
      <w:r>
        <w:rPr>
          <w:rFonts w:hint="eastAsia"/>
        </w:rPr>
        <w:t>2</w:t>
      </w:r>
      <w:r>
        <w:rPr>
          <w:rFonts w:hint="eastAsia"/>
        </w:rPr>
        <w:t>是基于半结构的深度访谈。上下文查询和面试协议的详细过程见表</w:t>
      </w:r>
      <w:r>
        <w:rPr>
          <w:rFonts w:hint="eastAsia"/>
        </w:rPr>
        <w:t>3</w:t>
      </w:r>
      <w:r>
        <w:rPr>
          <w:rFonts w:hint="eastAsia"/>
        </w:rPr>
        <w:t>。</w:t>
      </w:r>
    </w:p>
    <w:p w14:paraId="42B36ADB" w14:textId="77777777" w:rsidR="00E95713" w:rsidRDefault="00E95713" w:rsidP="00E95713">
      <w:pPr>
        <w:ind w:firstLineChars="200" w:firstLine="420"/>
        <w:jc w:val="left"/>
        <w:rPr>
          <w:rFonts w:hint="eastAsia"/>
        </w:rPr>
      </w:pPr>
      <w:r>
        <w:rPr>
          <w:rFonts w:hint="eastAsia"/>
        </w:rPr>
        <w:t>所有上下文查询和面试内容均经参与者同意录制。每个口头和非言语表达，包括停顿时间，都被转录成一个文本文件。然后由四个独立编码人员分析脚本，并根据经验</w:t>
      </w:r>
      <w:proofErr w:type="spellStart"/>
      <w:r>
        <w:rPr>
          <w:rFonts w:hint="eastAsia"/>
        </w:rPr>
        <w:t>LoC</w:t>
      </w:r>
      <w:proofErr w:type="spellEnd"/>
      <w:r>
        <w:rPr>
          <w:rFonts w:hint="eastAsia"/>
        </w:rPr>
        <w:t>的编码方案对内容进行分类。编码方案包括四维（享乐，实用，对用户的自主权，对系统的自主性），每个编码器手动编码用户提示，如手势，声音和其他反应。详细的编码方案见表</w:t>
      </w:r>
      <w:r>
        <w:rPr>
          <w:rFonts w:hint="eastAsia"/>
        </w:rPr>
        <w:t>4</w:t>
      </w:r>
      <w:r>
        <w:rPr>
          <w:rFonts w:hint="eastAsia"/>
        </w:rPr>
        <w:t>。</w:t>
      </w:r>
    </w:p>
    <w:p w14:paraId="7817308B" w14:textId="77777777" w:rsidR="00E95713" w:rsidRDefault="00E95713" w:rsidP="00E95713">
      <w:pPr>
        <w:ind w:firstLineChars="200" w:firstLine="420"/>
        <w:jc w:val="left"/>
        <w:rPr>
          <w:rFonts w:hint="eastAsia"/>
        </w:rPr>
      </w:pPr>
      <w:r>
        <w:rPr>
          <w:rFonts w:hint="eastAsia"/>
        </w:rPr>
        <w:t>对于我们的采访，我们需要活跃用户。因此，我们控制了使用水平。筛选适当参与者有两个标准。首先，参与者必须是产品或服务的活跃用户，因为活跃用户更加意识到他们的日常生活中的使用体验。第二，我们必须能够检查参与者是否实际使用了产品（或服务）。在招募参与者时，我们只包括使用产品（或服务）超过两个月的用户。为了提高数据质量，我们验证了参与者的实际使用水平。只有符合这两个标准的参加者才被采访。表</w:t>
      </w:r>
      <w:r>
        <w:rPr>
          <w:rFonts w:hint="eastAsia"/>
        </w:rPr>
        <w:t>5</w:t>
      </w:r>
      <w:r>
        <w:rPr>
          <w:rFonts w:hint="eastAsia"/>
        </w:rPr>
        <w:t>和表</w:t>
      </w:r>
      <w:r>
        <w:rPr>
          <w:rFonts w:hint="eastAsia"/>
        </w:rPr>
        <w:t>5</w:t>
      </w:r>
      <w:r>
        <w:rPr>
          <w:rFonts w:hint="eastAsia"/>
        </w:rPr>
        <w:t>列出了人员和参与者的使用情况。</w:t>
      </w:r>
    </w:p>
    <w:p w14:paraId="2CAE2E4C" w14:textId="1F262083" w:rsidR="00E95713" w:rsidRDefault="00E95713" w:rsidP="006B249F">
      <w:pPr>
        <w:jc w:val="left"/>
        <w:rPr>
          <w:rFonts w:hint="eastAsia"/>
        </w:rPr>
      </w:pPr>
      <w:r>
        <w:rPr>
          <w:rFonts w:hint="eastAsia"/>
        </w:rPr>
        <w:t>4.5</w:t>
      </w:r>
      <w:r w:rsidR="006B249F">
        <w:rPr>
          <w:rFonts w:hint="eastAsia"/>
        </w:rPr>
        <w:t>．</w:t>
      </w:r>
      <w:r>
        <w:rPr>
          <w:rFonts w:hint="eastAsia"/>
        </w:rPr>
        <w:t>结果和假设</w:t>
      </w:r>
    </w:p>
    <w:p w14:paraId="3132DF5E" w14:textId="77777777" w:rsidR="00E95713" w:rsidRDefault="00E95713" w:rsidP="00E95713">
      <w:pPr>
        <w:ind w:firstLineChars="200" w:firstLine="420"/>
        <w:jc w:val="left"/>
        <w:rPr>
          <w:rFonts w:hint="eastAsia"/>
        </w:rPr>
      </w:pPr>
      <w:r>
        <w:rPr>
          <w:rFonts w:hint="eastAsia"/>
        </w:rPr>
        <w:t>通过进行预研究，我们旨在研究影响判断有用性的两个决定因素的代表性系统特征。最重要的是，我们试图在同一决定性条件下确定每个产品和服务的共同特征。我们还打算调查系统特征与决定因素之间因果关系的可能性。澄清预期的因果关系是这项预研究中最重要的方面之一。根据研究结果，我们假设了因果关系，并构建了以下调查。</w:t>
      </w:r>
    </w:p>
    <w:p w14:paraId="07AFF71D" w14:textId="45A2CC24" w:rsidR="00E95713" w:rsidRDefault="00E95713" w:rsidP="006B249F">
      <w:pPr>
        <w:jc w:val="left"/>
        <w:rPr>
          <w:rFonts w:hint="eastAsia"/>
        </w:rPr>
      </w:pPr>
      <w:r>
        <w:rPr>
          <w:rFonts w:hint="eastAsia"/>
        </w:rPr>
        <w:t>4.5.1</w:t>
      </w:r>
      <w:r w:rsidR="006B249F">
        <w:rPr>
          <w:rFonts w:hint="eastAsia"/>
        </w:rPr>
        <w:t>．</w:t>
      </w:r>
      <w:r>
        <w:rPr>
          <w:rFonts w:hint="eastAsia"/>
        </w:rPr>
        <w:t>实现快乐目标的主要特点：偶然性和可玩性</w:t>
      </w:r>
    </w:p>
    <w:p w14:paraId="493FC426" w14:textId="32E9AD3D" w:rsidR="00E85515" w:rsidRDefault="00E95713" w:rsidP="00854F2F">
      <w:pPr>
        <w:ind w:firstLineChars="200" w:firstLine="420"/>
        <w:jc w:val="left"/>
        <w:rPr>
          <w:rFonts w:hint="eastAsia"/>
        </w:rPr>
      </w:pPr>
      <w:r>
        <w:rPr>
          <w:rFonts w:hint="eastAsia"/>
        </w:rPr>
        <w:t>通过对情境调查和访谈后的数据进行分析，发现具有共享特征的四种具有快乐目标的特征包括四种情况。例如，</w:t>
      </w:r>
      <w:r>
        <w:rPr>
          <w:rFonts w:hint="eastAsia"/>
        </w:rPr>
        <w:t>P10</w:t>
      </w:r>
      <w:r>
        <w:rPr>
          <w:rFonts w:hint="eastAsia"/>
        </w:rPr>
        <w:t>将“随机推荐的音乐播放列表”指定为</w:t>
      </w:r>
      <w:r>
        <w:rPr>
          <w:rFonts w:hint="eastAsia"/>
        </w:rPr>
        <w:t>BEAT</w:t>
      </w:r>
      <w:r>
        <w:rPr>
          <w:rFonts w:hint="eastAsia"/>
        </w:rPr>
        <w:t>用户体验的核心功能。</w:t>
      </w:r>
      <w:r>
        <w:rPr>
          <w:rFonts w:hint="eastAsia"/>
        </w:rPr>
        <w:t>P10</w:t>
      </w:r>
      <w:r>
        <w:rPr>
          <w:rFonts w:hint="eastAsia"/>
        </w:rPr>
        <w:t>表示，由于该功能，他获得了愉快的体验。</w:t>
      </w:r>
      <w:r>
        <w:rPr>
          <w:rFonts w:hint="eastAsia"/>
        </w:rPr>
        <w:t>P8</w:t>
      </w:r>
      <w:r>
        <w:rPr>
          <w:rFonts w:hint="eastAsia"/>
        </w:rPr>
        <w:t>表示，她有兴趣在“我爱咖啡”中建立一个虚拟环境的偶然关系。此外，她指出，当她获得任务时，意外的回报增加了游戏体验的享乐价值。</w:t>
      </w:r>
    </w:p>
    <w:p w14:paraId="49A7D14E" w14:textId="5694AA05" w:rsidR="00854F2F" w:rsidRDefault="001A7418" w:rsidP="001A7418">
      <w:pPr>
        <w:jc w:val="center"/>
        <w:rPr>
          <w:rFonts w:hint="eastAsia"/>
        </w:rPr>
      </w:pPr>
      <w:r>
        <w:rPr>
          <w:rFonts w:hint="eastAsia"/>
        </w:rPr>
        <w:t>表</w:t>
      </w:r>
      <w:r>
        <w:rPr>
          <w:rFonts w:hint="eastAsia"/>
        </w:rPr>
        <w:t>2</w:t>
      </w:r>
      <w:r>
        <w:rPr>
          <w:rFonts w:hint="eastAsia"/>
        </w:rPr>
        <w:t xml:space="preserve"> </w:t>
      </w:r>
      <w:r>
        <w:rPr>
          <w:rFonts w:hint="eastAsia"/>
        </w:rPr>
        <w:t>每个产品和服务的决定因素和维度级别</w:t>
      </w:r>
    </w:p>
    <w:p w14:paraId="25555B1A" w14:textId="3B0AFA83" w:rsidR="001A7418" w:rsidRDefault="00BC6923" w:rsidP="001A7418">
      <w:pPr>
        <w:jc w:val="center"/>
      </w:pPr>
      <w:r w:rsidRPr="00BC6923">
        <w:drawing>
          <wp:inline distT="0" distB="0" distL="0" distR="0" wp14:anchorId="2F3950F4" wp14:editId="288B51D9">
            <wp:extent cx="5274310" cy="106934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9340"/>
                    </a:xfrm>
                    <a:prstGeom prst="rect">
                      <a:avLst/>
                    </a:prstGeom>
                  </pic:spPr>
                </pic:pic>
              </a:graphicData>
            </a:graphic>
          </wp:inline>
        </w:drawing>
      </w:r>
    </w:p>
    <w:p w14:paraId="03CFB473" w14:textId="79B451F0" w:rsidR="00BC6923" w:rsidRDefault="005F35D4" w:rsidP="001A7418">
      <w:pPr>
        <w:jc w:val="center"/>
        <w:rPr>
          <w:rFonts w:hint="eastAsia"/>
        </w:rPr>
      </w:pPr>
      <w:r>
        <w:t>表</w:t>
      </w:r>
      <w:r>
        <w:t xml:space="preserve">3 </w:t>
      </w:r>
      <w:r>
        <w:rPr>
          <w:rFonts w:hint="eastAsia"/>
        </w:rPr>
        <w:t>语境查询和面试协议的过程</w:t>
      </w:r>
    </w:p>
    <w:p w14:paraId="33D1263A" w14:textId="7CE3B7F0" w:rsidR="005F35D4" w:rsidRDefault="00C27875" w:rsidP="001A7418">
      <w:pPr>
        <w:jc w:val="center"/>
      </w:pPr>
      <w:r w:rsidRPr="00C27875">
        <w:lastRenderedPageBreak/>
        <w:drawing>
          <wp:inline distT="0" distB="0" distL="0" distR="0" wp14:anchorId="471479E2" wp14:editId="5AB21F2E">
            <wp:extent cx="5274310" cy="172402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4025"/>
                    </a:xfrm>
                    <a:prstGeom prst="rect">
                      <a:avLst/>
                    </a:prstGeom>
                  </pic:spPr>
                </pic:pic>
              </a:graphicData>
            </a:graphic>
          </wp:inline>
        </w:drawing>
      </w:r>
    </w:p>
    <w:p w14:paraId="10B3D528" w14:textId="3D64C79E" w:rsidR="00602354" w:rsidRDefault="003819AA" w:rsidP="001A7418">
      <w:pPr>
        <w:jc w:val="center"/>
        <w:rPr>
          <w:rFonts w:hint="eastAsia"/>
        </w:rPr>
      </w:pPr>
      <w:r w:rsidRPr="003819AA">
        <w:rPr>
          <w:rFonts w:hint="eastAsia"/>
        </w:rPr>
        <w:t>表</w:t>
      </w:r>
      <w:r w:rsidRPr="003819AA">
        <w:rPr>
          <w:rFonts w:hint="eastAsia"/>
        </w:rPr>
        <w:t>4</w:t>
      </w:r>
      <w:r w:rsidR="00D73681">
        <w:t xml:space="preserve"> </w:t>
      </w:r>
      <w:r>
        <w:rPr>
          <w:rFonts w:hint="eastAsia"/>
        </w:rPr>
        <w:t>编码方案</w:t>
      </w:r>
    </w:p>
    <w:p w14:paraId="3DBB2DBF" w14:textId="7B4D2731" w:rsidR="003819AA" w:rsidRDefault="00172C37" w:rsidP="001A7418">
      <w:pPr>
        <w:jc w:val="center"/>
      </w:pPr>
      <w:r w:rsidRPr="00172C37">
        <w:drawing>
          <wp:inline distT="0" distB="0" distL="0" distR="0" wp14:anchorId="59E585C6" wp14:editId="4A48CA2B">
            <wp:extent cx="5274310" cy="102044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20445"/>
                    </a:xfrm>
                    <a:prstGeom prst="rect">
                      <a:avLst/>
                    </a:prstGeom>
                  </pic:spPr>
                </pic:pic>
              </a:graphicData>
            </a:graphic>
          </wp:inline>
        </w:drawing>
      </w:r>
    </w:p>
    <w:p w14:paraId="6580A477" w14:textId="39E37CCF" w:rsidR="00172C37" w:rsidRDefault="00E754AC" w:rsidP="00E754AC">
      <w:pPr>
        <w:jc w:val="center"/>
      </w:pPr>
      <w:r>
        <w:rPr>
          <w:rFonts w:hint="eastAsia"/>
        </w:rPr>
        <w:t>表</w:t>
      </w:r>
      <w:r>
        <w:rPr>
          <w:rFonts w:hint="eastAsia"/>
        </w:rPr>
        <w:t>5</w:t>
      </w:r>
      <w:r>
        <w:rPr>
          <w:rFonts w:hint="eastAsia"/>
        </w:rPr>
        <w:t xml:space="preserve"> </w:t>
      </w:r>
      <w:r>
        <w:rPr>
          <w:rFonts w:hint="eastAsia"/>
        </w:rPr>
        <w:t>人口统计学和使用</w:t>
      </w:r>
    </w:p>
    <w:p w14:paraId="65121377" w14:textId="62D221C4" w:rsidR="00184F8C" w:rsidRDefault="006E5FB8" w:rsidP="00E754AC">
      <w:pPr>
        <w:jc w:val="center"/>
      </w:pPr>
      <w:r w:rsidRPr="006E5FB8">
        <w:drawing>
          <wp:inline distT="0" distB="0" distL="0" distR="0" wp14:anchorId="3266506B" wp14:editId="518CFC90">
            <wp:extent cx="5274310" cy="135445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4455"/>
                    </a:xfrm>
                    <a:prstGeom prst="rect">
                      <a:avLst/>
                    </a:prstGeom>
                  </pic:spPr>
                </pic:pic>
              </a:graphicData>
            </a:graphic>
          </wp:inline>
        </w:drawing>
      </w:r>
    </w:p>
    <w:p w14:paraId="28C21042" w14:textId="77777777" w:rsidR="006E5FB8" w:rsidRDefault="006E5FB8" w:rsidP="00693561">
      <w:pPr>
        <w:jc w:val="left"/>
      </w:pPr>
    </w:p>
    <w:p w14:paraId="69E9E8AF" w14:textId="77777777" w:rsidR="00693561" w:rsidRDefault="00693561" w:rsidP="00DC3BDD">
      <w:pPr>
        <w:ind w:firstLineChars="200" w:firstLine="420"/>
        <w:jc w:val="left"/>
        <w:rPr>
          <w:rFonts w:hint="eastAsia"/>
        </w:rPr>
      </w:pPr>
      <w:r>
        <w:rPr>
          <w:rFonts w:hint="eastAsia"/>
        </w:rPr>
        <w:t>从这个结果，我们推断，用户通过快乐体验感受到以享乐目标为导向的产品或服务的成就感。特别是意想不到的情况通常激发了用户的享乐满意度。</w:t>
      </w:r>
    </w:p>
    <w:p w14:paraId="4D907304" w14:textId="77777777" w:rsidR="00693561" w:rsidRDefault="00693561" w:rsidP="00DC3BDD">
      <w:pPr>
        <w:ind w:firstLineChars="200" w:firstLine="420"/>
        <w:jc w:val="left"/>
        <w:rPr>
          <w:rFonts w:hint="eastAsia"/>
        </w:rPr>
      </w:pPr>
      <w:r>
        <w:rPr>
          <w:rFonts w:hint="eastAsia"/>
        </w:rPr>
        <w:t>偶然性是指使用系统时的意想不到的积极经验（</w:t>
      </w:r>
      <w:r>
        <w:rPr>
          <w:rFonts w:hint="eastAsia"/>
        </w:rPr>
        <w:t>Hart</w:t>
      </w:r>
      <w:r>
        <w:rPr>
          <w:rFonts w:hint="eastAsia"/>
        </w:rPr>
        <w:t>，</w:t>
      </w:r>
      <w:r>
        <w:rPr>
          <w:rFonts w:hint="eastAsia"/>
        </w:rPr>
        <w:t>Ridley</w:t>
      </w:r>
      <w:r>
        <w:rPr>
          <w:rFonts w:hint="eastAsia"/>
        </w:rPr>
        <w:t>，</w:t>
      </w:r>
      <w:proofErr w:type="spellStart"/>
      <w:r>
        <w:rPr>
          <w:rFonts w:hint="eastAsia"/>
        </w:rPr>
        <w:t>Taher</w:t>
      </w:r>
      <w:proofErr w:type="spellEnd"/>
      <w:r>
        <w:rPr>
          <w:rFonts w:hint="eastAsia"/>
        </w:rPr>
        <w:t>，</w:t>
      </w:r>
      <w:proofErr w:type="spellStart"/>
      <w:r>
        <w:rPr>
          <w:rFonts w:hint="eastAsia"/>
        </w:rPr>
        <w:t>Sas</w:t>
      </w:r>
      <w:proofErr w:type="spellEnd"/>
      <w:r>
        <w:rPr>
          <w:rFonts w:hint="eastAsia"/>
        </w:rPr>
        <w:t>，＆</w:t>
      </w:r>
      <w:r>
        <w:rPr>
          <w:rFonts w:hint="eastAsia"/>
        </w:rPr>
        <w:t>Dix</w:t>
      </w:r>
      <w:r>
        <w:rPr>
          <w:rFonts w:hint="eastAsia"/>
        </w:rPr>
        <w:t>，</w:t>
      </w:r>
      <w:r>
        <w:rPr>
          <w:rFonts w:hint="eastAsia"/>
        </w:rPr>
        <w:t>2008</w:t>
      </w:r>
      <w:r>
        <w:rPr>
          <w:rFonts w:hint="eastAsia"/>
        </w:rPr>
        <w:t>）。偶然性与用户体验的不可预测性，创造力和未来价值促进有关（</w:t>
      </w:r>
      <w:r>
        <w:rPr>
          <w:rFonts w:hint="eastAsia"/>
        </w:rPr>
        <w:t>Andre</w:t>
      </w:r>
      <w:r>
        <w:rPr>
          <w:rFonts w:hint="eastAsia"/>
        </w:rPr>
        <w:t>，</w:t>
      </w:r>
      <w:proofErr w:type="spellStart"/>
      <w:r>
        <w:rPr>
          <w:rFonts w:hint="eastAsia"/>
        </w:rPr>
        <w:t>Teevan</w:t>
      </w:r>
      <w:proofErr w:type="spellEnd"/>
      <w:r>
        <w:rPr>
          <w:rFonts w:hint="eastAsia"/>
        </w:rPr>
        <w:t>，＆</w:t>
      </w:r>
      <w:proofErr w:type="spellStart"/>
      <w:r>
        <w:rPr>
          <w:rFonts w:hint="eastAsia"/>
        </w:rPr>
        <w:t>Dumais</w:t>
      </w:r>
      <w:proofErr w:type="spellEnd"/>
      <w:r>
        <w:rPr>
          <w:rFonts w:hint="eastAsia"/>
        </w:rPr>
        <w:t>，</w:t>
      </w:r>
      <w:r>
        <w:rPr>
          <w:rFonts w:hint="eastAsia"/>
        </w:rPr>
        <w:t>2009; Lieberman</w:t>
      </w:r>
      <w:r>
        <w:rPr>
          <w:rFonts w:hint="eastAsia"/>
        </w:rPr>
        <w:t>，</w:t>
      </w:r>
      <w:r>
        <w:rPr>
          <w:rFonts w:hint="eastAsia"/>
        </w:rPr>
        <w:t>1995</w:t>
      </w:r>
      <w:r>
        <w:rPr>
          <w:rFonts w:hint="eastAsia"/>
        </w:rPr>
        <w:t>）。特别是，通过不可预测的经历发现偶然的乐趣的用户更有可能使用该系统（</w:t>
      </w:r>
      <w:r>
        <w:rPr>
          <w:rFonts w:hint="eastAsia"/>
        </w:rPr>
        <w:t>Andre et al</w:t>
      </w:r>
      <w:r>
        <w:rPr>
          <w:rFonts w:hint="eastAsia"/>
        </w:rPr>
        <w:t>。，</w:t>
      </w:r>
      <w:r>
        <w:rPr>
          <w:rFonts w:hint="eastAsia"/>
        </w:rPr>
        <w:t>2009</w:t>
      </w:r>
      <w:r>
        <w:rPr>
          <w:rFonts w:hint="eastAsia"/>
        </w:rPr>
        <w:t>）。人们主要观察两种方式（</w:t>
      </w:r>
      <w:proofErr w:type="spellStart"/>
      <w:r>
        <w:rPr>
          <w:rFonts w:hint="eastAsia"/>
        </w:rPr>
        <w:t>Erdelez</w:t>
      </w:r>
      <w:proofErr w:type="spellEnd"/>
      <w:r>
        <w:rPr>
          <w:rFonts w:hint="eastAsia"/>
        </w:rPr>
        <w:t>，</w:t>
      </w:r>
      <w:r>
        <w:rPr>
          <w:rFonts w:hint="eastAsia"/>
        </w:rPr>
        <w:t>1999</w:t>
      </w:r>
      <w:r>
        <w:rPr>
          <w:rFonts w:hint="eastAsia"/>
        </w:rPr>
        <w:t>）。首先，偶然性是基于过去的经验确定的（即当用户暴露于以前没有被暴露的未遇到的信息或信息时）。人们认为偶然性的第二种方式是当他们判断一种经验提供了一种全新的情境时。当用户在新的上下文中具有高度相关性的信息时，会感到享受。</w:t>
      </w:r>
    </w:p>
    <w:p w14:paraId="39993A71" w14:textId="6718BD98" w:rsidR="00693561" w:rsidRDefault="00693561" w:rsidP="00DC3BDD">
      <w:pPr>
        <w:ind w:firstLineChars="200" w:firstLine="420"/>
        <w:jc w:val="left"/>
        <w:rPr>
          <w:rFonts w:hint="eastAsia"/>
        </w:rPr>
      </w:pPr>
      <w:r w:rsidRPr="00BD6E7C">
        <w:rPr>
          <w:rFonts w:hint="eastAsia"/>
          <w:b/>
        </w:rPr>
        <w:t>H4</w:t>
      </w:r>
      <w:r w:rsidR="00BD6E7C" w:rsidRPr="00BD6E7C">
        <w:rPr>
          <w:rFonts w:hint="eastAsia"/>
          <w:b/>
        </w:rPr>
        <w:t>.</w:t>
      </w:r>
      <w:r>
        <w:rPr>
          <w:rFonts w:hint="eastAsia"/>
        </w:rPr>
        <w:t>偶然性积极地影响了快乐目标（内部）作为判断决定因</w:t>
      </w:r>
      <w:bookmarkStart w:id="0" w:name="_GoBack"/>
      <w:bookmarkEnd w:id="0"/>
      <w:r>
        <w:rPr>
          <w:rFonts w:hint="eastAsia"/>
        </w:rPr>
        <w:t>素的成就。</w:t>
      </w:r>
    </w:p>
    <w:p w14:paraId="4663E0A9" w14:textId="3809901E" w:rsidR="00693561" w:rsidRDefault="00693561" w:rsidP="00DC3BDD">
      <w:pPr>
        <w:ind w:firstLineChars="200" w:firstLine="420"/>
        <w:jc w:val="left"/>
        <w:rPr>
          <w:rFonts w:hint="eastAsia"/>
        </w:rPr>
      </w:pPr>
      <w:r>
        <w:rPr>
          <w:rFonts w:hint="eastAsia"/>
        </w:rPr>
        <w:t>通过分析上下文查询和访谈后的数据，我们发现四个具有快乐目标的案例提供了各种可玩性特征。例如，</w:t>
      </w:r>
      <w:r>
        <w:rPr>
          <w:rFonts w:hint="eastAsia"/>
        </w:rPr>
        <w:t>P1</w:t>
      </w:r>
      <w:r>
        <w:rPr>
          <w:rFonts w:hint="eastAsia"/>
        </w:rPr>
        <w:t>表示，该组合是使用</w:t>
      </w:r>
      <w:r>
        <w:rPr>
          <w:rFonts w:hint="eastAsia"/>
        </w:rPr>
        <w:t>RC</w:t>
      </w:r>
      <w:r>
        <w:rPr>
          <w:rFonts w:hint="eastAsia"/>
        </w:rPr>
        <w:t>车的核心特征。在情况调查会议上，</w:t>
      </w:r>
      <w:r>
        <w:rPr>
          <w:rFonts w:hint="eastAsia"/>
        </w:rPr>
        <w:t>P2</w:t>
      </w:r>
      <w:r>
        <w:rPr>
          <w:rFonts w:hint="eastAsia"/>
        </w:rPr>
        <w:t>指出，当他组装</w:t>
      </w:r>
      <w:r>
        <w:rPr>
          <w:rFonts w:hint="eastAsia"/>
        </w:rPr>
        <w:t>RC</w:t>
      </w:r>
      <w:r>
        <w:rPr>
          <w:rFonts w:hint="eastAsia"/>
        </w:rPr>
        <w:t>车时，他通过这种经验感到自我满足。</w:t>
      </w:r>
      <w:r>
        <w:rPr>
          <w:rFonts w:hint="eastAsia"/>
        </w:rPr>
        <w:t xml:space="preserve"> P3</w:t>
      </w:r>
      <w:r>
        <w:rPr>
          <w:rFonts w:hint="eastAsia"/>
        </w:rPr>
        <w:t>表示，她喜欢使用</w:t>
      </w:r>
      <w:r>
        <w:rPr>
          <w:rFonts w:hint="eastAsia"/>
        </w:rPr>
        <w:t>Hue</w:t>
      </w:r>
      <w:r>
        <w:rPr>
          <w:rFonts w:hint="eastAsia"/>
        </w:rPr>
        <w:t>来改变浅色，使其适合每种情况。</w:t>
      </w:r>
      <w:r>
        <w:rPr>
          <w:rFonts w:hint="eastAsia"/>
        </w:rPr>
        <w:t>P9</w:t>
      </w:r>
      <w:r>
        <w:rPr>
          <w:rFonts w:hint="eastAsia"/>
        </w:rPr>
        <w:t>表示，“我爱咖啡”具有享乐价值，因为用户面临着涉及社会参与的各种愉快的事件。</w:t>
      </w:r>
    </w:p>
    <w:p w14:paraId="00AE848C" w14:textId="687A5486" w:rsidR="00693561" w:rsidRDefault="00693561" w:rsidP="00DC3BDD">
      <w:pPr>
        <w:ind w:firstLineChars="200" w:firstLine="420"/>
        <w:jc w:val="left"/>
        <w:rPr>
          <w:rFonts w:hint="eastAsia"/>
        </w:rPr>
      </w:pPr>
      <w:r>
        <w:rPr>
          <w:rFonts w:hint="eastAsia"/>
        </w:rPr>
        <w:t>可播放性是指用户在给定的上下文中享受某个对象的多少（</w:t>
      </w:r>
      <w:r>
        <w:rPr>
          <w:rFonts w:hint="eastAsia"/>
        </w:rPr>
        <w:t xml:space="preserve">S </w:t>
      </w:r>
      <w:proofErr w:type="spellStart"/>
      <w:r>
        <w:rPr>
          <w:rFonts w:hint="eastAsia"/>
        </w:rPr>
        <w:t>anchez</w:t>
      </w:r>
      <w:proofErr w:type="spellEnd"/>
      <w:r>
        <w:rPr>
          <w:rFonts w:hint="eastAsia"/>
        </w:rPr>
        <w:t>，</w:t>
      </w:r>
      <w:proofErr w:type="spellStart"/>
      <w:r>
        <w:rPr>
          <w:rFonts w:hint="eastAsia"/>
        </w:rPr>
        <w:t>Iranzo</w:t>
      </w:r>
      <w:proofErr w:type="spellEnd"/>
      <w:r>
        <w:rPr>
          <w:rFonts w:hint="eastAsia"/>
        </w:rPr>
        <w:t>，＆</w:t>
      </w:r>
      <w:r>
        <w:rPr>
          <w:rFonts w:hint="eastAsia"/>
        </w:rPr>
        <w:t>Vela</w:t>
      </w:r>
      <w:r>
        <w:rPr>
          <w:rFonts w:hint="eastAsia"/>
        </w:rPr>
        <w:t>，</w:t>
      </w:r>
      <w:r>
        <w:rPr>
          <w:rFonts w:hint="eastAsia"/>
        </w:rPr>
        <w:t>2011</w:t>
      </w:r>
      <w:r>
        <w:rPr>
          <w:rFonts w:hint="eastAsia"/>
        </w:rPr>
        <w:t>，</w:t>
      </w:r>
      <w:r>
        <w:rPr>
          <w:rFonts w:hint="eastAsia"/>
        </w:rPr>
        <w:t xml:space="preserve">S </w:t>
      </w:r>
      <w:proofErr w:type="spellStart"/>
      <w:r>
        <w:rPr>
          <w:rFonts w:hint="eastAsia"/>
        </w:rPr>
        <w:t>anchez</w:t>
      </w:r>
      <w:proofErr w:type="spellEnd"/>
      <w:r>
        <w:rPr>
          <w:rFonts w:hint="eastAsia"/>
        </w:rPr>
        <w:t>，</w:t>
      </w:r>
      <w:r>
        <w:rPr>
          <w:rFonts w:hint="eastAsia"/>
        </w:rPr>
        <w:t>Vela</w:t>
      </w:r>
      <w:r>
        <w:rPr>
          <w:rFonts w:hint="eastAsia"/>
        </w:rPr>
        <w:t>，</w:t>
      </w:r>
      <w:proofErr w:type="spellStart"/>
      <w:r>
        <w:rPr>
          <w:rFonts w:hint="eastAsia"/>
        </w:rPr>
        <w:t>Simarro</w:t>
      </w:r>
      <w:proofErr w:type="spellEnd"/>
      <w:r>
        <w:rPr>
          <w:rFonts w:hint="eastAsia"/>
        </w:rPr>
        <w:t>和</w:t>
      </w:r>
      <w:r>
        <w:rPr>
          <w:rFonts w:hint="eastAsia"/>
        </w:rPr>
        <w:t>Padilla-</w:t>
      </w:r>
      <w:proofErr w:type="spellStart"/>
      <w:r>
        <w:rPr>
          <w:rFonts w:hint="eastAsia"/>
        </w:rPr>
        <w:t>Zea</w:t>
      </w:r>
      <w:proofErr w:type="spellEnd"/>
      <w:r>
        <w:rPr>
          <w:rFonts w:hint="eastAsia"/>
        </w:rPr>
        <w:t>，</w:t>
      </w:r>
      <w:r>
        <w:rPr>
          <w:rFonts w:hint="eastAsia"/>
        </w:rPr>
        <w:t>2012</w:t>
      </w:r>
      <w:r>
        <w:rPr>
          <w:rFonts w:hint="eastAsia"/>
        </w:rPr>
        <w:t>）。高可玩性使人们对相应的产品或服务感到积极的感觉（</w:t>
      </w:r>
      <w:proofErr w:type="spellStart"/>
      <w:r>
        <w:rPr>
          <w:rFonts w:hint="eastAsia"/>
        </w:rPr>
        <w:t>Lazzaro</w:t>
      </w:r>
      <w:proofErr w:type="spellEnd"/>
      <w:r>
        <w:rPr>
          <w:rFonts w:hint="eastAsia"/>
        </w:rPr>
        <w:t>，</w:t>
      </w:r>
      <w:r>
        <w:rPr>
          <w:rFonts w:hint="eastAsia"/>
        </w:rPr>
        <w:t>2008; Norman</w:t>
      </w:r>
      <w:r>
        <w:rPr>
          <w:rFonts w:hint="eastAsia"/>
        </w:rPr>
        <w:t>，</w:t>
      </w:r>
      <w:r>
        <w:rPr>
          <w:rFonts w:hint="eastAsia"/>
        </w:rPr>
        <w:t>2004</w:t>
      </w:r>
      <w:r>
        <w:rPr>
          <w:rFonts w:hint="eastAsia"/>
        </w:rPr>
        <w:t>）。特别地，可玩性是实现用户内在动机最重要的特征之一（</w:t>
      </w:r>
      <w:proofErr w:type="spellStart"/>
      <w:r>
        <w:rPr>
          <w:rFonts w:hint="eastAsia"/>
        </w:rPr>
        <w:t>Nacke</w:t>
      </w:r>
      <w:proofErr w:type="spellEnd"/>
      <w:r>
        <w:rPr>
          <w:rFonts w:hint="eastAsia"/>
        </w:rPr>
        <w:t>，</w:t>
      </w:r>
      <w:r>
        <w:rPr>
          <w:rFonts w:hint="eastAsia"/>
        </w:rPr>
        <w:t>Kalyn</w:t>
      </w:r>
      <w:r>
        <w:rPr>
          <w:rFonts w:hint="eastAsia"/>
        </w:rPr>
        <w:t>，</w:t>
      </w:r>
      <w:r>
        <w:rPr>
          <w:rFonts w:hint="eastAsia"/>
        </w:rPr>
        <w:t>Lough</w:t>
      </w:r>
      <w:r>
        <w:rPr>
          <w:rFonts w:hint="eastAsia"/>
        </w:rPr>
        <w:t>，＆</w:t>
      </w:r>
      <w:proofErr w:type="spellStart"/>
      <w:r>
        <w:rPr>
          <w:rFonts w:hint="eastAsia"/>
        </w:rPr>
        <w:t>Mandryk</w:t>
      </w:r>
      <w:proofErr w:type="spellEnd"/>
      <w:r>
        <w:rPr>
          <w:rFonts w:hint="eastAsia"/>
        </w:rPr>
        <w:t>，</w:t>
      </w:r>
      <w:r>
        <w:rPr>
          <w:rFonts w:hint="eastAsia"/>
        </w:rPr>
        <w:t xml:space="preserve">2011; Sa </w:t>
      </w:r>
      <w:proofErr w:type="spellStart"/>
      <w:r>
        <w:rPr>
          <w:rFonts w:hint="eastAsia"/>
        </w:rPr>
        <w:t>nchez</w:t>
      </w:r>
      <w:proofErr w:type="spellEnd"/>
      <w:r>
        <w:rPr>
          <w:rFonts w:hint="eastAsia"/>
        </w:rPr>
        <w:t xml:space="preserve"> et al</w:t>
      </w:r>
      <w:r w:rsidR="000A5B25">
        <w:t>.</w:t>
      </w:r>
      <w:r>
        <w:rPr>
          <w:rFonts w:hint="eastAsia"/>
        </w:rPr>
        <w:t>，</w:t>
      </w:r>
      <w:r>
        <w:rPr>
          <w:rFonts w:hint="eastAsia"/>
        </w:rPr>
        <w:t>2011</w:t>
      </w:r>
      <w:r>
        <w:rPr>
          <w:rFonts w:hint="eastAsia"/>
        </w:rPr>
        <w:t>）。对于这</w:t>
      </w:r>
      <w:r>
        <w:rPr>
          <w:rFonts w:hint="eastAsia"/>
        </w:rPr>
        <w:lastRenderedPageBreak/>
        <w:t>种经验，人们可以通过几种方式来观察可玩性。乐趣增强了用户对使用环境的兴趣（</w:t>
      </w:r>
      <w:r>
        <w:rPr>
          <w:rFonts w:hint="eastAsia"/>
        </w:rPr>
        <w:t xml:space="preserve">Sa </w:t>
      </w:r>
      <w:proofErr w:type="spellStart"/>
      <w:r>
        <w:rPr>
          <w:rFonts w:hint="eastAsia"/>
        </w:rPr>
        <w:t>nchez</w:t>
      </w:r>
      <w:proofErr w:type="spellEnd"/>
      <w:r>
        <w:rPr>
          <w:rFonts w:hint="eastAsia"/>
        </w:rPr>
        <w:t>，</w:t>
      </w:r>
      <w:proofErr w:type="spellStart"/>
      <w:r>
        <w:rPr>
          <w:rFonts w:hint="eastAsia"/>
        </w:rPr>
        <w:t>Zea</w:t>
      </w:r>
      <w:proofErr w:type="spellEnd"/>
      <w:r>
        <w:rPr>
          <w:rFonts w:hint="eastAsia"/>
        </w:rPr>
        <w:t>，＆</w:t>
      </w:r>
      <w:proofErr w:type="spellStart"/>
      <w:r>
        <w:rPr>
          <w:rFonts w:hint="eastAsia"/>
        </w:rPr>
        <w:t>Gutie</w:t>
      </w:r>
      <w:proofErr w:type="spellEnd"/>
      <w:r>
        <w:rPr>
          <w:rFonts w:hint="eastAsia"/>
        </w:rPr>
        <w:t xml:space="preserve"> </w:t>
      </w:r>
      <w:proofErr w:type="spellStart"/>
      <w:r>
        <w:rPr>
          <w:rFonts w:hint="eastAsia"/>
        </w:rPr>
        <w:t>rrez</w:t>
      </w:r>
      <w:proofErr w:type="spellEnd"/>
      <w:r>
        <w:rPr>
          <w:rFonts w:hint="eastAsia"/>
        </w:rPr>
        <w:t>，</w:t>
      </w:r>
      <w:r>
        <w:rPr>
          <w:rFonts w:hint="eastAsia"/>
        </w:rPr>
        <w:t>2009</w:t>
      </w:r>
      <w:r>
        <w:rPr>
          <w:rFonts w:hint="eastAsia"/>
        </w:rPr>
        <w:t>）。</w:t>
      </w:r>
      <w:r>
        <w:rPr>
          <w:rFonts w:hint="eastAsia"/>
        </w:rPr>
        <w:t xml:space="preserve"> Hedonic</w:t>
      </w:r>
      <w:r>
        <w:rPr>
          <w:rFonts w:hint="eastAsia"/>
        </w:rPr>
        <w:t>的价值是通过用户愉快的内部体验引起的（</w:t>
      </w:r>
      <w:proofErr w:type="spellStart"/>
      <w:r>
        <w:rPr>
          <w:rFonts w:hint="eastAsia"/>
        </w:rPr>
        <w:t>Chernev</w:t>
      </w:r>
      <w:proofErr w:type="spellEnd"/>
      <w:r>
        <w:rPr>
          <w:rFonts w:hint="eastAsia"/>
        </w:rPr>
        <w:t>，</w:t>
      </w:r>
      <w:r>
        <w:rPr>
          <w:rFonts w:hint="eastAsia"/>
        </w:rPr>
        <w:t>2004</w:t>
      </w:r>
      <w:r>
        <w:rPr>
          <w:rFonts w:hint="eastAsia"/>
        </w:rPr>
        <w:t>）。</w:t>
      </w:r>
    </w:p>
    <w:p w14:paraId="421F9779" w14:textId="7F34358F" w:rsidR="00693561" w:rsidRDefault="00693561" w:rsidP="00DC3BDD">
      <w:pPr>
        <w:ind w:firstLineChars="200" w:firstLine="420"/>
        <w:jc w:val="left"/>
        <w:rPr>
          <w:rFonts w:hint="eastAsia"/>
        </w:rPr>
      </w:pPr>
      <w:r w:rsidRPr="00BD6E7C">
        <w:rPr>
          <w:rFonts w:hint="eastAsia"/>
          <w:b/>
        </w:rPr>
        <w:t>H5</w:t>
      </w:r>
      <w:r w:rsidR="00BD6E7C" w:rsidRPr="00BD6E7C">
        <w:rPr>
          <w:rFonts w:hint="eastAsia"/>
          <w:b/>
        </w:rPr>
        <w:t>.</w:t>
      </w:r>
      <w:r>
        <w:rPr>
          <w:rFonts w:hint="eastAsia"/>
        </w:rPr>
        <w:t>可玩性积极地影响了快乐目标（内部）作为判断决定因素的成就。</w:t>
      </w:r>
    </w:p>
    <w:p w14:paraId="5102C1AB" w14:textId="77777777" w:rsidR="00693561" w:rsidRDefault="00693561" w:rsidP="00DC3BDD">
      <w:pPr>
        <w:ind w:firstLineChars="200" w:firstLine="420"/>
        <w:jc w:val="left"/>
        <w:rPr>
          <w:rFonts w:hint="eastAsia"/>
        </w:rPr>
      </w:pPr>
      <w:r>
        <w:rPr>
          <w:rFonts w:hint="eastAsia"/>
        </w:rPr>
        <w:t>在进行情境调查后，我们发现用户可以通过偶然性和可玩性实现其使用产品或服务的享乐目标。因此，我们提出，这两个系统特征在日常使用中是重要的，直接影响到快乐目标的实现。</w:t>
      </w:r>
    </w:p>
    <w:p w14:paraId="71CC91B6" w14:textId="2DD4B14B" w:rsidR="00693561" w:rsidRDefault="00693561" w:rsidP="00FE5BCC">
      <w:pPr>
        <w:jc w:val="left"/>
        <w:rPr>
          <w:rFonts w:hint="eastAsia"/>
        </w:rPr>
      </w:pPr>
      <w:r>
        <w:rPr>
          <w:rFonts w:hint="eastAsia"/>
        </w:rPr>
        <w:t>4.5.2</w:t>
      </w:r>
      <w:r w:rsidR="00FE5BCC">
        <w:rPr>
          <w:rFonts w:hint="eastAsia"/>
        </w:rPr>
        <w:t>．</w:t>
      </w:r>
      <w:r>
        <w:rPr>
          <w:rFonts w:hint="eastAsia"/>
        </w:rPr>
        <w:t>重要特征：兼容性和一致性</w:t>
      </w:r>
    </w:p>
    <w:p w14:paraId="54DB3BE3" w14:textId="4C2FD705" w:rsidR="00681A15" w:rsidRDefault="00693561" w:rsidP="008863E0">
      <w:pPr>
        <w:ind w:firstLineChars="200" w:firstLine="420"/>
        <w:jc w:val="left"/>
        <w:rPr>
          <w:rFonts w:hint="eastAsia"/>
        </w:rPr>
      </w:pPr>
      <w:r>
        <w:rPr>
          <w:rFonts w:hint="eastAsia"/>
        </w:rPr>
        <w:t>在我们的情境调查和访谈中，用户指出，在系统功能兼容时，实现了功利主义目标。例如，</w:t>
      </w:r>
      <w:r>
        <w:rPr>
          <w:rFonts w:hint="eastAsia"/>
        </w:rPr>
        <w:t>P11</w:t>
      </w:r>
      <w:r>
        <w:rPr>
          <w:rFonts w:hint="eastAsia"/>
        </w:rPr>
        <w:t>表示，使用简易出租车的经验与使用定期出租车的以往经验相似。</w:t>
      </w:r>
      <w:r>
        <w:rPr>
          <w:rFonts w:hint="eastAsia"/>
        </w:rPr>
        <w:t xml:space="preserve"> P5</w:t>
      </w:r>
      <w:r>
        <w:rPr>
          <w:rFonts w:hint="eastAsia"/>
        </w:rPr>
        <w:t>表示，</w:t>
      </w:r>
      <w:proofErr w:type="spellStart"/>
      <w:r>
        <w:rPr>
          <w:rFonts w:hint="eastAsia"/>
        </w:rPr>
        <w:t>Roboking</w:t>
      </w:r>
      <w:proofErr w:type="spellEnd"/>
      <w:r>
        <w:rPr>
          <w:rFonts w:hint="eastAsia"/>
        </w:rPr>
        <w:t>的智能手机应用程序提供了一个像</w:t>
      </w:r>
      <w:r>
        <w:rPr>
          <w:rFonts w:hint="eastAsia"/>
        </w:rPr>
        <w:t>RC</w:t>
      </w:r>
      <w:r>
        <w:rPr>
          <w:rFonts w:hint="eastAsia"/>
        </w:rPr>
        <w:t>车一样的控制系统，使其有助于清洁家庭。此外，</w:t>
      </w:r>
      <w:proofErr w:type="spellStart"/>
      <w:r>
        <w:rPr>
          <w:rFonts w:hint="eastAsia"/>
        </w:rPr>
        <w:t>Roboking</w:t>
      </w:r>
      <w:proofErr w:type="spellEnd"/>
      <w:r>
        <w:rPr>
          <w:rFonts w:hint="eastAsia"/>
        </w:rPr>
        <w:t>的清洁方法为用户提供了兼容的体验，因为它类似于手动真空。</w:t>
      </w:r>
      <w:r>
        <w:rPr>
          <w:rFonts w:hint="eastAsia"/>
        </w:rPr>
        <w:t xml:space="preserve"> P4</w:t>
      </w:r>
      <w:r>
        <w:rPr>
          <w:rFonts w:hint="eastAsia"/>
        </w:rPr>
        <w:t>还表示，电钻应具有普遍使用的电池兼容性，并且</w:t>
      </w:r>
      <w:proofErr w:type="spellStart"/>
      <w:r>
        <w:rPr>
          <w:rFonts w:hint="eastAsia"/>
        </w:rPr>
        <w:t>Aimsak</w:t>
      </w:r>
      <w:proofErr w:type="spellEnd"/>
      <w:r>
        <w:rPr>
          <w:rFonts w:hint="eastAsia"/>
        </w:rPr>
        <w:t>的电池兼容性是有用的。</w:t>
      </w:r>
    </w:p>
    <w:p w14:paraId="0EF03C48" w14:textId="77777777" w:rsidR="008863E0" w:rsidRDefault="008863E0" w:rsidP="008863E0">
      <w:pPr>
        <w:ind w:firstLineChars="200" w:firstLine="420"/>
        <w:jc w:val="left"/>
        <w:rPr>
          <w:rFonts w:hint="eastAsia"/>
        </w:rPr>
      </w:pPr>
      <w:r>
        <w:rPr>
          <w:rFonts w:hint="eastAsia"/>
        </w:rPr>
        <w:t>以前的研究将兼容性定义为技术符合潜在的现有价值和经验的程度（</w:t>
      </w:r>
      <w:r>
        <w:rPr>
          <w:rFonts w:hint="eastAsia"/>
        </w:rPr>
        <w:t>Rogers</w:t>
      </w:r>
      <w:r>
        <w:rPr>
          <w:rFonts w:hint="eastAsia"/>
        </w:rPr>
        <w:t>，</w:t>
      </w:r>
      <w:r>
        <w:rPr>
          <w:rFonts w:hint="eastAsia"/>
        </w:rPr>
        <w:t>2003</w:t>
      </w:r>
      <w:r>
        <w:rPr>
          <w:rFonts w:hint="eastAsia"/>
        </w:rPr>
        <w:t>）。它的影响发生在系统之间存在外部关系和经验之间（</w:t>
      </w:r>
      <w:r>
        <w:rPr>
          <w:rFonts w:hint="eastAsia"/>
        </w:rPr>
        <w:t>Proctor</w:t>
      </w:r>
      <w:r>
        <w:rPr>
          <w:rFonts w:hint="eastAsia"/>
        </w:rPr>
        <w:t>＆</w:t>
      </w:r>
      <w:r>
        <w:rPr>
          <w:rFonts w:hint="eastAsia"/>
        </w:rPr>
        <w:t>Van Zandt</w:t>
      </w:r>
      <w:r>
        <w:rPr>
          <w:rFonts w:hint="eastAsia"/>
        </w:rPr>
        <w:t>，</w:t>
      </w:r>
      <w:r>
        <w:rPr>
          <w:rFonts w:hint="eastAsia"/>
        </w:rPr>
        <w:t>2008</w:t>
      </w:r>
      <w:r>
        <w:rPr>
          <w:rFonts w:hint="eastAsia"/>
        </w:rPr>
        <w:t>）。特别是，当与之前的经验的兼容性（</w:t>
      </w:r>
      <w:r>
        <w:rPr>
          <w:rFonts w:hint="eastAsia"/>
        </w:rPr>
        <w:t>Agarwal</w:t>
      </w:r>
      <w:r>
        <w:rPr>
          <w:rFonts w:hint="eastAsia"/>
        </w:rPr>
        <w:t>＆</w:t>
      </w:r>
      <w:r>
        <w:rPr>
          <w:rFonts w:hint="eastAsia"/>
        </w:rPr>
        <w:t>Prasad</w:t>
      </w:r>
      <w:r>
        <w:rPr>
          <w:rFonts w:hint="eastAsia"/>
        </w:rPr>
        <w:t>，</w:t>
      </w:r>
      <w:r>
        <w:rPr>
          <w:rFonts w:hint="eastAsia"/>
        </w:rPr>
        <w:t>1998</w:t>
      </w:r>
      <w:r>
        <w:rPr>
          <w:rFonts w:hint="eastAsia"/>
        </w:rPr>
        <w:t>）的观点很高时，用户认为产品或服务是有用的。这提高了有效性并降低了使用风险（</w:t>
      </w:r>
      <w:r>
        <w:rPr>
          <w:rFonts w:hint="eastAsia"/>
        </w:rPr>
        <w:t>Mitchell</w:t>
      </w:r>
      <w:r>
        <w:rPr>
          <w:rFonts w:hint="eastAsia"/>
        </w:rPr>
        <w:t>＆</w:t>
      </w:r>
      <w:proofErr w:type="spellStart"/>
      <w:r>
        <w:rPr>
          <w:rFonts w:hint="eastAsia"/>
        </w:rPr>
        <w:t>Boustani</w:t>
      </w:r>
      <w:proofErr w:type="spellEnd"/>
      <w:r>
        <w:rPr>
          <w:rFonts w:hint="eastAsia"/>
        </w:rPr>
        <w:t>，</w:t>
      </w:r>
      <w:r>
        <w:rPr>
          <w:rFonts w:hint="eastAsia"/>
        </w:rPr>
        <w:t>1993</w:t>
      </w:r>
      <w:r>
        <w:rPr>
          <w:rFonts w:hint="eastAsia"/>
        </w:rPr>
        <w:t>）。</w:t>
      </w:r>
    </w:p>
    <w:p w14:paraId="31455566" w14:textId="0832867D" w:rsidR="008863E0" w:rsidRDefault="008863E0" w:rsidP="008863E0">
      <w:pPr>
        <w:ind w:firstLineChars="200" w:firstLine="420"/>
        <w:jc w:val="left"/>
        <w:rPr>
          <w:rFonts w:hint="eastAsia"/>
        </w:rPr>
      </w:pPr>
      <w:r w:rsidRPr="00BD6E7C">
        <w:rPr>
          <w:rFonts w:hint="eastAsia"/>
          <w:b/>
        </w:rPr>
        <w:t>H6</w:t>
      </w:r>
      <w:r w:rsidR="00BD6E7C" w:rsidRPr="00BD6E7C">
        <w:rPr>
          <w:rFonts w:hint="eastAsia"/>
          <w:b/>
        </w:rPr>
        <w:t>.</w:t>
      </w:r>
      <w:r>
        <w:rPr>
          <w:rFonts w:hint="eastAsia"/>
        </w:rPr>
        <w:t>兼容性对作为判断决定因素的实用目标（外部）的实现产生积极影响。</w:t>
      </w:r>
    </w:p>
    <w:p w14:paraId="4BE9E938" w14:textId="1AC12A05" w:rsidR="008863E0" w:rsidRDefault="008863E0" w:rsidP="008863E0">
      <w:pPr>
        <w:ind w:firstLineChars="200" w:firstLine="420"/>
        <w:jc w:val="left"/>
        <w:rPr>
          <w:rFonts w:hint="eastAsia"/>
        </w:rPr>
      </w:pPr>
      <w:r>
        <w:rPr>
          <w:rFonts w:hint="eastAsia"/>
        </w:rPr>
        <w:t>在情境调查和访谈中，四种情况下，人们通过技术手段容易地使用他们的产品或服务。</w:t>
      </w:r>
      <w:r>
        <w:rPr>
          <w:rFonts w:hint="eastAsia"/>
        </w:rPr>
        <w:t xml:space="preserve"> P13</w:t>
      </w:r>
      <w:r>
        <w:rPr>
          <w:rFonts w:hint="eastAsia"/>
        </w:rPr>
        <w:t>解释说，在线公务员的访问公办的经验是一致的。由于他使用明软</w:t>
      </w:r>
      <w:r>
        <w:rPr>
          <w:rFonts w:hint="eastAsia"/>
        </w:rPr>
        <w:t>24</w:t>
      </w:r>
      <w:r>
        <w:rPr>
          <w:rFonts w:hint="eastAsia"/>
        </w:rPr>
        <w:t>号出示了他的居民证，所以他能够预测发行土地登记册是一个类似的经历，他能够轻松发布文件。</w:t>
      </w:r>
      <w:r>
        <w:rPr>
          <w:rFonts w:hint="eastAsia"/>
        </w:rPr>
        <w:t>P12</w:t>
      </w:r>
      <w:r>
        <w:rPr>
          <w:rFonts w:hint="eastAsia"/>
        </w:rPr>
        <w:t>表示，</w:t>
      </w:r>
      <w:r>
        <w:rPr>
          <w:rFonts w:hint="eastAsia"/>
        </w:rPr>
        <w:t>Easy Taxi</w:t>
      </w:r>
      <w:r>
        <w:rPr>
          <w:rFonts w:hint="eastAsia"/>
        </w:rPr>
        <w:t>使用明星图标来表示“收藏夹”，让他知道这是他最喜欢的内容存储的地方。这样一致的图形用户界面可帮助用户更有效地浏览产品或服务。</w:t>
      </w:r>
    </w:p>
    <w:p w14:paraId="67A4E7E7" w14:textId="77777777" w:rsidR="008863E0" w:rsidRDefault="008863E0" w:rsidP="008863E0">
      <w:pPr>
        <w:ind w:firstLineChars="200" w:firstLine="420"/>
        <w:jc w:val="left"/>
        <w:rPr>
          <w:rFonts w:hint="eastAsia"/>
        </w:rPr>
      </w:pPr>
      <w:r>
        <w:rPr>
          <w:rFonts w:hint="eastAsia"/>
        </w:rPr>
        <w:t>一致性提供了技能和信誉的转移效应（</w:t>
      </w:r>
      <w:r>
        <w:rPr>
          <w:rFonts w:hint="eastAsia"/>
        </w:rPr>
        <w:t>Monk</w:t>
      </w:r>
      <w:r>
        <w:rPr>
          <w:rFonts w:hint="eastAsia"/>
        </w:rPr>
        <w:t>，</w:t>
      </w:r>
      <w:r>
        <w:rPr>
          <w:rFonts w:hint="eastAsia"/>
        </w:rPr>
        <w:t>2000</w:t>
      </w:r>
      <w:r>
        <w:rPr>
          <w:rFonts w:hint="eastAsia"/>
        </w:rPr>
        <w:t>）。高度一致的经验使用户能够从经验中学习并将其应用于另一种情况（</w:t>
      </w:r>
      <w:r>
        <w:rPr>
          <w:rFonts w:hint="eastAsia"/>
        </w:rPr>
        <w:t>Alonso-R</w:t>
      </w:r>
      <w:r>
        <w:rPr>
          <w:rFonts w:hint="eastAsia"/>
        </w:rPr>
        <w:t>í</w:t>
      </w:r>
      <w:proofErr w:type="spellStart"/>
      <w:r>
        <w:rPr>
          <w:rFonts w:hint="eastAsia"/>
        </w:rPr>
        <w:t>os</w:t>
      </w:r>
      <w:proofErr w:type="spellEnd"/>
      <w:r>
        <w:rPr>
          <w:rFonts w:hint="eastAsia"/>
        </w:rPr>
        <w:t>，</w:t>
      </w:r>
      <w:proofErr w:type="spellStart"/>
      <w:r>
        <w:rPr>
          <w:rFonts w:hint="eastAsia"/>
        </w:rPr>
        <w:t>Va</w:t>
      </w:r>
      <w:proofErr w:type="spellEnd"/>
      <w:r>
        <w:rPr>
          <w:rFonts w:hint="eastAsia"/>
        </w:rPr>
        <w:t xml:space="preserve"> </w:t>
      </w:r>
      <w:proofErr w:type="spellStart"/>
      <w:r>
        <w:rPr>
          <w:rFonts w:hint="eastAsia"/>
        </w:rPr>
        <w:t>zquez-Garc</w:t>
      </w:r>
      <w:proofErr w:type="spellEnd"/>
      <w:r>
        <w:rPr>
          <w:rFonts w:hint="eastAsia"/>
        </w:rPr>
        <w:t>í</w:t>
      </w:r>
      <w:r>
        <w:rPr>
          <w:rFonts w:hint="eastAsia"/>
        </w:rPr>
        <w:t>a</w:t>
      </w:r>
      <w:r>
        <w:rPr>
          <w:rFonts w:hint="eastAsia"/>
        </w:rPr>
        <w:t>，</w:t>
      </w:r>
      <w:proofErr w:type="spellStart"/>
      <w:r>
        <w:rPr>
          <w:rFonts w:hint="eastAsia"/>
        </w:rPr>
        <w:t>Mosqueira</w:t>
      </w:r>
      <w:proofErr w:type="spellEnd"/>
      <w:r>
        <w:rPr>
          <w:rFonts w:hint="eastAsia"/>
        </w:rPr>
        <w:t>-Rey</w:t>
      </w:r>
      <w:r>
        <w:rPr>
          <w:rFonts w:hint="eastAsia"/>
        </w:rPr>
        <w:t>，＆</w:t>
      </w:r>
      <w:proofErr w:type="spellStart"/>
      <w:r>
        <w:rPr>
          <w:rFonts w:hint="eastAsia"/>
        </w:rPr>
        <w:t>Moret</w:t>
      </w:r>
      <w:proofErr w:type="spellEnd"/>
      <w:r>
        <w:rPr>
          <w:rFonts w:hint="eastAsia"/>
        </w:rPr>
        <w:t>-Bonillo</w:t>
      </w:r>
      <w:r>
        <w:rPr>
          <w:rFonts w:hint="eastAsia"/>
        </w:rPr>
        <w:t>，</w:t>
      </w:r>
      <w:r>
        <w:rPr>
          <w:rFonts w:hint="eastAsia"/>
        </w:rPr>
        <w:t>2009</w:t>
      </w:r>
      <w:r>
        <w:rPr>
          <w:rFonts w:hint="eastAsia"/>
        </w:rPr>
        <w:t>）。通过这种一致性，更容易确保实用价值，因为用户不会被快速有效地阻止执行新任务（</w:t>
      </w:r>
      <w:r>
        <w:rPr>
          <w:rFonts w:hint="eastAsia"/>
        </w:rPr>
        <w:t>Nielsen</w:t>
      </w:r>
      <w:r>
        <w:rPr>
          <w:rFonts w:hint="eastAsia"/>
        </w:rPr>
        <w:t>，</w:t>
      </w:r>
      <w:r>
        <w:rPr>
          <w:rFonts w:hint="eastAsia"/>
        </w:rPr>
        <w:t>1989</w:t>
      </w:r>
      <w:r>
        <w:rPr>
          <w:rFonts w:hint="eastAsia"/>
        </w:rPr>
        <w:t>）。此外，一致性增加了用户对相应产品或服务的信任（</w:t>
      </w:r>
      <w:r>
        <w:rPr>
          <w:rFonts w:hint="eastAsia"/>
        </w:rPr>
        <w:t>Clark</w:t>
      </w:r>
      <w:r>
        <w:rPr>
          <w:rFonts w:hint="eastAsia"/>
        </w:rPr>
        <w:t>＆</w:t>
      </w:r>
      <w:r>
        <w:rPr>
          <w:rFonts w:hint="eastAsia"/>
        </w:rPr>
        <w:t>Montgomery</w:t>
      </w:r>
      <w:r>
        <w:rPr>
          <w:rFonts w:hint="eastAsia"/>
        </w:rPr>
        <w:t>，</w:t>
      </w:r>
      <w:r>
        <w:rPr>
          <w:rFonts w:hint="eastAsia"/>
        </w:rPr>
        <w:t>1998</w:t>
      </w:r>
      <w:r>
        <w:rPr>
          <w:rFonts w:hint="eastAsia"/>
        </w:rPr>
        <w:t>）。信任是确保功利主义价值的一个非常重要的概念，因为用户需要首先相信系统会在系统上赋予实用价值（</w:t>
      </w:r>
      <w:r>
        <w:rPr>
          <w:rFonts w:hint="eastAsia"/>
        </w:rPr>
        <w:t>Lee</w:t>
      </w:r>
      <w:r>
        <w:rPr>
          <w:rFonts w:hint="eastAsia"/>
        </w:rPr>
        <w:t>，</w:t>
      </w:r>
      <w:r>
        <w:rPr>
          <w:rFonts w:hint="eastAsia"/>
        </w:rPr>
        <w:t>Lee</w:t>
      </w:r>
      <w:r>
        <w:rPr>
          <w:rFonts w:hint="eastAsia"/>
        </w:rPr>
        <w:t>，</w:t>
      </w:r>
      <w:r>
        <w:rPr>
          <w:rFonts w:hint="eastAsia"/>
        </w:rPr>
        <w:t>Moon</w:t>
      </w:r>
      <w:r>
        <w:rPr>
          <w:rFonts w:hint="eastAsia"/>
        </w:rPr>
        <w:t>，＆</w:t>
      </w:r>
      <w:r>
        <w:rPr>
          <w:rFonts w:hint="eastAsia"/>
        </w:rPr>
        <w:t>Park</w:t>
      </w:r>
      <w:r>
        <w:rPr>
          <w:rFonts w:hint="eastAsia"/>
        </w:rPr>
        <w:t>，</w:t>
      </w:r>
      <w:r>
        <w:rPr>
          <w:rFonts w:hint="eastAsia"/>
        </w:rPr>
        <w:t>2013</w:t>
      </w:r>
      <w:r>
        <w:rPr>
          <w:rFonts w:hint="eastAsia"/>
        </w:rPr>
        <w:t>）之前获得预期的结果。因此，在使用系统的同时，一致性确保了代表性（</w:t>
      </w:r>
      <w:r>
        <w:rPr>
          <w:rFonts w:hint="eastAsia"/>
        </w:rPr>
        <w:t>Lin</w:t>
      </w:r>
      <w:r>
        <w:rPr>
          <w:rFonts w:hint="eastAsia"/>
        </w:rPr>
        <w:t>，</w:t>
      </w:r>
      <w:proofErr w:type="spellStart"/>
      <w:r>
        <w:rPr>
          <w:rFonts w:hint="eastAsia"/>
        </w:rPr>
        <w:t>Choong</w:t>
      </w:r>
      <w:proofErr w:type="spellEnd"/>
      <w:r>
        <w:rPr>
          <w:rFonts w:hint="eastAsia"/>
        </w:rPr>
        <w:t>，＆</w:t>
      </w:r>
      <w:proofErr w:type="spellStart"/>
      <w:r>
        <w:rPr>
          <w:rFonts w:hint="eastAsia"/>
        </w:rPr>
        <w:t>Salvendy</w:t>
      </w:r>
      <w:proofErr w:type="spellEnd"/>
      <w:r>
        <w:rPr>
          <w:rFonts w:hint="eastAsia"/>
        </w:rPr>
        <w:t>，</w:t>
      </w:r>
      <w:r>
        <w:rPr>
          <w:rFonts w:hint="eastAsia"/>
        </w:rPr>
        <w:t>1997</w:t>
      </w:r>
      <w:r>
        <w:rPr>
          <w:rFonts w:hint="eastAsia"/>
        </w:rPr>
        <w:t>）以及作为外部属性实现功利主义目标。</w:t>
      </w:r>
    </w:p>
    <w:p w14:paraId="3C616B99" w14:textId="57365A3F" w:rsidR="008863E0" w:rsidRDefault="008863E0" w:rsidP="008863E0">
      <w:pPr>
        <w:ind w:firstLineChars="200" w:firstLine="420"/>
        <w:jc w:val="left"/>
        <w:rPr>
          <w:rFonts w:hint="eastAsia"/>
        </w:rPr>
      </w:pPr>
      <w:r w:rsidRPr="00BD6E7C">
        <w:rPr>
          <w:rFonts w:hint="eastAsia"/>
          <w:b/>
        </w:rPr>
        <w:t>H7</w:t>
      </w:r>
      <w:r w:rsidR="00BD6E7C" w:rsidRPr="00BD6E7C">
        <w:rPr>
          <w:rFonts w:hint="eastAsia"/>
          <w:b/>
        </w:rPr>
        <w:t>.</w:t>
      </w:r>
      <w:r>
        <w:rPr>
          <w:rFonts w:hint="eastAsia"/>
        </w:rPr>
        <w:t>一致性积极地影响了作为判断决定因素的实用目标（外部）的实现。</w:t>
      </w:r>
    </w:p>
    <w:p w14:paraId="6258C0CB" w14:textId="0069AEE4" w:rsidR="008863E0" w:rsidRDefault="008863E0" w:rsidP="008863E0">
      <w:pPr>
        <w:ind w:firstLineChars="200" w:firstLine="420"/>
        <w:jc w:val="left"/>
      </w:pPr>
      <w:r>
        <w:rPr>
          <w:rFonts w:hint="eastAsia"/>
        </w:rPr>
        <w:t>总的来说，我们发现用户可以通过兼容性和一致性的功能实现使用产品或服务的功利目的。在进行情境调查之后，我们提出在日常使用中重要的两个系统特征直接影响功利主义目标的实现。</w:t>
      </w:r>
    </w:p>
    <w:p w14:paraId="0E3A48C0" w14:textId="611AFA6A" w:rsidR="007A2EE4" w:rsidRDefault="007A2EE4" w:rsidP="007A2EE4">
      <w:pPr>
        <w:jc w:val="left"/>
        <w:rPr>
          <w:rFonts w:hint="eastAsia"/>
        </w:rPr>
      </w:pPr>
      <w:r>
        <w:rPr>
          <w:rFonts w:hint="eastAsia"/>
        </w:rPr>
        <w:t>4.5.3</w:t>
      </w:r>
      <w:r>
        <w:rPr>
          <w:rFonts w:hint="eastAsia"/>
        </w:rPr>
        <w:t>.</w:t>
      </w:r>
      <w:r>
        <w:rPr>
          <w:rFonts w:hint="eastAsia"/>
        </w:rPr>
        <w:t>自主的主要特点：可定制性和适应性</w:t>
      </w:r>
    </w:p>
    <w:p w14:paraId="6D059F5A" w14:textId="45B07FE7" w:rsidR="007A2EE4" w:rsidRDefault="007A2EE4" w:rsidP="007A2EE4">
      <w:pPr>
        <w:ind w:firstLineChars="200" w:firstLine="420"/>
        <w:jc w:val="left"/>
        <w:rPr>
          <w:rFonts w:hint="eastAsia"/>
        </w:rPr>
      </w:pPr>
      <w:r>
        <w:rPr>
          <w:rFonts w:hint="eastAsia"/>
        </w:rPr>
        <w:t>在情况调查中，</w:t>
      </w:r>
      <w:r>
        <w:rPr>
          <w:rFonts w:hint="eastAsia"/>
        </w:rPr>
        <w:t>P11</w:t>
      </w:r>
      <w:r>
        <w:rPr>
          <w:rFonts w:hint="eastAsia"/>
        </w:rPr>
        <w:t>表示，轻松出租车有多种选择出租车。当她打电话给出租车时，她可以直接在视觉地图上指定她的位置，选择出租车的类型，并选择付款方法（现金，借记卡，信用卡）。</w:t>
      </w:r>
      <w:r>
        <w:rPr>
          <w:rFonts w:hint="eastAsia"/>
        </w:rPr>
        <w:t>P4</w:t>
      </w:r>
      <w:r>
        <w:rPr>
          <w:rFonts w:hint="eastAsia"/>
        </w:rPr>
        <w:t>表示，他可以根据任务的特点来控制钻头的动力配件。与根据用户的功率的手动钻头不同，用户可以使用电钻上的扭矩水平来控制传递的功率。</w:t>
      </w:r>
      <w:r>
        <w:rPr>
          <w:rFonts w:hint="eastAsia"/>
        </w:rPr>
        <w:t>P1</w:t>
      </w:r>
      <w:r>
        <w:rPr>
          <w:rFonts w:hint="eastAsia"/>
        </w:rPr>
        <w:t>解释说，他通常会调整他的</w:t>
      </w:r>
      <w:r>
        <w:rPr>
          <w:rFonts w:hint="eastAsia"/>
        </w:rPr>
        <w:t>RC</w:t>
      </w:r>
      <w:r>
        <w:rPr>
          <w:rFonts w:hint="eastAsia"/>
        </w:rPr>
        <w:t>车，以满足他的喜好或提高汽车在某些赛道上的性能。</w:t>
      </w:r>
    </w:p>
    <w:p w14:paraId="0BBF22FB" w14:textId="02D6B225" w:rsidR="007A2EE4" w:rsidRDefault="007A2EE4" w:rsidP="007A2EE4">
      <w:pPr>
        <w:ind w:firstLineChars="200" w:firstLine="420"/>
        <w:jc w:val="left"/>
        <w:rPr>
          <w:rFonts w:hint="eastAsia"/>
        </w:rPr>
      </w:pPr>
      <w:r>
        <w:rPr>
          <w:rFonts w:hint="eastAsia"/>
        </w:rPr>
        <w:t>可定制性是指用户根据偏好和情况改变系统的看法（</w:t>
      </w:r>
      <w:proofErr w:type="spellStart"/>
      <w:r>
        <w:rPr>
          <w:rFonts w:hint="eastAsia"/>
        </w:rPr>
        <w:t>Nidumolu</w:t>
      </w:r>
      <w:proofErr w:type="spellEnd"/>
      <w:r>
        <w:rPr>
          <w:rFonts w:hint="eastAsia"/>
        </w:rPr>
        <w:t>＆</w:t>
      </w:r>
      <w:proofErr w:type="spellStart"/>
      <w:r>
        <w:rPr>
          <w:rFonts w:hint="eastAsia"/>
        </w:rPr>
        <w:t>Knotts</w:t>
      </w:r>
      <w:proofErr w:type="spellEnd"/>
      <w:r>
        <w:rPr>
          <w:rFonts w:hint="eastAsia"/>
        </w:rPr>
        <w:t>，</w:t>
      </w:r>
      <w:r>
        <w:rPr>
          <w:rFonts w:hint="eastAsia"/>
        </w:rPr>
        <w:t xml:space="preserve">1998; </w:t>
      </w:r>
      <w:proofErr w:type="spellStart"/>
      <w:r>
        <w:rPr>
          <w:rFonts w:hint="eastAsia"/>
        </w:rPr>
        <w:t>Orehovacki</w:t>
      </w:r>
      <w:proofErr w:type="spellEnd"/>
      <w:r>
        <w:rPr>
          <w:rFonts w:hint="eastAsia"/>
        </w:rPr>
        <w:t>，</w:t>
      </w:r>
      <w:r>
        <w:rPr>
          <w:rFonts w:hint="eastAsia"/>
        </w:rPr>
        <w:t xml:space="preserve">2010; </w:t>
      </w:r>
      <w:proofErr w:type="spellStart"/>
      <w:r>
        <w:rPr>
          <w:rFonts w:hint="eastAsia"/>
        </w:rPr>
        <w:t>Teng</w:t>
      </w:r>
      <w:proofErr w:type="spellEnd"/>
      <w:r>
        <w:rPr>
          <w:rFonts w:hint="eastAsia"/>
        </w:rPr>
        <w:t>，</w:t>
      </w:r>
      <w:r>
        <w:rPr>
          <w:rFonts w:hint="eastAsia"/>
        </w:rPr>
        <w:t>2010</w:t>
      </w:r>
      <w:r>
        <w:rPr>
          <w:rFonts w:hint="eastAsia"/>
        </w:rPr>
        <w:t>）。在系统根据情况改变的意义上，定制性通常与个性化进行比较。然而，虽然个性化使用户可以在不需要用户的情况下进行更改，但是定制可以为用户</w:t>
      </w:r>
      <w:r>
        <w:rPr>
          <w:rFonts w:hint="eastAsia"/>
        </w:rPr>
        <w:lastRenderedPageBreak/>
        <w:t>提供直接的自主权和选项来创建他们想要的情况。在以前的研究中，可定制性被视为用户启动的过程，提高了过程的灵活性（</w:t>
      </w:r>
      <w:proofErr w:type="spellStart"/>
      <w:r>
        <w:rPr>
          <w:rFonts w:hint="eastAsia"/>
        </w:rPr>
        <w:t>Nidumolu</w:t>
      </w:r>
      <w:proofErr w:type="spellEnd"/>
      <w:r>
        <w:rPr>
          <w:rFonts w:hint="eastAsia"/>
        </w:rPr>
        <w:t>＆</w:t>
      </w:r>
      <w:proofErr w:type="spellStart"/>
      <w:r>
        <w:rPr>
          <w:rFonts w:hint="eastAsia"/>
        </w:rPr>
        <w:t>Knotts</w:t>
      </w:r>
      <w:proofErr w:type="spellEnd"/>
      <w:r>
        <w:rPr>
          <w:rFonts w:hint="eastAsia"/>
        </w:rPr>
        <w:t>，</w:t>
      </w:r>
      <w:r w:rsidR="00544D37">
        <w:rPr>
          <w:rFonts w:hint="eastAsia"/>
        </w:rPr>
        <w:t>1998;</w:t>
      </w:r>
      <w:r>
        <w:rPr>
          <w:rFonts w:hint="eastAsia"/>
        </w:rPr>
        <w:t>Nurkka</w:t>
      </w:r>
      <w:r>
        <w:rPr>
          <w:rFonts w:hint="eastAsia"/>
        </w:rPr>
        <w:t>，</w:t>
      </w:r>
      <w:r>
        <w:rPr>
          <w:rFonts w:hint="eastAsia"/>
        </w:rPr>
        <w:t>2013</w:t>
      </w:r>
      <w:r>
        <w:rPr>
          <w:rFonts w:hint="eastAsia"/>
        </w:rPr>
        <w:t>）。具有高可定制性的经验为用户提供根据具体情况控制或更改产品或服务的权力。此外，控制系统的用户也知道其所需资源，时间和动作的结果，并且能够自主地控制系统。因此，可用性积极地影响用户的自主权，从而降低了系统的自主权。</w:t>
      </w:r>
    </w:p>
    <w:p w14:paraId="3EAD9E39" w14:textId="5C6538E9" w:rsidR="007A2EE4" w:rsidRDefault="007A2EE4" w:rsidP="007A2EE4">
      <w:pPr>
        <w:ind w:firstLineChars="200" w:firstLine="420"/>
        <w:jc w:val="left"/>
        <w:rPr>
          <w:rFonts w:hint="eastAsia"/>
        </w:rPr>
      </w:pPr>
      <w:r w:rsidRPr="0079102A">
        <w:rPr>
          <w:rFonts w:hint="eastAsia"/>
          <w:b/>
        </w:rPr>
        <w:t>H8</w:t>
      </w:r>
      <w:r w:rsidR="0079102A" w:rsidRPr="0079102A">
        <w:rPr>
          <w:rFonts w:hint="eastAsia"/>
          <w:b/>
        </w:rPr>
        <w:t>.</w:t>
      </w:r>
      <w:r>
        <w:rPr>
          <w:rFonts w:hint="eastAsia"/>
        </w:rPr>
        <w:t>可定制性对感知系统的自动（外部）作为判断的决定因素产生负面影响。</w:t>
      </w:r>
    </w:p>
    <w:p w14:paraId="259BBC89" w14:textId="035999E2" w:rsidR="007A2EE4" w:rsidRDefault="007A2EE4" w:rsidP="007A2EE4">
      <w:pPr>
        <w:ind w:firstLineChars="200" w:firstLine="420"/>
        <w:jc w:val="left"/>
        <w:rPr>
          <w:rFonts w:hint="eastAsia"/>
        </w:rPr>
      </w:pPr>
      <w:r>
        <w:rPr>
          <w:rFonts w:hint="eastAsia"/>
        </w:rPr>
        <w:t>在情境调查中，</w:t>
      </w:r>
      <w:r>
        <w:rPr>
          <w:rFonts w:hint="eastAsia"/>
        </w:rPr>
        <w:t>P7</w:t>
      </w:r>
      <w:r>
        <w:rPr>
          <w:rFonts w:hint="eastAsia"/>
        </w:rPr>
        <w:t>向我们展示了她的</w:t>
      </w:r>
      <w:proofErr w:type="spellStart"/>
      <w:r>
        <w:rPr>
          <w:rFonts w:hint="eastAsia"/>
        </w:rPr>
        <w:t>Roboking</w:t>
      </w:r>
      <w:proofErr w:type="spellEnd"/>
      <w:r>
        <w:rPr>
          <w:rFonts w:hint="eastAsia"/>
        </w:rPr>
        <w:t>，以及她在家里的工作。她说</w:t>
      </w:r>
      <w:proofErr w:type="spellStart"/>
      <w:r>
        <w:rPr>
          <w:rFonts w:hint="eastAsia"/>
        </w:rPr>
        <w:t>Roboking</w:t>
      </w:r>
      <w:proofErr w:type="spellEnd"/>
      <w:r>
        <w:rPr>
          <w:rFonts w:hint="eastAsia"/>
        </w:rPr>
        <w:t>是有用的，因为它使用传感器检测到她的家庭环境，并建立了清洁的道路。</w:t>
      </w:r>
      <w:r>
        <w:rPr>
          <w:rFonts w:hint="eastAsia"/>
        </w:rPr>
        <w:t>P6</w:t>
      </w:r>
      <w:r>
        <w:rPr>
          <w:rFonts w:hint="eastAsia"/>
        </w:rPr>
        <w:t>将</w:t>
      </w:r>
      <w:r>
        <w:rPr>
          <w:rFonts w:hint="eastAsia"/>
        </w:rPr>
        <w:t>BEAT</w:t>
      </w:r>
      <w:r>
        <w:rPr>
          <w:rFonts w:hint="eastAsia"/>
        </w:rPr>
        <w:t>称为令人惊讶的自动点唱机，使他无法控制地聆听不可预测的新音乐。特别是作为一名</w:t>
      </w:r>
      <w:r>
        <w:rPr>
          <w:rFonts w:hint="eastAsia"/>
        </w:rPr>
        <w:t>DJ</w:t>
      </w:r>
      <w:r>
        <w:rPr>
          <w:rFonts w:hint="eastAsia"/>
        </w:rPr>
        <w:t>，</w:t>
      </w:r>
      <w:r>
        <w:rPr>
          <w:rFonts w:hint="eastAsia"/>
        </w:rPr>
        <w:t>BEAT</w:t>
      </w:r>
      <w:r>
        <w:rPr>
          <w:rFonts w:hint="eastAsia"/>
        </w:rPr>
        <w:t>充满了他的需要，倾听和混合新音乐。</w:t>
      </w:r>
      <w:r>
        <w:rPr>
          <w:rFonts w:hint="eastAsia"/>
        </w:rPr>
        <w:t xml:space="preserve"> P13</w:t>
      </w:r>
      <w:r>
        <w:rPr>
          <w:rFonts w:hint="eastAsia"/>
        </w:rPr>
        <w:t>表示，使用公务员时，自动安全性很重要。在</w:t>
      </w:r>
      <w:proofErr w:type="spellStart"/>
      <w:r>
        <w:rPr>
          <w:rFonts w:hint="eastAsia"/>
        </w:rPr>
        <w:t>Minwon</w:t>
      </w:r>
      <w:proofErr w:type="spellEnd"/>
      <w:r>
        <w:rPr>
          <w:rFonts w:hint="eastAsia"/>
        </w:rPr>
        <w:t xml:space="preserve"> 24</w:t>
      </w:r>
      <w:r>
        <w:rPr>
          <w:rFonts w:hint="eastAsia"/>
        </w:rPr>
        <w:t>中，他只是管理他的认证文件来控制安全程序。这种经验使他认为在线公务员是安全的。</w:t>
      </w:r>
    </w:p>
    <w:p w14:paraId="5B310D6F" w14:textId="629CA6B7" w:rsidR="00BD6E7C" w:rsidRDefault="007A2EE4" w:rsidP="007A2EE4">
      <w:pPr>
        <w:ind w:firstLineChars="200" w:firstLine="420"/>
        <w:jc w:val="left"/>
      </w:pPr>
      <w:r>
        <w:rPr>
          <w:rFonts w:hint="eastAsia"/>
        </w:rPr>
        <w:t>适应性是指系统如何适应用户的需求（</w:t>
      </w:r>
      <w:proofErr w:type="spellStart"/>
      <w:r>
        <w:rPr>
          <w:rFonts w:hint="eastAsia"/>
        </w:rPr>
        <w:t>Heerink</w:t>
      </w:r>
      <w:proofErr w:type="spellEnd"/>
      <w:r>
        <w:rPr>
          <w:rFonts w:hint="eastAsia"/>
        </w:rPr>
        <w:t>，</w:t>
      </w:r>
      <w:proofErr w:type="spellStart"/>
      <w:r>
        <w:rPr>
          <w:rFonts w:hint="eastAsia"/>
        </w:rPr>
        <w:t>Kro</w:t>
      </w:r>
      <w:proofErr w:type="spellEnd"/>
      <w:r>
        <w:rPr>
          <w:rFonts w:hint="eastAsia"/>
        </w:rPr>
        <w:t>€</w:t>
      </w:r>
      <w:r>
        <w:rPr>
          <w:rFonts w:hint="eastAsia"/>
        </w:rPr>
        <w:t>se</w:t>
      </w:r>
      <w:r>
        <w:rPr>
          <w:rFonts w:hint="eastAsia"/>
        </w:rPr>
        <w:t>，</w:t>
      </w:r>
      <w:r>
        <w:rPr>
          <w:rFonts w:hint="eastAsia"/>
        </w:rPr>
        <w:t>Evers</w:t>
      </w:r>
      <w:r>
        <w:rPr>
          <w:rFonts w:hint="eastAsia"/>
        </w:rPr>
        <w:t>，＆</w:t>
      </w:r>
      <w:proofErr w:type="spellStart"/>
      <w:r>
        <w:rPr>
          <w:rFonts w:hint="eastAsia"/>
        </w:rPr>
        <w:t>Wielinga</w:t>
      </w:r>
      <w:proofErr w:type="spellEnd"/>
      <w:r>
        <w:rPr>
          <w:rFonts w:hint="eastAsia"/>
        </w:rPr>
        <w:t>，</w:t>
      </w:r>
      <w:r>
        <w:rPr>
          <w:rFonts w:hint="eastAsia"/>
        </w:rPr>
        <w:t>2010</w:t>
      </w:r>
      <w:r>
        <w:rPr>
          <w:rFonts w:hint="eastAsia"/>
        </w:rPr>
        <w:t>）。特别是在机器人界面领域，感知的适应性被定义为用户对机器人的看法，可以根据用户的状况和环境的变化来改变其响应，并进行自己的调整（</w:t>
      </w:r>
      <w:r>
        <w:rPr>
          <w:rFonts w:hint="eastAsia"/>
        </w:rPr>
        <w:t>Shin</w:t>
      </w:r>
      <w:r>
        <w:rPr>
          <w:rFonts w:hint="eastAsia"/>
        </w:rPr>
        <w:t>＆</w:t>
      </w:r>
      <w:proofErr w:type="spellStart"/>
      <w:r>
        <w:rPr>
          <w:rFonts w:hint="eastAsia"/>
        </w:rPr>
        <w:t>Choo</w:t>
      </w:r>
      <w:proofErr w:type="spellEnd"/>
      <w:r>
        <w:rPr>
          <w:rFonts w:hint="eastAsia"/>
        </w:rPr>
        <w:t>，</w:t>
      </w:r>
      <w:r>
        <w:rPr>
          <w:rFonts w:hint="eastAsia"/>
        </w:rPr>
        <w:t>2011</w:t>
      </w:r>
      <w:r>
        <w:rPr>
          <w:rFonts w:hint="eastAsia"/>
        </w:rPr>
        <w:t>）。从用户体验的角度来看，当用户使用收集的信息判断其重要性和价值时，适应性被认为是系统感知有用性的关键属性。例如，</w:t>
      </w:r>
      <w:proofErr w:type="spellStart"/>
      <w:r>
        <w:rPr>
          <w:rFonts w:hint="eastAsia"/>
        </w:rPr>
        <w:t>Heerink</w:t>
      </w:r>
      <w:proofErr w:type="spellEnd"/>
      <w:r>
        <w:rPr>
          <w:rFonts w:hint="eastAsia"/>
        </w:rPr>
        <w:t>等人（</w:t>
      </w:r>
      <w:r>
        <w:rPr>
          <w:rFonts w:hint="eastAsia"/>
        </w:rPr>
        <w:t>2000</w:t>
      </w:r>
      <w:r>
        <w:rPr>
          <w:rFonts w:hint="eastAsia"/>
        </w:rPr>
        <w:t>）发现用户对自适应性的看法积极影响态度，用户对有用性的看法取决于机器人能适应不断变化的环境。此外，许多研究表明，适应性在使用系统时降低了用户的认知工作量（</w:t>
      </w:r>
      <w:proofErr w:type="spellStart"/>
      <w:r>
        <w:rPr>
          <w:rFonts w:hint="eastAsia"/>
        </w:rPr>
        <w:t>Rothrock</w:t>
      </w:r>
      <w:proofErr w:type="spellEnd"/>
      <w:r>
        <w:rPr>
          <w:rFonts w:hint="eastAsia"/>
        </w:rPr>
        <w:t>，</w:t>
      </w:r>
      <w:proofErr w:type="spellStart"/>
      <w:r>
        <w:rPr>
          <w:rFonts w:hint="eastAsia"/>
        </w:rPr>
        <w:t>Koubek</w:t>
      </w:r>
      <w:proofErr w:type="spellEnd"/>
      <w:r>
        <w:rPr>
          <w:rFonts w:hint="eastAsia"/>
        </w:rPr>
        <w:t>，</w:t>
      </w:r>
      <w:r>
        <w:rPr>
          <w:rFonts w:hint="eastAsia"/>
        </w:rPr>
        <w:t>Fuchs</w:t>
      </w:r>
      <w:r>
        <w:rPr>
          <w:rFonts w:hint="eastAsia"/>
        </w:rPr>
        <w:t>，</w:t>
      </w:r>
      <w:r>
        <w:rPr>
          <w:rFonts w:hint="eastAsia"/>
        </w:rPr>
        <w:t>Haas</w:t>
      </w:r>
      <w:r>
        <w:rPr>
          <w:rFonts w:hint="eastAsia"/>
        </w:rPr>
        <w:t>，＆</w:t>
      </w:r>
      <w:proofErr w:type="spellStart"/>
      <w:r>
        <w:rPr>
          <w:rFonts w:hint="eastAsia"/>
        </w:rPr>
        <w:t>Salvendy</w:t>
      </w:r>
      <w:proofErr w:type="spellEnd"/>
      <w:r>
        <w:rPr>
          <w:rFonts w:hint="eastAsia"/>
        </w:rPr>
        <w:t>，</w:t>
      </w:r>
      <w:r>
        <w:rPr>
          <w:rFonts w:hint="eastAsia"/>
        </w:rPr>
        <w:t>2002</w:t>
      </w:r>
      <w:r>
        <w:rPr>
          <w:rFonts w:hint="eastAsia"/>
        </w:rPr>
        <w:t>）。</w:t>
      </w:r>
    </w:p>
    <w:p w14:paraId="24C5A18B" w14:textId="70D13C0E" w:rsidR="00C21217" w:rsidRDefault="00C21217" w:rsidP="00C21217">
      <w:pPr>
        <w:ind w:firstLineChars="200" w:firstLine="420"/>
        <w:jc w:val="left"/>
        <w:rPr>
          <w:rFonts w:hint="eastAsia"/>
        </w:rPr>
      </w:pPr>
      <w:r w:rsidRPr="00C21217">
        <w:rPr>
          <w:rFonts w:hint="eastAsia"/>
          <w:b/>
        </w:rPr>
        <w:t>H9</w:t>
      </w:r>
      <w:r w:rsidRPr="00C21217">
        <w:rPr>
          <w:rFonts w:hint="eastAsia"/>
          <w:b/>
        </w:rPr>
        <w:t>.</w:t>
      </w:r>
      <w:r>
        <w:rPr>
          <w:rFonts w:hint="eastAsia"/>
        </w:rPr>
        <w:t>适应性对系统的自主性（外部）作为判断的决定因素产生积极的影响。</w:t>
      </w:r>
    </w:p>
    <w:p w14:paraId="32451870" w14:textId="7F1681A0" w:rsidR="0079102A" w:rsidRDefault="00C21217" w:rsidP="00C21217">
      <w:pPr>
        <w:ind w:firstLineChars="200" w:firstLine="420"/>
        <w:jc w:val="left"/>
      </w:pPr>
      <w:r>
        <w:rPr>
          <w:rFonts w:hint="eastAsia"/>
        </w:rPr>
        <w:t>因此，我们发现用户可以通过诸如可定制性和适应性等特征来感知使用产品或服务的自主性。在进行情境调查和访谈之后，我们提出两种系统特征在日常使用中是直接影响用户感知自主权的重要因素。</w:t>
      </w:r>
    </w:p>
    <w:p w14:paraId="20249572" w14:textId="45005A5A" w:rsidR="002A0526" w:rsidRDefault="002A0526" w:rsidP="00C21217">
      <w:pPr>
        <w:ind w:firstLineChars="200" w:firstLine="420"/>
        <w:jc w:val="left"/>
      </w:pPr>
      <w:r w:rsidRPr="002A0526">
        <w:drawing>
          <wp:inline distT="0" distB="0" distL="0" distR="0" wp14:anchorId="3996F534" wp14:editId="4AF9A516">
            <wp:extent cx="5052888" cy="244988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5969" cy="2451379"/>
                    </a:xfrm>
                    <a:prstGeom prst="rect">
                      <a:avLst/>
                    </a:prstGeom>
                  </pic:spPr>
                </pic:pic>
              </a:graphicData>
            </a:graphic>
          </wp:inline>
        </w:drawing>
      </w:r>
    </w:p>
    <w:p w14:paraId="663F0EF6" w14:textId="35A663D3" w:rsidR="002A0526" w:rsidRDefault="002A0526" w:rsidP="002A0526">
      <w:pPr>
        <w:ind w:firstLineChars="200" w:firstLine="420"/>
        <w:jc w:val="center"/>
      </w:pPr>
      <w:r>
        <w:t>图</w:t>
      </w:r>
      <w:r>
        <w:t xml:space="preserve">2 </w:t>
      </w:r>
      <w:r>
        <w:rPr>
          <w:rFonts w:hint="eastAsia"/>
        </w:rPr>
        <w:t>研究</w:t>
      </w:r>
      <w:r>
        <w:t>模型</w:t>
      </w:r>
    </w:p>
    <w:p w14:paraId="15AD2436" w14:textId="38E50786" w:rsidR="008A76D6" w:rsidRDefault="0044503C" w:rsidP="0044503C">
      <w:pPr>
        <w:rPr>
          <w:rFonts w:hint="eastAsia"/>
        </w:rPr>
      </w:pPr>
      <w:r>
        <w:t>5</w:t>
      </w:r>
      <w:r>
        <w:rPr>
          <w:rFonts w:hint="eastAsia"/>
        </w:rPr>
        <w:t>．</w:t>
      </w:r>
      <w:r w:rsidR="008A76D6">
        <w:rPr>
          <w:rFonts w:hint="eastAsia"/>
        </w:rPr>
        <w:t>主要研究：调查</w:t>
      </w:r>
    </w:p>
    <w:p w14:paraId="2E52DECB" w14:textId="77777777" w:rsidR="008A76D6" w:rsidRDefault="008A76D6" w:rsidP="0044503C">
      <w:pPr>
        <w:rPr>
          <w:rFonts w:hint="eastAsia"/>
        </w:rPr>
      </w:pPr>
      <w:r>
        <w:rPr>
          <w:rFonts w:hint="eastAsia"/>
        </w:rPr>
        <w:t>5.1</w:t>
      </w:r>
      <w:r>
        <w:rPr>
          <w:rFonts w:hint="eastAsia"/>
        </w:rPr>
        <w:t>方法</w:t>
      </w:r>
    </w:p>
    <w:p w14:paraId="3C39EDE9" w14:textId="77777777" w:rsidR="008A76D6" w:rsidRDefault="008A76D6" w:rsidP="008A76D6">
      <w:pPr>
        <w:ind w:firstLineChars="200" w:firstLine="420"/>
      </w:pPr>
      <w:r>
        <w:rPr>
          <w:rFonts w:hint="eastAsia"/>
        </w:rPr>
        <w:t>基于理论背景和预研究，我们建立了研究模型，并进行了调查，以经验验证了九个假设。我们回顾了以前的研究和理论概念，用于提取项目以验证我们的研究模式。所有项目均经过转换，分别调整</w:t>
      </w:r>
      <w:r>
        <w:rPr>
          <w:rFonts w:hint="eastAsia"/>
        </w:rPr>
        <w:t>8</w:t>
      </w:r>
      <w:r>
        <w:rPr>
          <w:rFonts w:hint="eastAsia"/>
        </w:rPr>
        <w:t>种情况。另外，我们对四个到六个参与者的八个案例中的每一个进行了试点测试，以确定转换过程中的任何错误。本研究的研究模型如图</w:t>
      </w:r>
      <w:r>
        <w:rPr>
          <w:rFonts w:hint="eastAsia"/>
        </w:rPr>
        <w:t>1</w:t>
      </w:r>
      <w:r>
        <w:rPr>
          <w:rFonts w:hint="eastAsia"/>
        </w:rPr>
        <w:t>所见。</w:t>
      </w:r>
      <w:r>
        <w:rPr>
          <w:rFonts w:hint="eastAsia"/>
        </w:rPr>
        <w:t>2</w:t>
      </w:r>
      <w:r>
        <w:rPr>
          <w:rFonts w:hint="eastAsia"/>
        </w:rPr>
        <w:t>以下。通过</w:t>
      </w:r>
      <w:r>
        <w:rPr>
          <w:rFonts w:hint="eastAsia"/>
        </w:rPr>
        <w:t>Facebook</w:t>
      </w:r>
      <w:r>
        <w:rPr>
          <w:rFonts w:hint="eastAsia"/>
        </w:rPr>
        <w:t>，环聊和电子邮件的广告招募了</w:t>
      </w:r>
      <w:r>
        <w:rPr>
          <w:rFonts w:hint="eastAsia"/>
        </w:rPr>
        <w:t>242</w:t>
      </w:r>
      <w:r>
        <w:rPr>
          <w:rFonts w:hint="eastAsia"/>
        </w:rPr>
        <w:t>名参与者。我们招募了在研究前超过两个月经历过每个病</w:t>
      </w:r>
      <w:r>
        <w:rPr>
          <w:rFonts w:hint="eastAsia"/>
        </w:rPr>
        <w:lastRenderedPageBreak/>
        <w:t>例的参与者（见表</w:t>
      </w:r>
      <w:r>
        <w:rPr>
          <w:rFonts w:hint="eastAsia"/>
        </w:rPr>
        <w:t>6</w:t>
      </w:r>
      <w:r>
        <w:rPr>
          <w:rFonts w:hint="eastAsia"/>
        </w:rPr>
        <w:t>）我们研究中使用相同结构的先前研究构建的。问卷在附录中列出。</w:t>
      </w:r>
    </w:p>
    <w:p w14:paraId="53079C10" w14:textId="77777777" w:rsidR="00716F73" w:rsidRDefault="00716F73" w:rsidP="00716F73">
      <w:pPr>
        <w:ind w:firstLineChars="200" w:firstLine="420"/>
        <w:jc w:val="center"/>
      </w:pPr>
      <w:r>
        <w:t>表</w:t>
      </w:r>
      <w:r>
        <w:t>6</w:t>
      </w:r>
      <w:r>
        <w:rPr>
          <w:rFonts w:hint="eastAsia"/>
        </w:rPr>
        <w:t>主要研究对象特点</w:t>
      </w:r>
    </w:p>
    <w:p w14:paraId="5EA3F555" w14:textId="0D09B2ED" w:rsidR="00716F73" w:rsidRDefault="00716F73" w:rsidP="00716F73">
      <w:pPr>
        <w:ind w:firstLineChars="200" w:firstLine="420"/>
        <w:jc w:val="center"/>
        <w:rPr>
          <w:rFonts w:hint="eastAsia"/>
        </w:rPr>
      </w:pPr>
      <w:r w:rsidRPr="00716F73">
        <w:drawing>
          <wp:inline distT="0" distB="0" distL="0" distR="0" wp14:anchorId="4821E22C" wp14:editId="56EE950A">
            <wp:extent cx="3023235" cy="17123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352" cy="1715844"/>
                    </a:xfrm>
                    <a:prstGeom prst="rect">
                      <a:avLst/>
                    </a:prstGeom>
                  </pic:spPr>
                </pic:pic>
              </a:graphicData>
            </a:graphic>
          </wp:inline>
        </w:drawing>
      </w:r>
    </w:p>
    <w:p w14:paraId="1568C728" w14:textId="4986B1F9" w:rsidR="008A76D6" w:rsidRDefault="008A76D6" w:rsidP="00280ABC">
      <w:pPr>
        <w:rPr>
          <w:rFonts w:hint="eastAsia"/>
        </w:rPr>
      </w:pPr>
      <w:r>
        <w:rPr>
          <w:rFonts w:hint="eastAsia"/>
        </w:rPr>
        <w:t>5.2</w:t>
      </w:r>
      <w:r w:rsidR="00280ABC">
        <w:rPr>
          <w:rFonts w:hint="eastAsia"/>
        </w:rPr>
        <w:t>．</w:t>
      </w:r>
      <w:r>
        <w:rPr>
          <w:rFonts w:hint="eastAsia"/>
        </w:rPr>
        <w:t>结果</w:t>
      </w:r>
    </w:p>
    <w:p w14:paraId="6FAD1641" w14:textId="77777777" w:rsidR="008A76D6" w:rsidRDefault="008A76D6" w:rsidP="008A76D6">
      <w:pPr>
        <w:ind w:firstLineChars="200" w:firstLine="420"/>
        <w:rPr>
          <w:rFonts w:hint="eastAsia"/>
        </w:rPr>
      </w:pPr>
      <w:r>
        <w:rPr>
          <w:rFonts w:hint="eastAsia"/>
        </w:rPr>
        <w:t>为了测量测量模型，采用了结构方程建模的部分最小二乘法（</w:t>
      </w:r>
      <w:r>
        <w:rPr>
          <w:rFonts w:hint="eastAsia"/>
        </w:rPr>
        <w:t>PLS</w:t>
      </w:r>
      <w:r>
        <w:rPr>
          <w:rFonts w:hint="eastAsia"/>
        </w:rPr>
        <w:t>）方法（</w:t>
      </w:r>
      <w:r>
        <w:rPr>
          <w:rFonts w:hint="eastAsia"/>
        </w:rPr>
        <w:t>Smart PLS 2.0</w:t>
      </w:r>
      <w:r>
        <w:rPr>
          <w:rFonts w:hint="eastAsia"/>
        </w:rPr>
        <w:t>）。根据</w:t>
      </w:r>
      <w:r>
        <w:rPr>
          <w:rFonts w:hint="eastAsia"/>
        </w:rPr>
        <w:t>183</w:t>
      </w:r>
      <w:r>
        <w:rPr>
          <w:rFonts w:hint="eastAsia"/>
        </w:rPr>
        <w:t>位受访者的有效资料，对测量和结构模型进行了验证性因素分析。</w:t>
      </w:r>
    </w:p>
    <w:p w14:paraId="5E3BBBD0" w14:textId="449C9639" w:rsidR="008A76D6" w:rsidRDefault="008A76D6" w:rsidP="00280ABC">
      <w:pPr>
        <w:rPr>
          <w:rFonts w:hint="eastAsia"/>
        </w:rPr>
      </w:pPr>
      <w:r>
        <w:rPr>
          <w:rFonts w:hint="eastAsia"/>
        </w:rPr>
        <w:t>5.2.1</w:t>
      </w:r>
      <w:r w:rsidR="00280ABC">
        <w:rPr>
          <w:rFonts w:hint="eastAsia"/>
        </w:rPr>
        <w:t>．</w:t>
      </w:r>
      <w:r>
        <w:rPr>
          <w:rFonts w:hint="eastAsia"/>
        </w:rPr>
        <w:t>测量模型</w:t>
      </w:r>
    </w:p>
    <w:p w14:paraId="34A112AC" w14:textId="77777777" w:rsidR="008A76D6" w:rsidRDefault="008A76D6" w:rsidP="008A76D6">
      <w:pPr>
        <w:ind w:firstLineChars="200" w:firstLine="420"/>
        <w:rPr>
          <w:rFonts w:hint="eastAsia"/>
        </w:rPr>
      </w:pPr>
      <w:r>
        <w:rPr>
          <w:rFonts w:hint="eastAsia"/>
        </w:rPr>
        <w:t>可靠性用信度的α和复合可靠性测量，其均必须都超过</w:t>
      </w:r>
      <w:r>
        <w:rPr>
          <w:rFonts w:hint="eastAsia"/>
        </w:rPr>
        <w:t>0.70</w:t>
      </w:r>
      <w:r>
        <w:rPr>
          <w:rFonts w:hint="eastAsia"/>
        </w:rPr>
        <w:t>（福内利＆拉克尔，</w:t>
      </w:r>
      <w:r>
        <w:rPr>
          <w:rFonts w:hint="eastAsia"/>
        </w:rPr>
        <w:t>1981</w:t>
      </w:r>
      <w:r>
        <w:rPr>
          <w:rFonts w:hint="eastAsia"/>
        </w:rPr>
        <w:t>）。表</w:t>
      </w:r>
      <w:r>
        <w:rPr>
          <w:rFonts w:hint="eastAsia"/>
        </w:rPr>
        <w:t>7</w:t>
      </w:r>
      <w:r>
        <w:rPr>
          <w:rFonts w:hint="eastAsia"/>
        </w:rPr>
        <w:t>表明，所有信度的阿尔法超过所需的最小值</w:t>
      </w:r>
      <w:r>
        <w:rPr>
          <w:rFonts w:hint="eastAsia"/>
        </w:rPr>
        <w:t>0.70</w:t>
      </w:r>
      <w:r>
        <w:rPr>
          <w:rFonts w:hint="eastAsia"/>
        </w:rPr>
        <w:t>。所有复合材料的可靠性也超过所需的最低值</w:t>
      </w:r>
      <w:r>
        <w:rPr>
          <w:rFonts w:hint="eastAsia"/>
        </w:rPr>
        <w:t>0.70</w:t>
      </w:r>
      <w:r>
        <w:rPr>
          <w:rFonts w:hint="eastAsia"/>
        </w:rPr>
        <w:t>（展，</w:t>
      </w:r>
      <w:r>
        <w:rPr>
          <w:rFonts w:hint="eastAsia"/>
        </w:rPr>
        <w:t>1998;</w:t>
      </w:r>
      <w:r>
        <w:rPr>
          <w:rFonts w:hint="eastAsia"/>
        </w:rPr>
        <w:t>克莱恩，</w:t>
      </w:r>
      <w:r>
        <w:rPr>
          <w:rFonts w:hint="eastAsia"/>
        </w:rPr>
        <w:t>2005</w:t>
      </w:r>
      <w:r>
        <w:rPr>
          <w:rFonts w:hint="eastAsia"/>
        </w:rPr>
        <w:t>）。当每个结构的标准化因子负荷超过</w:t>
      </w:r>
      <w:r>
        <w:rPr>
          <w:rFonts w:hint="eastAsia"/>
        </w:rPr>
        <w:t>0.70</w:t>
      </w:r>
      <w:r>
        <w:rPr>
          <w:rFonts w:hint="eastAsia"/>
        </w:rPr>
        <w:t>，</w:t>
      </w:r>
      <w:r>
        <w:rPr>
          <w:rFonts w:hint="eastAsia"/>
        </w:rPr>
        <w:t>T</w:t>
      </w:r>
      <w:r>
        <w:rPr>
          <w:rFonts w:hint="eastAsia"/>
        </w:rPr>
        <w:t>值大于</w:t>
      </w:r>
      <w:r>
        <w:rPr>
          <w:rFonts w:hint="eastAsia"/>
        </w:rPr>
        <w:t>1.96</w:t>
      </w:r>
      <w:r>
        <w:rPr>
          <w:rFonts w:hint="eastAsia"/>
        </w:rPr>
        <w:t>，平均差异提取（</w:t>
      </w:r>
      <w:r>
        <w:rPr>
          <w:rFonts w:hint="eastAsia"/>
        </w:rPr>
        <w:t>AVE</w:t>
      </w:r>
      <w:r>
        <w:rPr>
          <w:rFonts w:hint="eastAsia"/>
        </w:rPr>
        <w:t>）大于</w:t>
      </w:r>
      <w:r>
        <w:rPr>
          <w:rFonts w:hint="eastAsia"/>
        </w:rPr>
        <w:t>0.50</w:t>
      </w:r>
      <w:r>
        <w:rPr>
          <w:rFonts w:hint="eastAsia"/>
        </w:rPr>
        <w:t>（阿诺德＆雷诺兹，</w:t>
      </w:r>
      <w:r>
        <w:rPr>
          <w:rFonts w:hint="eastAsia"/>
        </w:rPr>
        <w:t>2003</w:t>
      </w:r>
      <w:r>
        <w:rPr>
          <w:rFonts w:hint="eastAsia"/>
        </w:rPr>
        <w:t>）时，验证了收敛有效性。表</w:t>
      </w:r>
      <w:r>
        <w:rPr>
          <w:rFonts w:hint="eastAsia"/>
        </w:rPr>
        <w:t>7</w:t>
      </w:r>
      <w:r>
        <w:rPr>
          <w:rFonts w:hint="eastAsia"/>
        </w:rPr>
        <w:t>表明，所有标准化因素的负荷都超过所需的最小值</w:t>
      </w:r>
      <w:r>
        <w:rPr>
          <w:rFonts w:hint="eastAsia"/>
        </w:rPr>
        <w:t>0.70</w:t>
      </w:r>
      <w:r>
        <w:rPr>
          <w:rFonts w:hint="eastAsia"/>
        </w:rPr>
        <w:t>。此外，所有</w:t>
      </w:r>
      <w:r>
        <w:rPr>
          <w:rFonts w:hint="eastAsia"/>
        </w:rPr>
        <w:t>AVE</w:t>
      </w:r>
      <w:r>
        <w:rPr>
          <w:rFonts w:hint="eastAsia"/>
        </w:rPr>
        <w:t>值都超出了所需的最小值</w:t>
      </w:r>
      <w:r>
        <w:rPr>
          <w:rFonts w:hint="eastAsia"/>
        </w:rPr>
        <w:t>0.50</w:t>
      </w:r>
      <w:r>
        <w:rPr>
          <w:rFonts w:hint="eastAsia"/>
        </w:rPr>
        <w:t>。</w:t>
      </w:r>
    </w:p>
    <w:p w14:paraId="41535AFE" w14:textId="77777777" w:rsidR="00373A35" w:rsidRDefault="00373A35" w:rsidP="00373A35">
      <w:pPr>
        <w:ind w:firstLineChars="200" w:firstLine="420"/>
        <w:rPr>
          <w:rFonts w:hint="eastAsia"/>
        </w:rPr>
      </w:pPr>
      <w:r>
        <w:rPr>
          <w:rFonts w:hint="eastAsia"/>
        </w:rPr>
        <w:t>如上所述，所有数字都超出了测量模型的推荐标准（</w:t>
      </w:r>
      <w:proofErr w:type="spellStart"/>
      <w:r>
        <w:rPr>
          <w:rFonts w:hint="eastAsia"/>
        </w:rPr>
        <w:t>Fornell</w:t>
      </w:r>
      <w:proofErr w:type="spellEnd"/>
      <w:r>
        <w:rPr>
          <w:rFonts w:hint="eastAsia"/>
        </w:rPr>
        <w:t>＆</w:t>
      </w:r>
      <w:proofErr w:type="spellStart"/>
      <w:r>
        <w:rPr>
          <w:rFonts w:hint="eastAsia"/>
        </w:rPr>
        <w:t>Larcker</w:t>
      </w:r>
      <w:proofErr w:type="spellEnd"/>
      <w:r>
        <w:rPr>
          <w:rFonts w:hint="eastAsia"/>
        </w:rPr>
        <w:t>，</w:t>
      </w:r>
      <w:r>
        <w:rPr>
          <w:rFonts w:hint="eastAsia"/>
        </w:rPr>
        <w:t>1981</w:t>
      </w:r>
      <w:r>
        <w:rPr>
          <w:rFonts w:hint="eastAsia"/>
        </w:rPr>
        <w:t>）。因此，所有</w:t>
      </w:r>
      <w:r>
        <w:rPr>
          <w:rFonts w:hint="eastAsia"/>
        </w:rPr>
        <w:t>35</w:t>
      </w:r>
      <w:r>
        <w:rPr>
          <w:rFonts w:hint="eastAsia"/>
        </w:rPr>
        <w:t>份问卷调查对于衡量本研究中提出的十个概念具有显着的趋同效应（</w:t>
      </w:r>
      <w:proofErr w:type="spellStart"/>
      <w:r>
        <w:rPr>
          <w:rFonts w:hint="eastAsia"/>
        </w:rPr>
        <w:t>Bagozzi</w:t>
      </w:r>
      <w:proofErr w:type="spellEnd"/>
      <w:r>
        <w:rPr>
          <w:rFonts w:hint="eastAsia"/>
        </w:rPr>
        <w:t>＆</w:t>
      </w:r>
      <w:r>
        <w:rPr>
          <w:rFonts w:hint="eastAsia"/>
        </w:rPr>
        <w:t>Yi</w:t>
      </w:r>
      <w:r>
        <w:rPr>
          <w:rFonts w:hint="eastAsia"/>
        </w:rPr>
        <w:t>，</w:t>
      </w:r>
      <w:r>
        <w:rPr>
          <w:rFonts w:hint="eastAsia"/>
        </w:rPr>
        <w:t>1988</w:t>
      </w:r>
      <w:r>
        <w:rPr>
          <w:rFonts w:hint="eastAsia"/>
        </w:rPr>
        <w:t>）。</w:t>
      </w:r>
    </w:p>
    <w:p w14:paraId="35D68C01" w14:textId="77777777" w:rsidR="00373A35" w:rsidRDefault="00373A35" w:rsidP="00373A35">
      <w:pPr>
        <w:ind w:firstLineChars="200" w:firstLine="420"/>
        <w:rPr>
          <w:rFonts w:hint="eastAsia"/>
        </w:rPr>
      </w:pPr>
      <w:r>
        <w:rPr>
          <w:rFonts w:hint="eastAsia"/>
        </w:rPr>
        <w:t>用每个构建体的</w:t>
      </w:r>
      <w:r>
        <w:rPr>
          <w:rFonts w:hint="eastAsia"/>
        </w:rPr>
        <w:t>AVE</w:t>
      </w:r>
      <w:r>
        <w:rPr>
          <w:rFonts w:hint="eastAsia"/>
        </w:rPr>
        <w:t>平方根应大于相应的相关系数（</w:t>
      </w:r>
      <w:proofErr w:type="spellStart"/>
      <w:r>
        <w:rPr>
          <w:rFonts w:hint="eastAsia"/>
        </w:rPr>
        <w:t>Fornell</w:t>
      </w:r>
      <w:proofErr w:type="spellEnd"/>
      <w:r>
        <w:rPr>
          <w:rFonts w:hint="eastAsia"/>
        </w:rPr>
        <w:t>＆</w:t>
      </w:r>
      <w:proofErr w:type="spellStart"/>
      <w:r>
        <w:rPr>
          <w:rFonts w:hint="eastAsia"/>
        </w:rPr>
        <w:t>Larcker</w:t>
      </w:r>
      <w:proofErr w:type="spellEnd"/>
      <w:r>
        <w:rPr>
          <w:rFonts w:hint="eastAsia"/>
        </w:rPr>
        <w:t>，</w:t>
      </w:r>
      <w:r>
        <w:rPr>
          <w:rFonts w:hint="eastAsia"/>
        </w:rPr>
        <w:t>1981</w:t>
      </w:r>
      <w:r>
        <w:rPr>
          <w:rFonts w:hint="eastAsia"/>
        </w:rPr>
        <w:t>）的标准来衡量判别有效性。每个对应的</w:t>
      </w:r>
      <w:r>
        <w:rPr>
          <w:rFonts w:hint="eastAsia"/>
        </w:rPr>
        <w:t>AVE</w:t>
      </w:r>
      <w:r>
        <w:rPr>
          <w:rFonts w:hint="eastAsia"/>
        </w:rPr>
        <w:t>的所有平方根超过相应的相关系数，如表</w:t>
      </w:r>
      <w:r>
        <w:rPr>
          <w:rFonts w:hint="eastAsia"/>
        </w:rPr>
        <w:t>8</w:t>
      </w:r>
      <w:r>
        <w:rPr>
          <w:rFonts w:hint="eastAsia"/>
        </w:rPr>
        <w:t>所示。另外，构建体之间的交叉载荷如表</w:t>
      </w:r>
      <w:r>
        <w:rPr>
          <w:rFonts w:hint="eastAsia"/>
        </w:rPr>
        <w:t>9</w:t>
      </w:r>
      <w:r>
        <w:rPr>
          <w:rFonts w:hint="eastAsia"/>
        </w:rPr>
        <w:t>所示。结果表明，每个构建体的项目的因子负载显示相关性意味着每个结构的项目以统计学显着的方式解释其相应的构造。此外，每个项目在其构造上的因子负荷高于其他结构的因子负荷，这表明该项目统计上支持作为其相应构造的一部分。</w:t>
      </w:r>
    </w:p>
    <w:p w14:paraId="02C5D204" w14:textId="2635C275" w:rsidR="00373A35" w:rsidRDefault="00373A35" w:rsidP="00873DEF">
      <w:pPr>
        <w:rPr>
          <w:rFonts w:hint="eastAsia"/>
        </w:rPr>
      </w:pPr>
      <w:r>
        <w:rPr>
          <w:rFonts w:hint="eastAsia"/>
        </w:rPr>
        <w:t>5.2.2</w:t>
      </w:r>
      <w:r w:rsidR="00873DEF">
        <w:rPr>
          <w:rFonts w:hint="eastAsia"/>
        </w:rPr>
        <w:t>．</w:t>
      </w:r>
      <w:r>
        <w:rPr>
          <w:rFonts w:hint="eastAsia"/>
        </w:rPr>
        <w:t>结构模型</w:t>
      </w:r>
    </w:p>
    <w:p w14:paraId="7A169A26" w14:textId="77777777" w:rsidR="00373A35" w:rsidRDefault="00373A35" w:rsidP="00373A35">
      <w:pPr>
        <w:ind w:firstLineChars="200" w:firstLine="420"/>
      </w:pPr>
      <w:r>
        <w:rPr>
          <w:rFonts w:hint="eastAsia"/>
        </w:rPr>
        <w:t>结构方程模型用于分析使用</w:t>
      </w:r>
      <w:r>
        <w:rPr>
          <w:rFonts w:hint="eastAsia"/>
        </w:rPr>
        <w:t>PLS</w:t>
      </w:r>
      <w:r>
        <w:rPr>
          <w:rFonts w:hint="eastAsia"/>
        </w:rPr>
        <w:t>与</w:t>
      </w:r>
      <w:r>
        <w:rPr>
          <w:rFonts w:hint="eastAsia"/>
        </w:rPr>
        <w:t>Smart PLS 2.0</w:t>
      </w:r>
      <w:r>
        <w:rPr>
          <w:rFonts w:hint="eastAsia"/>
        </w:rPr>
        <w:t>的所有假设。我们已经确定了六个结构（偶然性，可玩性，兼容性，一致性，可定制性和适应性），并构建了六个假设（</w:t>
      </w:r>
      <w:r>
        <w:rPr>
          <w:rFonts w:hint="eastAsia"/>
        </w:rPr>
        <w:t>H4eH9</w:t>
      </w:r>
      <w:r>
        <w:rPr>
          <w:rFonts w:hint="eastAsia"/>
        </w:rPr>
        <w:t>），主要是根据我们对前</w:t>
      </w:r>
      <w:r>
        <w:rPr>
          <w:rFonts w:hint="eastAsia"/>
        </w:rPr>
        <w:t>8</w:t>
      </w:r>
      <w:r>
        <w:rPr>
          <w:rFonts w:hint="eastAsia"/>
        </w:rPr>
        <w:t>项情境调查和访谈的结果。因此，我们的概念模型具有很强的探索性，我们决定使用</w:t>
      </w:r>
      <w:r>
        <w:rPr>
          <w:rFonts w:hint="eastAsia"/>
        </w:rPr>
        <w:t>PLS</w:t>
      </w:r>
      <w:r>
        <w:rPr>
          <w:rFonts w:hint="eastAsia"/>
        </w:rPr>
        <w:t>而不是基于协方差的方法（</w:t>
      </w:r>
      <w:r>
        <w:rPr>
          <w:rFonts w:hint="eastAsia"/>
        </w:rPr>
        <w:t>Chin</w:t>
      </w:r>
      <w:r>
        <w:rPr>
          <w:rFonts w:hint="eastAsia"/>
        </w:rPr>
        <w:t>，</w:t>
      </w:r>
      <w:r>
        <w:rPr>
          <w:rFonts w:hint="eastAsia"/>
        </w:rPr>
        <w:t>1998</w:t>
      </w:r>
      <w:r>
        <w:rPr>
          <w:rFonts w:hint="eastAsia"/>
        </w:rPr>
        <w:t>）。结构模型如图</w:t>
      </w:r>
      <w:r>
        <w:rPr>
          <w:rFonts w:hint="eastAsia"/>
        </w:rPr>
        <w:t>3</w:t>
      </w:r>
      <w:r>
        <w:rPr>
          <w:rFonts w:hint="eastAsia"/>
        </w:rPr>
        <w:t>所示。</w:t>
      </w:r>
    </w:p>
    <w:p w14:paraId="7C60D580" w14:textId="505E267A" w:rsidR="00F13978" w:rsidRDefault="00F13978" w:rsidP="00F13978">
      <w:pPr>
        <w:ind w:firstLineChars="200" w:firstLine="420"/>
        <w:jc w:val="center"/>
      </w:pPr>
      <w:r w:rsidRPr="00F13978">
        <w:lastRenderedPageBreak/>
        <w:drawing>
          <wp:inline distT="0" distB="0" distL="0" distR="0" wp14:anchorId="46F6F9D3" wp14:editId="0BDAF5E3">
            <wp:extent cx="4826000" cy="228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2286000"/>
                    </a:xfrm>
                    <a:prstGeom prst="rect">
                      <a:avLst/>
                    </a:prstGeom>
                  </pic:spPr>
                </pic:pic>
              </a:graphicData>
            </a:graphic>
          </wp:inline>
        </w:drawing>
      </w:r>
    </w:p>
    <w:p w14:paraId="6A17BDF5" w14:textId="3467634D" w:rsidR="00F13978" w:rsidRDefault="00F13978" w:rsidP="00F13978">
      <w:pPr>
        <w:jc w:val="center"/>
      </w:pPr>
      <w:r>
        <w:rPr>
          <w:rFonts w:hint="eastAsia"/>
        </w:rPr>
        <w:t>图</w:t>
      </w:r>
      <w:r>
        <w:t xml:space="preserve">3 </w:t>
      </w:r>
      <w:r w:rsidR="00B21B33">
        <w:rPr>
          <w:rFonts w:hint="eastAsia"/>
        </w:rPr>
        <w:t>结构模型分析</w:t>
      </w:r>
    </w:p>
    <w:p w14:paraId="50249493" w14:textId="2B041FF2" w:rsidR="00373A35" w:rsidRDefault="00306C1E" w:rsidP="00373A35">
      <w:pPr>
        <w:ind w:firstLineChars="200" w:firstLine="420"/>
      </w:pPr>
      <w:r>
        <w:rPr>
          <w:rFonts w:hint="eastAsia"/>
        </w:rPr>
        <w:t>根据结果</w:t>
      </w:r>
      <w:r w:rsidR="00373A35">
        <w:rPr>
          <w:rFonts w:hint="eastAsia"/>
        </w:rPr>
        <w:t>，实现快乐目标的变异性约</w:t>
      </w:r>
      <w:r w:rsidR="00373A35">
        <w:t>48.8</w:t>
      </w:r>
      <w:r w:rsidR="00373A35">
        <w:rPr>
          <w:rFonts w:hint="eastAsia"/>
        </w:rPr>
        <w:t>％是由偶然性和可玩性来解释的，实现利用目标的变异性的</w:t>
      </w:r>
      <w:r w:rsidR="00373A35">
        <w:t>23.9</w:t>
      </w:r>
      <w:r w:rsidR="00373A35">
        <w:rPr>
          <w:rFonts w:hint="eastAsia"/>
        </w:rPr>
        <w:t>％是通过兼容性和一致性来解释的。至于自治水平，</w:t>
      </w:r>
      <w:r w:rsidR="00373A35">
        <w:t>41</w:t>
      </w:r>
      <w:r w:rsidR="00373A35">
        <w:rPr>
          <w:rFonts w:hint="eastAsia"/>
        </w:rPr>
        <w:t>％的变异性是通过定制性和适应性来解释的。最后，经验</w:t>
      </w:r>
      <w:proofErr w:type="spellStart"/>
      <w:r w:rsidR="00373A35">
        <w:t>LoC</w:t>
      </w:r>
      <w:proofErr w:type="spellEnd"/>
      <w:r w:rsidR="00373A35">
        <w:rPr>
          <w:rFonts w:hint="eastAsia"/>
        </w:rPr>
        <w:t>的</w:t>
      </w:r>
      <w:r w:rsidR="00373A35">
        <w:t>40.8</w:t>
      </w:r>
      <w:r w:rsidR="00373A35">
        <w:rPr>
          <w:rFonts w:hint="eastAsia"/>
        </w:rPr>
        <w:t>％的变异性是通过目标成就的决定因素来解释的，其中包括享乐和功利主义的目标以及决定自主权的决定因素。这些值超过</w:t>
      </w:r>
      <w:r w:rsidR="00373A35">
        <w:t>10</w:t>
      </w:r>
      <w:r w:rsidR="00373A35">
        <w:rPr>
          <w:rFonts w:hint="eastAsia"/>
        </w:rPr>
        <w:t>％差异的最低要求（</w:t>
      </w:r>
      <w:r w:rsidR="00373A35">
        <w:t>Falk</w:t>
      </w:r>
      <w:r w:rsidR="00373A35">
        <w:rPr>
          <w:rFonts w:hint="eastAsia"/>
        </w:rPr>
        <w:t>＆</w:t>
      </w:r>
      <w:r w:rsidR="00373A35">
        <w:t>Miller</w:t>
      </w:r>
      <w:r w:rsidR="00373A35">
        <w:rPr>
          <w:rFonts w:hint="eastAsia"/>
        </w:rPr>
        <w:t>，</w:t>
      </w:r>
      <w:r w:rsidR="00373A35">
        <w:t>1992</w:t>
      </w:r>
      <w:r w:rsidR="00373A35">
        <w:rPr>
          <w:rFonts w:hint="eastAsia"/>
        </w:rPr>
        <w:t>），因此被认为是可以接受的。</w:t>
      </w:r>
    </w:p>
    <w:p w14:paraId="4B505E1C" w14:textId="2664A40B" w:rsidR="002A0526" w:rsidRDefault="00373A35" w:rsidP="00373A35">
      <w:pPr>
        <w:ind w:firstLineChars="200" w:firstLine="420"/>
      </w:pPr>
      <w:r>
        <w:rPr>
          <w:rFonts w:hint="eastAsia"/>
        </w:rPr>
        <w:t>为了找到对假设的支持，检查了路径系数和</w:t>
      </w:r>
      <w:r>
        <w:rPr>
          <w:rFonts w:hint="eastAsia"/>
        </w:rPr>
        <w:t>t</w:t>
      </w:r>
      <w:r>
        <w:rPr>
          <w:rFonts w:hint="eastAsia"/>
        </w:rPr>
        <w:t>统计（</w:t>
      </w:r>
      <w:r>
        <w:rPr>
          <w:rFonts w:hint="eastAsia"/>
        </w:rPr>
        <w:t>N 1/4 183</w:t>
      </w:r>
      <w:r>
        <w:rPr>
          <w:rFonts w:hint="eastAsia"/>
        </w:rPr>
        <w:t>）。偶然性对实现快乐目标的影响为</w:t>
      </w:r>
      <w:r>
        <w:rPr>
          <w:rFonts w:hint="eastAsia"/>
        </w:rPr>
        <w:t>0.171</w:t>
      </w:r>
      <w:r>
        <w:rPr>
          <w:rFonts w:hint="eastAsia"/>
        </w:rPr>
        <w:t>（</w:t>
      </w:r>
      <w:r>
        <w:rPr>
          <w:rFonts w:hint="eastAsia"/>
        </w:rPr>
        <w:t>H4</w:t>
      </w:r>
      <w:r>
        <w:rPr>
          <w:rFonts w:hint="eastAsia"/>
        </w:rPr>
        <w:t>），可玩性对实现快乐目标的影响为</w:t>
      </w:r>
      <w:r>
        <w:rPr>
          <w:rFonts w:hint="eastAsia"/>
        </w:rPr>
        <w:t>0.583</w:t>
      </w:r>
      <w:r>
        <w:rPr>
          <w:rFonts w:hint="eastAsia"/>
        </w:rPr>
        <w:t>（</w:t>
      </w:r>
      <w:r>
        <w:rPr>
          <w:rFonts w:hint="eastAsia"/>
        </w:rPr>
        <w:t>H5</w:t>
      </w:r>
      <w:r>
        <w:rPr>
          <w:rFonts w:hint="eastAsia"/>
        </w:rPr>
        <w:t>）。每个路径的</w:t>
      </w:r>
      <w:r>
        <w:rPr>
          <w:rFonts w:hint="eastAsia"/>
        </w:rPr>
        <w:t>t</w:t>
      </w:r>
      <w:r>
        <w:rPr>
          <w:rFonts w:hint="eastAsia"/>
        </w:rPr>
        <w:t>值分别为</w:t>
      </w:r>
      <w:r>
        <w:rPr>
          <w:rFonts w:hint="eastAsia"/>
        </w:rPr>
        <w:t>2.002</w:t>
      </w:r>
      <w:r>
        <w:rPr>
          <w:rFonts w:hint="eastAsia"/>
        </w:rPr>
        <w:t>和</w:t>
      </w:r>
      <w:r>
        <w:rPr>
          <w:rFonts w:hint="eastAsia"/>
        </w:rPr>
        <w:t>6.206</w:t>
      </w:r>
      <w:r>
        <w:rPr>
          <w:rFonts w:hint="eastAsia"/>
        </w:rPr>
        <w:t>。兼容性对实现目标的影响为</w:t>
      </w:r>
      <w:r>
        <w:rPr>
          <w:rFonts w:hint="eastAsia"/>
        </w:rPr>
        <w:t>0.261</w:t>
      </w:r>
      <w:r>
        <w:rPr>
          <w:rFonts w:hint="eastAsia"/>
        </w:rPr>
        <w:t>（</w:t>
      </w:r>
      <w:r>
        <w:rPr>
          <w:rFonts w:hint="eastAsia"/>
        </w:rPr>
        <w:t>H6</w:t>
      </w:r>
      <w:r>
        <w:rPr>
          <w:rFonts w:hint="eastAsia"/>
        </w:rPr>
        <w:t>），一致性对实现功利目标的影响为</w:t>
      </w:r>
      <w:r>
        <w:rPr>
          <w:rFonts w:hint="eastAsia"/>
        </w:rPr>
        <w:t>0.312</w:t>
      </w:r>
      <w:r>
        <w:rPr>
          <w:rFonts w:hint="eastAsia"/>
        </w:rPr>
        <w:t>（</w:t>
      </w:r>
      <w:r>
        <w:rPr>
          <w:rFonts w:hint="eastAsia"/>
        </w:rPr>
        <w:t>H7</w:t>
      </w:r>
      <w:r>
        <w:rPr>
          <w:rFonts w:hint="eastAsia"/>
        </w:rPr>
        <w:t>）。他们各自的</w:t>
      </w:r>
      <w:r>
        <w:rPr>
          <w:rFonts w:hint="eastAsia"/>
        </w:rPr>
        <w:t>t</w:t>
      </w:r>
      <w:r>
        <w:rPr>
          <w:rFonts w:hint="eastAsia"/>
        </w:rPr>
        <w:t>值分别为</w:t>
      </w:r>
      <w:r>
        <w:rPr>
          <w:rFonts w:hint="eastAsia"/>
        </w:rPr>
        <w:t>2.707</w:t>
      </w:r>
      <w:r>
        <w:rPr>
          <w:rFonts w:hint="eastAsia"/>
        </w:rPr>
        <w:t>和</w:t>
      </w:r>
      <w:r>
        <w:rPr>
          <w:rFonts w:hint="eastAsia"/>
        </w:rPr>
        <w:t>3.116</w:t>
      </w:r>
      <w:r>
        <w:rPr>
          <w:rFonts w:hint="eastAsia"/>
        </w:rPr>
        <w:t>。另外，可调用性对自治水平的影响为</w:t>
      </w:r>
      <w:r>
        <w:rPr>
          <w:rFonts w:hint="eastAsia"/>
        </w:rPr>
        <w:t>0.288</w:t>
      </w:r>
      <w:r>
        <w:rPr>
          <w:rFonts w:hint="eastAsia"/>
        </w:rPr>
        <w:t>（</w:t>
      </w:r>
      <w:r>
        <w:rPr>
          <w:rFonts w:hint="eastAsia"/>
        </w:rPr>
        <w:t>H8</w:t>
      </w:r>
      <w:r>
        <w:rPr>
          <w:rFonts w:hint="eastAsia"/>
        </w:rPr>
        <w:t>），适应度对自主水平的影响为</w:t>
      </w:r>
      <w:r>
        <w:rPr>
          <w:rFonts w:hint="eastAsia"/>
        </w:rPr>
        <w:t>0.426</w:t>
      </w:r>
      <w:r>
        <w:rPr>
          <w:rFonts w:hint="eastAsia"/>
        </w:rPr>
        <w:t>（</w:t>
      </w:r>
      <w:r>
        <w:rPr>
          <w:rFonts w:hint="eastAsia"/>
        </w:rPr>
        <w:t>H9</w:t>
      </w:r>
      <w:r>
        <w:rPr>
          <w:rFonts w:hint="eastAsia"/>
        </w:rPr>
        <w:t>），各自的</w:t>
      </w:r>
      <w:r>
        <w:rPr>
          <w:rFonts w:hint="eastAsia"/>
        </w:rPr>
        <w:t>t</w:t>
      </w:r>
      <w:r>
        <w:rPr>
          <w:rFonts w:hint="eastAsia"/>
        </w:rPr>
        <w:t>值分别为</w:t>
      </w:r>
      <w:r>
        <w:rPr>
          <w:rFonts w:hint="eastAsia"/>
        </w:rPr>
        <w:t>3.022</w:t>
      </w:r>
      <w:r>
        <w:rPr>
          <w:rFonts w:hint="eastAsia"/>
        </w:rPr>
        <w:t>和</w:t>
      </w:r>
      <w:r>
        <w:rPr>
          <w:rFonts w:hint="eastAsia"/>
        </w:rPr>
        <w:t>4.048</w:t>
      </w:r>
      <w:r>
        <w:rPr>
          <w:rFonts w:hint="eastAsia"/>
        </w:rPr>
        <w:t>。另外，经验性</w:t>
      </w:r>
      <w:proofErr w:type="spellStart"/>
      <w:r>
        <w:rPr>
          <w:rFonts w:hint="eastAsia"/>
        </w:rPr>
        <w:t>LoC</w:t>
      </w:r>
      <w:proofErr w:type="spellEnd"/>
      <w:r>
        <w:rPr>
          <w:rFonts w:hint="eastAsia"/>
        </w:rPr>
        <w:t>的乐观目标成就水平影响为</w:t>
      </w:r>
      <w:r>
        <w:rPr>
          <w:rFonts w:hint="eastAsia"/>
        </w:rPr>
        <w:t>0.187</w:t>
      </w:r>
      <w:r>
        <w:rPr>
          <w:rFonts w:hint="eastAsia"/>
        </w:rPr>
        <w:t>（</w:t>
      </w:r>
      <w:r>
        <w:rPr>
          <w:rFonts w:hint="eastAsia"/>
        </w:rPr>
        <w:t>H1</w:t>
      </w:r>
      <w:r>
        <w:rPr>
          <w:rFonts w:hint="eastAsia"/>
        </w:rPr>
        <w:t>），功利主义目标成就水平对经验</w:t>
      </w:r>
      <w:proofErr w:type="spellStart"/>
      <w:r>
        <w:rPr>
          <w:rFonts w:hint="eastAsia"/>
        </w:rPr>
        <w:t>LoC</w:t>
      </w:r>
      <w:proofErr w:type="spellEnd"/>
      <w:r>
        <w:rPr>
          <w:rFonts w:hint="eastAsia"/>
        </w:rPr>
        <w:t>的影响为</w:t>
      </w:r>
      <w:r>
        <w:rPr>
          <w:rFonts w:hint="eastAsia"/>
        </w:rPr>
        <w:t>0.216</w:t>
      </w:r>
      <w:r>
        <w:rPr>
          <w:rFonts w:hint="eastAsia"/>
        </w:rPr>
        <w:t>（</w:t>
      </w:r>
      <w:r>
        <w:rPr>
          <w:rFonts w:hint="eastAsia"/>
        </w:rPr>
        <w:t>H2</w:t>
      </w:r>
      <w:r>
        <w:rPr>
          <w:rFonts w:hint="eastAsia"/>
        </w:rPr>
        <w:t>），自主学习水平对经验</w:t>
      </w:r>
      <w:proofErr w:type="spellStart"/>
      <w:r>
        <w:rPr>
          <w:rFonts w:hint="eastAsia"/>
        </w:rPr>
        <w:t>LoC</w:t>
      </w:r>
      <w:proofErr w:type="spellEnd"/>
      <w:r>
        <w:rPr>
          <w:rFonts w:hint="eastAsia"/>
        </w:rPr>
        <w:t>的影响为</w:t>
      </w:r>
      <w:r>
        <w:rPr>
          <w:rFonts w:hint="eastAsia"/>
        </w:rPr>
        <w:t>0.498</w:t>
      </w:r>
      <w:r>
        <w:rPr>
          <w:rFonts w:hint="eastAsia"/>
        </w:rPr>
        <w:t>（</w:t>
      </w:r>
      <w:r>
        <w:rPr>
          <w:rFonts w:hint="eastAsia"/>
        </w:rPr>
        <w:t xml:space="preserve">H3 </w:t>
      </w:r>
      <w:r>
        <w:rPr>
          <w:rFonts w:hint="eastAsia"/>
        </w:rPr>
        <w:t>）。相应的</w:t>
      </w:r>
      <w:r>
        <w:rPr>
          <w:rFonts w:hint="eastAsia"/>
        </w:rPr>
        <w:t>t</w:t>
      </w:r>
      <w:r>
        <w:rPr>
          <w:rFonts w:hint="eastAsia"/>
        </w:rPr>
        <w:t>值分别为</w:t>
      </w:r>
      <w:r>
        <w:rPr>
          <w:rFonts w:hint="eastAsia"/>
        </w:rPr>
        <w:t>2.043,2.084</w:t>
      </w:r>
      <w:r>
        <w:rPr>
          <w:rFonts w:hint="eastAsia"/>
        </w:rPr>
        <w:t>和</w:t>
      </w:r>
      <w:r>
        <w:rPr>
          <w:rFonts w:hint="eastAsia"/>
        </w:rPr>
        <w:t>5.503</w:t>
      </w:r>
      <w:r>
        <w:rPr>
          <w:rFonts w:hint="eastAsia"/>
        </w:rPr>
        <w:t>。总之，所有的假设得到了支持（见表</w:t>
      </w:r>
      <w:r>
        <w:rPr>
          <w:rFonts w:hint="eastAsia"/>
        </w:rPr>
        <w:t>10</w:t>
      </w:r>
      <w:r>
        <w:rPr>
          <w:rFonts w:hint="eastAsia"/>
        </w:rPr>
        <w:t>）。</w:t>
      </w:r>
    </w:p>
    <w:p w14:paraId="17793A82" w14:textId="770FE616" w:rsidR="00B047E8" w:rsidRDefault="00B12C51" w:rsidP="00716F73">
      <w:pPr>
        <w:ind w:firstLineChars="200" w:firstLine="420"/>
        <w:jc w:val="center"/>
        <w:rPr>
          <w:rFonts w:hint="eastAsia"/>
        </w:rPr>
      </w:pPr>
      <w:r>
        <w:t>表</w:t>
      </w:r>
      <w:r>
        <w:t>7</w:t>
      </w:r>
      <w:r w:rsidRPr="00B12C51">
        <w:rPr>
          <w:rFonts w:hint="eastAsia"/>
        </w:rPr>
        <w:t>融</w:t>
      </w:r>
      <w:r>
        <w:rPr>
          <w:rFonts w:hint="eastAsia"/>
        </w:rPr>
        <w:t>合有效性和可靠性</w:t>
      </w:r>
    </w:p>
    <w:p w14:paraId="5B7A1F4E" w14:textId="3065CF68" w:rsidR="00B12C51" w:rsidRDefault="00A208FB" w:rsidP="00716F73">
      <w:pPr>
        <w:ind w:firstLineChars="200" w:firstLine="420"/>
        <w:jc w:val="center"/>
      </w:pPr>
      <w:r w:rsidRPr="00A208FB">
        <w:lastRenderedPageBreak/>
        <w:drawing>
          <wp:inline distT="0" distB="0" distL="0" distR="0" wp14:anchorId="4CD2A59E" wp14:editId="2C3AB245">
            <wp:extent cx="5274310" cy="348869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88690"/>
                    </a:xfrm>
                    <a:prstGeom prst="rect">
                      <a:avLst/>
                    </a:prstGeom>
                  </pic:spPr>
                </pic:pic>
              </a:graphicData>
            </a:graphic>
          </wp:inline>
        </w:drawing>
      </w:r>
    </w:p>
    <w:p w14:paraId="62D5BA76" w14:textId="7F2DC2B9" w:rsidR="00A208FB" w:rsidRDefault="008336F2" w:rsidP="00716F73">
      <w:pPr>
        <w:ind w:firstLineChars="200" w:firstLine="420"/>
        <w:jc w:val="center"/>
        <w:rPr>
          <w:rFonts w:hint="eastAsia"/>
        </w:rPr>
      </w:pPr>
      <w:r>
        <w:t>表</w:t>
      </w:r>
      <w:r>
        <w:t>8</w:t>
      </w:r>
      <w:r>
        <w:rPr>
          <w:rFonts w:hint="eastAsia"/>
        </w:rPr>
        <w:t>歧视有效性</w:t>
      </w:r>
    </w:p>
    <w:p w14:paraId="253BB8D0" w14:textId="5D919B10" w:rsidR="008336F2" w:rsidRDefault="00EB2C6F" w:rsidP="00716F73">
      <w:pPr>
        <w:ind w:firstLineChars="200" w:firstLine="420"/>
        <w:jc w:val="center"/>
      </w:pPr>
      <w:r w:rsidRPr="00EB2C6F">
        <w:drawing>
          <wp:inline distT="0" distB="0" distL="0" distR="0" wp14:anchorId="35F6988B" wp14:editId="1D5302BF">
            <wp:extent cx="5274310" cy="124523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45235"/>
                    </a:xfrm>
                    <a:prstGeom prst="rect">
                      <a:avLst/>
                    </a:prstGeom>
                  </pic:spPr>
                </pic:pic>
              </a:graphicData>
            </a:graphic>
          </wp:inline>
        </w:drawing>
      </w:r>
    </w:p>
    <w:p w14:paraId="149D2943" w14:textId="768CB80C" w:rsidR="00EB2C6F" w:rsidRDefault="006C36F7" w:rsidP="00716F73">
      <w:pPr>
        <w:ind w:firstLineChars="200" w:firstLine="420"/>
        <w:jc w:val="center"/>
        <w:rPr>
          <w:rFonts w:hint="eastAsia"/>
        </w:rPr>
      </w:pPr>
      <w:r>
        <w:t>表</w:t>
      </w:r>
      <w:r>
        <w:t>9</w:t>
      </w:r>
      <w:r w:rsidR="009043EF">
        <w:rPr>
          <w:rFonts w:hint="eastAsia"/>
        </w:rPr>
        <w:t>交叉负载</w:t>
      </w:r>
    </w:p>
    <w:p w14:paraId="4505474A" w14:textId="15EC6C3B" w:rsidR="009043EF" w:rsidRDefault="008A1335" w:rsidP="00716F73">
      <w:pPr>
        <w:ind w:firstLineChars="200" w:firstLine="420"/>
        <w:jc w:val="center"/>
      </w:pPr>
      <w:r w:rsidRPr="008A1335">
        <w:drawing>
          <wp:inline distT="0" distB="0" distL="0" distR="0" wp14:anchorId="2A00DCDD" wp14:editId="7ABAB0C6">
            <wp:extent cx="5274310" cy="33229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22955"/>
                    </a:xfrm>
                    <a:prstGeom prst="rect">
                      <a:avLst/>
                    </a:prstGeom>
                  </pic:spPr>
                </pic:pic>
              </a:graphicData>
            </a:graphic>
          </wp:inline>
        </w:drawing>
      </w:r>
    </w:p>
    <w:p w14:paraId="711635B8" w14:textId="11295F6F" w:rsidR="00735F1C" w:rsidRDefault="00C24663" w:rsidP="00735F1C">
      <w:pPr>
        <w:ind w:firstLineChars="200" w:firstLine="420"/>
        <w:jc w:val="center"/>
      </w:pPr>
      <w:r>
        <w:lastRenderedPageBreak/>
        <w:t>表</w:t>
      </w:r>
      <w:r>
        <w:t>10</w:t>
      </w:r>
      <w:r w:rsidR="00606B8F" w:rsidRPr="00606B8F">
        <w:rPr>
          <w:rFonts w:hint="eastAsia"/>
        </w:rPr>
        <w:t>假设检验</w:t>
      </w:r>
    </w:p>
    <w:p w14:paraId="7B3ED5E0" w14:textId="6A2B4DF8" w:rsidR="00606B8F" w:rsidRDefault="00F13978" w:rsidP="00735F1C">
      <w:pPr>
        <w:ind w:firstLineChars="200" w:firstLine="420"/>
        <w:jc w:val="center"/>
      </w:pPr>
      <w:r w:rsidRPr="00F13978">
        <w:drawing>
          <wp:inline distT="0" distB="0" distL="0" distR="0" wp14:anchorId="1A5B08ED" wp14:editId="624791DC">
            <wp:extent cx="5274310" cy="989965"/>
            <wp:effectExtent l="0" t="0" r="889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89965"/>
                    </a:xfrm>
                    <a:prstGeom prst="rect">
                      <a:avLst/>
                    </a:prstGeom>
                  </pic:spPr>
                </pic:pic>
              </a:graphicData>
            </a:graphic>
          </wp:inline>
        </w:drawing>
      </w:r>
    </w:p>
    <w:p w14:paraId="3ABB1D1D" w14:textId="77777777" w:rsidR="00311419" w:rsidRDefault="00311419" w:rsidP="00311419">
      <w:pPr>
        <w:jc w:val="left"/>
        <w:rPr>
          <w:rFonts w:hint="eastAsia"/>
        </w:rPr>
      </w:pPr>
      <w:r>
        <w:rPr>
          <w:rFonts w:hint="eastAsia"/>
        </w:rPr>
        <w:t>6.</w:t>
      </w:r>
      <w:r>
        <w:rPr>
          <w:rFonts w:hint="eastAsia"/>
        </w:rPr>
        <w:t>结论与讨论</w:t>
      </w:r>
    </w:p>
    <w:p w14:paraId="3758C7AA" w14:textId="77777777" w:rsidR="00311419" w:rsidRDefault="00311419" w:rsidP="00311419">
      <w:pPr>
        <w:ind w:firstLineChars="200" w:firstLine="420"/>
        <w:jc w:val="left"/>
        <w:rPr>
          <w:rFonts w:hint="eastAsia"/>
        </w:rPr>
      </w:pPr>
      <w:r>
        <w:rPr>
          <w:rFonts w:hint="eastAsia"/>
        </w:rPr>
        <w:t>我们研究的目的是检查创新产品和服务的用户体验的常见重要因素。我们假设</w:t>
      </w:r>
      <w:r>
        <w:rPr>
          <w:rFonts w:hint="eastAsia"/>
        </w:rPr>
        <w:t>UX</w:t>
      </w:r>
      <w:r>
        <w:rPr>
          <w:rFonts w:hint="eastAsia"/>
        </w:rPr>
        <w:t>因素不仅影响用户对数字产品或服务的体验，还影响用户对其经验的判断。因此，我们开发了一个理论模型，解释了用户如何判断他们的经验是有用的，因为</w:t>
      </w:r>
      <w:r>
        <w:rPr>
          <w:rFonts w:hint="eastAsia"/>
        </w:rPr>
        <w:t>HCI</w:t>
      </w:r>
      <w:r>
        <w:rPr>
          <w:rFonts w:hint="eastAsia"/>
        </w:rPr>
        <w:t>的因素。我们把</w:t>
      </w:r>
      <w:proofErr w:type="spellStart"/>
      <w:r>
        <w:rPr>
          <w:rFonts w:hint="eastAsia"/>
        </w:rPr>
        <w:t>LoC</w:t>
      </w:r>
      <w:proofErr w:type="spellEnd"/>
      <w:r>
        <w:rPr>
          <w:rFonts w:hint="eastAsia"/>
        </w:rPr>
        <w:t>作为一个重要的因变量来判断有用性。此外，我们将经验性的</w:t>
      </w:r>
      <w:proofErr w:type="spellStart"/>
      <w:r>
        <w:rPr>
          <w:rFonts w:hint="eastAsia"/>
        </w:rPr>
        <w:t>LoC</w:t>
      </w:r>
      <w:proofErr w:type="spellEnd"/>
      <w:r>
        <w:rPr>
          <w:rFonts w:hint="eastAsia"/>
        </w:rPr>
        <w:t>扩展和应用于用户体验受两个决定因素影响的方面。目标成就的决定因素，包括享乐和功利目标，与用户体验的结果密切相关。另一方面，自主权的决定因素与用户体验的过程密切相关。我们的预研究的系统特征是核心决定因素。发现目标成就的决定因素，包括享乐和功利目标，影响了体验式的</w:t>
      </w:r>
      <w:proofErr w:type="spellStart"/>
      <w:r>
        <w:rPr>
          <w:rFonts w:hint="eastAsia"/>
        </w:rPr>
        <w:t>LoC</w:t>
      </w:r>
      <w:proofErr w:type="spellEnd"/>
      <w:r>
        <w:rPr>
          <w:rFonts w:hint="eastAsia"/>
        </w:rPr>
        <w:t>。此外，自主权的决定因素，以自治水平衡量，影响了经验的</w:t>
      </w:r>
      <w:proofErr w:type="spellStart"/>
      <w:r>
        <w:rPr>
          <w:rFonts w:hint="eastAsia"/>
        </w:rPr>
        <w:t>LoC</w:t>
      </w:r>
      <w:proofErr w:type="spellEnd"/>
      <w:r>
        <w:rPr>
          <w:rFonts w:hint="eastAsia"/>
        </w:rPr>
        <w:t>。此外，产品和服务中包含的所有代表性特征影响了两个决定因素。根据研究结果，两个有趣的问题值得深入讨论。</w:t>
      </w:r>
    </w:p>
    <w:p w14:paraId="63F08E56" w14:textId="77777777" w:rsidR="00311419" w:rsidRDefault="00311419" w:rsidP="00311419">
      <w:pPr>
        <w:ind w:firstLineChars="200" w:firstLine="420"/>
        <w:jc w:val="left"/>
        <w:rPr>
          <w:rFonts w:hint="eastAsia"/>
        </w:rPr>
      </w:pPr>
      <w:r>
        <w:rPr>
          <w:rFonts w:hint="eastAsia"/>
        </w:rPr>
        <w:t>首先，用户的经验层面的目标成就影响了经验的</w:t>
      </w:r>
      <w:proofErr w:type="spellStart"/>
      <w:r>
        <w:rPr>
          <w:rFonts w:hint="eastAsia"/>
        </w:rPr>
        <w:t>LoC</w:t>
      </w:r>
      <w:proofErr w:type="spellEnd"/>
      <w:r>
        <w:rPr>
          <w:rFonts w:hint="eastAsia"/>
        </w:rPr>
        <w:t>，无论是内部还是外部。通过偶然的系统界面</w:t>
      </w:r>
      <w:r>
        <w:rPr>
          <w:rFonts w:hint="eastAsia"/>
        </w:rPr>
        <w:t>/</w:t>
      </w:r>
      <w:r>
        <w:rPr>
          <w:rFonts w:hint="eastAsia"/>
        </w:rPr>
        <w:t>信息和可播放的系统交互使用产品或服务，享乐的目标维度给用户带来快乐。另一方面，实用的目标维度通过兼容的系统界面和一致的系统交互使用产品或服务给用户实用性。重要的是要注意，人们会根据系统通过产品或服务的主要功能向他们提供有用的体验，从而使用户体验不同。此外，实现快乐目标将用户体验归结为内部体验式的</w:t>
      </w:r>
      <w:proofErr w:type="spellStart"/>
      <w:r>
        <w:rPr>
          <w:rFonts w:hint="eastAsia"/>
        </w:rPr>
        <w:t>LoC</w:t>
      </w:r>
      <w:proofErr w:type="spellEnd"/>
      <w:r>
        <w:rPr>
          <w:rFonts w:hint="eastAsia"/>
        </w:rPr>
        <w:t>。因此，如果人们通过使用产品或服务的经验来获得内部满意度，他们可能选择提供偶然或可玩的体验的产品或服务。另一方面，实现功利主义的目标就是将用户的经验归结为对外经验的</w:t>
      </w:r>
      <w:proofErr w:type="spellStart"/>
      <w:r>
        <w:rPr>
          <w:rFonts w:hint="eastAsia"/>
        </w:rPr>
        <w:t>LoC</w:t>
      </w:r>
      <w:proofErr w:type="spellEnd"/>
      <w:r>
        <w:rPr>
          <w:rFonts w:hint="eastAsia"/>
        </w:rPr>
        <w:t>。因此，如果人们通过使用产品或服务的经验来获得外部满意度，他们可能会选择提供兼容或一致的体验的产品或服务。</w:t>
      </w:r>
    </w:p>
    <w:p w14:paraId="6A2B5C3D" w14:textId="1E916152" w:rsidR="008660C0" w:rsidRDefault="00311419" w:rsidP="00311419">
      <w:pPr>
        <w:ind w:firstLineChars="200" w:firstLine="420"/>
        <w:jc w:val="left"/>
      </w:pPr>
      <w:r>
        <w:rPr>
          <w:rFonts w:hint="eastAsia"/>
        </w:rPr>
        <w:t>第二，用户体验层面的自主性影响体验式</w:t>
      </w:r>
      <w:proofErr w:type="spellStart"/>
      <w:r>
        <w:rPr>
          <w:rFonts w:hint="eastAsia"/>
        </w:rPr>
        <w:t>LoC</w:t>
      </w:r>
      <w:proofErr w:type="spellEnd"/>
      <w:r>
        <w:rPr>
          <w:rFonts w:hint="eastAsia"/>
        </w:rPr>
        <w:t>，无论是内部还是外部。高水平的系统自主性通过自适应系统交互或接口在使用产品或服务时给予用户自动化感。另一方面，作为用户自主权的高水平解释的系统自主性较低，在通过可靠的系统交互，接口或信息使用产品或服务时，为用户提供了自动体验。所有这些结果表明，用户根据系统通过产品或服务的主要功能提供自主权来感知用户体验。高水平的用户自主权将用户体验归功于内部体验式的</w:t>
      </w:r>
      <w:proofErr w:type="spellStart"/>
      <w:r>
        <w:rPr>
          <w:rFonts w:hint="eastAsia"/>
        </w:rPr>
        <w:t>LoC</w:t>
      </w:r>
      <w:proofErr w:type="spellEnd"/>
      <w:r>
        <w:rPr>
          <w:rFonts w:hint="eastAsia"/>
        </w:rPr>
        <w:t>。因此，如果人们通过使用产品或服务的经验来获得内部满意度，他们可能会选择提供可定制体验的产品或服务。另一方面，高水平的系统自主性将用户的经验归结为外部经验的</w:t>
      </w:r>
      <w:proofErr w:type="spellStart"/>
      <w:r>
        <w:rPr>
          <w:rFonts w:hint="eastAsia"/>
        </w:rPr>
        <w:t>LoC</w:t>
      </w:r>
      <w:proofErr w:type="spellEnd"/>
      <w:r>
        <w:rPr>
          <w:rFonts w:hint="eastAsia"/>
        </w:rPr>
        <w:t>。因此，如果人们通过使用产品或服务的经验来获得外部满意度，他们可能会选择提供适应性体验的产品或服务。</w:t>
      </w:r>
    </w:p>
    <w:p w14:paraId="04E74D65" w14:textId="77777777" w:rsidR="00EE3077" w:rsidRDefault="00EE3077" w:rsidP="00311419">
      <w:pPr>
        <w:ind w:firstLineChars="200" w:firstLine="420"/>
        <w:jc w:val="left"/>
        <w:rPr>
          <w:rFonts w:hint="eastAsia"/>
        </w:rPr>
      </w:pPr>
    </w:p>
    <w:p w14:paraId="13BBC421" w14:textId="77777777" w:rsidR="00EE3077" w:rsidRDefault="00EE3077" w:rsidP="00EE3077">
      <w:pPr>
        <w:jc w:val="left"/>
        <w:rPr>
          <w:rFonts w:hint="eastAsia"/>
        </w:rPr>
      </w:pPr>
      <w:r>
        <w:rPr>
          <w:rFonts w:hint="eastAsia"/>
        </w:rPr>
        <w:t>7.</w:t>
      </w:r>
      <w:r>
        <w:rPr>
          <w:rFonts w:hint="eastAsia"/>
        </w:rPr>
        <w:t>限制和影响</w:t>
      </w:r>
    </w:p>
    <w:p w14:paraId="255FF4D1" w14:textId="32903D49" w:rsidR="00EE3077" w:rsidRDefault="00EE3077" w:rsidP="00C16DC0">
      <w:pPr>
        <w:jc w:val="left"/>
        <w:rPr>
          <w:rFonts w:hint="eastAsia"/>
        </w:rPr>
      </w:pPr>
      <w:r>
        <w:rPr>
          <w:rFonts w:hint="eastAsia"/>
        </w:rPr>
        <w:t>7.1</w:t>
      </w:r>
      <w:r w:rsidR="00C16DC0">
        <w:rPr>
          <w:rFonts w:hint="eastAsia"/>
        </w:rPr>
        <w:t>．</w:t>
      </w:r>
      <w:r>
        <w:rPr>
          <w:rFonts w:hint="eastAsia"/>
        </w:rPr>
        <w:t>限制和进一步研究</w:t>
      </w:r>
    </w:p>
    <w:p w14:paraId="6D3FACB2" w14:textId="77777777" w:rsidR="00EE3077" w:rsidRDefault="00EE3077" w:rsidP="00EE3077">
      <w:pPr>
        <w:ind w:firstLineChars="200" w:firstLine="420"/>
        <w:jc w:val="left"/>
        <w:rPr>
          <w:rFonts w:hint="eastAsia"/>
        </w:rPr>
      </w:pPr>
      <w:r>
        <w:rPr>
          <w:rFonts w:hint="eastAsia"/>
        </w:rPr>
        <w:t>在我们的研究中，我们采用了关于使用结果（享乐目标维度和功利目标尺度）和使用过程（自主权）的判断决定因素，这对于经验</w:t>
      </w:r>
      <w:proofErr w:type="spellStart"/>
      <w:r>
        <w:rPr>
          <w:rFonts w:hint="eastAsia"/>
        </w:rPr>
        <w:t>LoC</w:t>
      </w:r>
      <w:proofErr w:type="spellEnd"/>
      <w:r>
        <w:rPr>
          <w:rFonts w:hint="eastAsia"/>
        </w:rPr>
        <w:t>具有积极的作用。然而，我们研究中使用的决定因素的系统的主要特征是简单和短的事实信息。虽然我们根据预研究结果和各种先前的研究结果提出了这些特征，但这种有限的考察在主要研究中引起了一些问题。例如，一些调查参与者提出了其他主要特征。该研究首先通过关于经验</w:t>
      </w:r>
      <w:proofErr w:type="spellStart"/>
      <w:r>
        <w:rPr>
          <w:rFonts w:hint="eastAsia"/>
        </w:rPr>
        <w:t>LoC</w:t>
      </w:r>
      <w:proofErr w:type="spellEnd"/>
      <w:r>
        <w:rPr>
          <w:rFonts w:hint="eastAsia"/>
        </w:rPr>
        <w:t>的关键特征来解释和验证决定因素的影响。未来的研究可能侧重于各种关键特征，以便在各种情况下验证用户的体验式</w:t>
      </w:r>
      <w:proofErr w:type="spellStart"/>
      <w:r>
        <w:rPr>
          <w:rFonts w:hint="eastAsia"/>
        </w:rPr>
        <w:lastRenderedPageBreak/>
        <w:t>LoC</w:t>
      </w:r>
      <w:proofErr w:type="spellEnd"/>
      <w:r>
        <w:rPr>
          <w:rFonts w:hint="eastAsia"/>
        </w:rPr>
        <w:t>。此外，未来的研究可能使用实验方法来验证影响判断决定因素的关键特征。此外，我们的研究使用相同的产品和服务进行预研究，我们确定了关键结构和主要调查研究。然而，使用相同的产品可能会限制研究结果的普遍性。应进行未来研究，以调查概念模型是否适用于不同的产品和服务。</w:t>
      </w:r>
    </w:p>
    <w:p w14:paraId="3ED12066" w14:textId="77777777" w:rsidR="00EE3077" w:rsidRDefault="00EE3077" w:rsidP="00EE3077">
      <w:pPr>
        <w:ind w:firstLineChars="200" w:firstLine="420"/>
        <w:jc w:val="left"/>
        <w:rPr>
          <w:rFonts w:hint="eastAsia"/>
        </w:rPr>
      </w:pPr>
      <w:r>
        <w:rPr>
          <w:rFonts w:hint="eastAsia"/>
        </w:rPr>
        <w:t>然而，这项研究具有不同的理论和实践意义。</w:t>
      </w:r>
    </w:p>
    <w:p w14:paraId="77D4CD15" w14:textId="079735FD" w:rsidR="00EE3077" w:rsidRDefault="00EE3077" w:rsidP="00D143EA">
      <w:pPr>
        <w:jc w:val="left"/>
        <w:rPr>
          <w:rFonts w:hint="eastAsia"/>
        </w:rPr>
      </w:pPr>
      <w:r>
        <w:rPr>
          <w:rFonts w:hint="eastAsia"/>
        </w:rPr>
        <w:t>7.2</w:t>
      </w:r>
      <w:r w:rsidR="00D143EA">
        <w:rPr>
          <w:rFonts w:hint="eastAsia"/>
        </w:rPr>
        <w:t>．</w:t>
      </w:r>
      <w:r>
        <w:rPr>
          <w:rFonts w:hint="eastAsia"/>
        </w:rPr>
        <w:t>理论含义</w:t>
      </w:r>
    </w:p>
    <w:p w14:paraId="39CC8B47" w14:textId="77777777" w:rsidR="00EE3077" w:rsidRDefault="00EE3077" w:rsidP="00EE3077">
      <w:pPr>
        <w:ind w:firstLineChars="200" w:firstLine="420"/>
        <w:jc w:val="left"/>
        <w:rPr>
          <w:rFonts w:hint="eastAsia"/>
        </w:rPr>
      </w:pPr>
      <w:r>
        <w:rPr>
          <w:rFonts w:hint="eastAsia"/>
        </w:rPr>
        <w:t>从理论上讲，本研究提出了使用产品或服务对用户体验进行判断的理论框架，并用实证数据进行验证。此外，本研究使用八个案例来经验验证一个理论模型，其中两个决定因素导致内部或外部经验的</w:t>
      </w:r>
      <w:proofErr w:type="spellStart"/>
      <w:r>
        <w:rPr>
          <w:rFonts w:hint="eastAsia"/>
        </w:rPr>
        <w:t>LoC</w:t>
      </w:r>
      <w:proofErr w:type="spellEnd"/>
      <w:r>
        <w:rPr>
          <w:rFonts w:hint="eastAsia"/>
        </w:rPr>
        <w:t>。先前的研究集中在从评估或技术接受的角度来看有用性。然而，这些研究没有解释用户如何根据人类的经验来判断用户体验。我们扩展了以前的研究，解释了用户如何看待影响判断决定因素的系统功能，并通过经验性的</w:t>
      </w:r>
      <w:proofErr w:type="spellStart"/>
      <w:r>
        <w:rPr>
          <w:rFonts w:hint="eastAsia"/>
        </w:rPr>
        <w:t>LoC</w:t>
      </w:r>
      <w:proofErr w:type="spellEnd"/>
      <w:r>
        <w:rPr>
          <w:rFonts w:hint="eastAsia"/>
        </w:rPr>
        <w:t>来判断用户体验。</w:t>
      </w:r>
    </w:p>
    <w:p w14:paraId="6C14F3AB" w14:textId="7707E4F4" w:rsidR="00DE5DE5" w:rsidRDefault="00EE3077" w:rsidP="00EE3077">
      <w:pPr>
        <w:ind w:firstLineChars="200" w:firstLine="420"/>
        <w:jc w:val="left"/>
      </w:pPr>
      <w:r>
        <w:rPr>
          <w:rFonts w:hint="eastAsia"/>
        </w:rPr>
        <w:t>特别是，我们通过总结</w:t>
      </w:r>
      <w:proofErr w:type="spellStart"/>
      <w:r>
        <w:rPr>
          <w:rFonts w:hint="eastAsia"/>
        </w:rPr>
        <w:t>LoC</w:t>
      </w:r>
      <w:proofErr w:type="spellEnd"/>
      <w:r>
        <w:rPr>
          <w:rFonts w:hint="eastAsia"/>
        </w:rPr>
        <w:t>的辩论来设立体验式的</w:t>
      </w:r>
      <w:proofErr w:type="spellStart"/>
      <w:r>
        <w:rPr>
          <w:rFonts w:hint="eastAsia"/>
        </w:rPr>
        <w:t>LoC</w:t>
      </w:r>
      <w:proofErr w:type="spellEnd"/>
      <w:r>
        <w:rPr>
          <w:rFonts w:hint="eastAsia"/>
        </w:rPr>
        <w:t>。从个性心理学的角度来看，如前所述，存在两种不同的</w:t>
      </w:r>
      <w:proofErr w:type="spellStart"/>
      <w:r>
        <w:rPr>
          <w:rFonts w:hint="eastAsia"/>
        </w:rPr>
        <w:t>LoC</w:t>
      </w:r>
      <w:proofErr w:type="spellEnd"/>
      <w:r>
        <w:rPr>
          <w:rFonts w:hint="eastAsia"/>
        </w:rPr>
        <w:t>观点。从人类经验的角度来看，我们在逻辑上理解并应用两种观点来解释用户对使用和使用过程中的经验的判断。这意味着人们不断受到使用产品或服务的影响，并立即改变了他们的心理模式和态度，这是通过体验式的</w:t>
      </w:r>
      <w:proofErr w:type="spellStart"/>
      <w:r>
        <w:rPr>
          <w:rFonts w:hint="eastAsia"/>
        </w:rPr>
        <w:t>LoC</w:t>
      </w:r>
      <w:proofErr w:type="spellEnd"/>
      <w:r>
        <w:rPr>
          <w:rFonts w:hint="eastAsia"/>
        </w:rPr>
        <w:t>在他们的生活中解释的。</w:t>
      </w:r>
    </w:p>
    <w:p w14:paraId="6A763BB7" w14:textId="56206FCA" w:rsidR="00FC7092" w:rsidRDefault="00FC7092" w:rsidP="00FC7092">
      <w:pPr>
        <w:jc w:val="left"/>
        <w:rPr>
          <w:rFonts w:hint="eastAsia"/>
        </w:rPr>
      </w:pPr>
      <w:r>
        <w:rPr>
          <w:rFonts w:hint="eastAsia"/>
        </w:rPr>
        <w:t>7.3</w:t>
      </w:r>
      <w:r>
        <w:rPr>
          <w:rFonts w:hint="eastAsia"/>
        </w:rPr>
        <w:t>．</w:t>
      </w:r>
      <w:r>
        <w:rPr>
          <w:rFonts w:hint="eastAsia"/>
        </w:rPr>
        <w:t>实际影响</w:t>
      </w:r>
    </w:p>
    <w:p w14:paraId="54DDBE4F" w14:textId="77777777" w:rsidR="00FC7092" w:rsidRDefault="00FC7092" w:rsidP="00164570">
      <w:pPr>
        <w:ind w:firstLineChars="200" w:firstLine="420"/>
        <w:jc w:val="left"/>
        <w:rPr>
          <w:rFonts w:hint="eastAsia"/>
        </w:rPr>
      </w:pPr>
      <w:r>
        <w:rPr>
          <w:rFonts w:hint="eastAsia"/>
        </w:rPr>
        <w:t>实际上，这项研究指出两个决定因素对经验</w:t>
      </w:r>
      <w:proofErr w:type="spellStart"/>
      <w:r>
        <w:rPr>
          <w:rFonts w:hint="eastAsia"/>
        </w:rPr>
        <w:t>LoC</w:t>
      </w:r>
      <w:proofErr w:type="spellEnd"/>
      <w:r>
        <w:rPr>
          <w:rFonts w:hint="eastAsia"/>
        </w:rPr>
        <w:t>的影响。为了增加内部实力的</w:t>
      </w:r>
      <w:proofErr w:type="spellStart"/>
      <w:r>
        <w:rPr>
          <w:rFonts w:hint="eastAsia"/>
        </w:rPr>
        <w:t>LoC</w:t>
      </w:r>
      <w:proofErr w:type="spellEnd"/>
      <w:r>
        <w:rPr>
          <w:rFonts w:hint="eastAsia"/>
        </w:rPr>
        <w:t>，我们认为应该考虑实现快乐目标和高水平的用户自主权。我们知道，在使用产品或服务时创造偶然和可玩的体验对享乐的目标实现有很大的影响。例如，想要创造高水平的快乐目标成就的开发人员和设计师可以专注于弹出界面或基于上下文的或有信息，以提供一个偶然的体验。弹出界面可以为用户提供偶然的体验，而无需用户首先与系统进行交互。在我们的研究中，“我爱咖啡”引发了用户，即使是那些没有频繁参与的用户，通过不断的弹出窗口来体验其世界的偶然性。当普通客人来到用户的咖啡店附近时，系统会启动一个弹出窗口来说服用户向客人销售咖啡。有时候，这个制度也提供了适当的补偿来提供一种偶然的感觉。此外，最近的趋势表明，基于使用环境提供交互的服务很受欢迎。使用情况分析可以帮助提供意想不到的内容。可以基于理解用户偏好和使用情况信息之间的连接的算法来定制各种内容。在我们的研究中，</w:t>
      </w:r>
      <w:r>
        <w:rPr>
          <w:rFonts w:hint="eastAsia"/>
        </w:rPr>
        <w:t>BEAT</w:t>
      </w:r>
      <w:r>
        <w:rPr>
          <w:rFonts w:hint="eastAsia"/>
        </w:rPr>
        <w:t>并没有简单地推荐类似的流派或流行歌曲。它引起了一个偶然的经验，通过推荐基于在类似的上下文中听到某首歌曲的用户数量的音乐。</w:t>
      </w:r>
    </w:p>
    <w:p w14:paraId="59DACCF1" w14:textId="77777777" w:rsidR="00FC7092" w:rsidRDefault="00FC7092" w:rsidP="00164570">
      <w:pPr>
        <w:ind w:firstLineChars="200" w:firstLine="420"/>
        <w:jc w:val="left"/>
        <w:rPr>
          <w:rFonts w:hint="eastAsia"/>
        </w:rPr>
      </w:pPr>
      <w:r>
        <w:rPr>
          <w:rFonts w:hint="eastAsia"/>
        </w:rPr>
        <w:t>此外，想要创造高水平的快乐目标成就的开发人员和设计师可以专注于有形或分享的互动，以提供可玩的体验。有形的互动利用物理对象与数字信息进行交互（</w:t>
      </w:r>
      <w:proofErr w:type="spellStart"/>
      <w:r>
        <w:rPr>
          <w:rFonts w:hint="eastAsia"/>
        </w:rPr>
        <w:t>Hornecker</w:t>
      </w:r>
      <w:proofErr w:type="spellEnd"/>
      <w:r>
        <w:rPr>
          <w:rFonts w:hint="eastAsia"/>
        </w:rPr>
        <w:t>，</w:t>
      </w:r>
      <w:r>
        <w:rPr>
          <w:rFonts w:hint="eastAsia"/>
        </w:rPr>
        <w:t>2005; Ishii</w:t>
      </w:r>
      <w:r>
        <w:rPr>
          <w:rFonts w:hint="eastAsia"/>
        </w:rPr>
        <w:t>＆</w:t>
      </w:r>
      <w:proofErr w:type="spellStart"/>
      <w:r>
        <w:rPr>
          <w:rFonts w:hint="eastAsia"/>
        </w:rPr>
        <w:t>Ullmer</w:t>
      </w:r>
      <w:proofErr w:type="spellEnd"/>
      <w:r>
        <w:rPr>
          <w:rFonts w:hint="eastAsia"/>
        </w:rPr>
        <w:t>，</w:t>
      </w:r>
      <w:r>
        <w:rPr>
          <w:rFonts w:hint="eastAsia"/>
        </w:rPr>
        <w:t>1997</w:t>
      </w:r>
      <w:r>
        <w:rPr>
          <w:rFonts w:hint="eastAsia"/>
        </w:rPr>
        <w:t>）。在我们的研究中，“我爱咖啡”的用户不得不在智能手机上倾斜，以便在咖啡师测试中将牛奶倒入咖啡。倾斜的强度决定了牛奶的倾倒速度。由于这种相互作用具有物理性质，因此通过轻击或滑动屏幕来交互更为愉快。此外，与其他用户共享信息的交互方法（例如“共享”按钮或将用户移动到另一个人的简档的按钮）有助于增强可玩性。飞利浦色调只是一个灯泡，但是人们有不同的方式利用它通过</w:t>
      </w:r>
      <w:r>
        <w:rPr>
          <w:rFonts w:hint="eastAsia"/>
        </w:rPr>
        <w:t>meethue.com</w:t>
      </w:r>
      <w:r>
        <w:rPr>
          <w:rFonts w:hint="eastAsia"/>
        </w:rPr>
        <w:t>分享主题和使用方法，他们发现了其他用户提供的新方法，根据我们的研究，增强了可玩性。</w:t>
      </w:r>
    </w:p>
    <w:p w14:paraId="2E5ADFA3" w14:textId="39F51723" w:rsidR="00254C16" w:rsidRDefault="00FC7092" w:rsidP="00164570">
      <w:pPr>
        <w:ind w:firstLineChars="200" w:firstLine="420"/>
        <w:jc w:val="left"/>
      </w:pPr>
      <w:r>
        <w:rPr>
          <w:rFonts w:hint="eastAsia"/>
        </w:rPr>
        <w:t>此外，我们知道，在使用产品或服务时创建可定制的体验对用户自主级别有很大的影响。例如，想要创建高级感知用户自主权的开发人员和设计师可以专注于预览界面或详细的任务管理器信息。预览界面显示实际执行操作的结果，以便用户可以检查和修改操作（创建</w:t>
      </w:r>
      <w:proofErr w:type="spellStart"/>
      <w:r>
        <w:rPr>
          <w:rFonts w:hint="eastAsia"/>
        </w:rPr>
        <w:t>Sim</w:t>
      </w:r>
      <w:proofErr w:type="spellEnd"/>
      <w:r>
        <w:rPr>
          <w:rFonts w:hint="eastAsia"/>
        </w:rPr>
        <w:t>，</w:t>
      </w:r>
      <w:r>
        <w:rPr>
          <w:rFonts w:hint="eastAsia"/>
        </w:rPr>
        <w:t>2014</w:t>
      </w:r>
      <w:r>
        <w:rPr>
          <w:rFonts w:hint="eastAsia"/>
        </w:rPr>
        <w:t>）。在我们的研究中，司机演练指出了钻头旋转的方向以及不使用时的速度。预览过程以及基于预览结果的修订使用户能够精确地执行任务，并帮助他们察觉到它们可以直接控制系统。此外，任务管理器显示用户信息，帮助他们了解系统的机制（</w:t>
      </w:r>
      <w:r>
        <w:rPr>
          <w:rFonts w:hint="eastAsia"/>
        </w:rPr>
        <w:t>Windows</w:t>
      </w:r>
      <w:r>
        <w:rPr>
          <w:rFonts w:hint="eastAsia"/>
        </w:rPr>
        <w:t>任务管理器，</w:t>
      </w:r>
      <w:r>
        <w:rPr>
          <w:rFonts w:hint="eastAsia"/>
        </w:rPr>
        <w:t>2014</w:t>
      </w:r>
      <w:r>
        <w:rPr>
          <w:rFonts w:hint="eastAsia"/>
        </w:rPr>
        <w:t>）。这可以通过监控系统的过程来解释。在我们的研究中，用户需要知道每个部件的功</w:t>
      </w:r>
      <w:r>
        <w:rPr>
          <w:rFonts w:hint="eastAsia"/>
        </w:rPr>
        <w:lastRenderedPageBreak/>
        <w:t>能，零件是否可更换，以及是否与其他产品兼容，以预测如何根据需要调整</w:t>
      </w:r>
      <w:r>
        <w:rPr>
          <w:rFonts w:hint="eastAsia"/>
        </w:rPr>
        <w:t>RC</w:t>
      </w:r>
      <w:r>
        <w:rPr>
          <w:rFonts w:hint="eastAsia"/>
        </w:rPr>
        <w:t>车。因此，应该以可理解的方式向用户显示关于</w:t>
      </w:r>
      <w:r>
        <w:rPr>
          <w:rFonts w:hint="eastAsia"/>
        </w:rPr>
        <w:t>RC</w:t>
      </w:r>
      <w:r>
        <w:rPr>
          <w:rFonts w:hint="eastAsia"/>
        </w:rPr>
        <w:t>车的机构的信息。</w:t>
      </w:r>
    </w:p>
    <w:p w14:paraId="42204804" w14:textId="77777777" w:rsidR="00164570" w:rsidRDefault="00164570" w:rsidP="00164570">
      <w:pPr>
        <w:ind w:firstLineChars="200" w:firstLine="420"/>
        <w:jc w:val="left"/>
        <w:rPr>
          <w:rFonts w:hint="eastAsia"/>
        </w:rPr>
      </w:pPr>
      <w:r>
        <w:rPr>
          <w:rFonts w:hint="eastAsia"/>
        </w:rPr>
        <w:t>为了增加外部经验的</w:t>
      </w:r>
      <w:proofErr w:type="spellStart"/>
      <w:r>
        <w:rPr>
          <w:rFonts w:hint="eastAsia"/>
        </w:rPr>
        <w:t>LoC</w:t>
      </w:r>
      <w:proofErr w:type="spellEnd"/>
      <w:r>
        <w:rPr>
          <w:rFonts w:hint="eastAsia"/>
        </w:rPr>
        <w:t>，我们认为应该考虑到功利主义的目标和高度的系统自主权。我们知道，在使用产品或服务时创建兼容和一致的体验对功利目标的实现有很大的影响。例如，想要创造高水平的功利主义目标成就的开发人员和设计师可以专注于标准化界面或类似人类的互动，以提供兼容的体验。标准化接口在符合通用标准时具有更高的兼容性（</w:t>
      </w:r>
      <w:r>
        <w:rPr>
          <w:rFonts w:hint="eastAsia"/>
        </w:rPr>
        <w:t>Collins</w:t>
      </w:r>
      <w:r>
        <w:rPr>
          <w:rFonts w:hint="eastAsia"/>
        </w:rPr>
        <w:t>，</w:t>
      </w:r>
      <w:r>
        <w:rPr>
          <w:rFonts w:hint="eastAsia"/>
        </w:rPr>
        <w:t>2013</w:t>
      </w:r>
      <w:r>
        <w:rPr>
          <w:rFonts w:hint="eastAsia"/>
        </w:rPr>
        <w:t>）。设计产品或服务是非常重要的，因此其功能不仅仅是针对自身而是与其他产品和服务共享。在我们的研究中，标准化的良好示例是可充电驱动器钻头，兼容</w:t>
      </w:r>
      <w:r>
        <w:rPr>
          <w:rFonts w:hint="eastAsia"/>
        </w:rPr>
        <w:t>10.8 V</w:t>
      </w:r>
      <w:r>
        <w:rPr>
          <w:rFonts w:hint="eastAsia"/>
        </w:rPr>
        <w:t>和</w:t>
      </w:r>
      <w:r>
        <w:rPr>
          <w:rFonts w:hint="eastAsia"/>
        </w:rPr>
        <w:t>18 V</w:t>
      </w:r>
      <w:r>
        <w:rPr>
          <w:rFonts w:hint="eastAsia"/>
        </w:rPr>
        <w:t>之间的电池，只要尺寸合适，</w:t>
      </w:r>
      <w:r>
        <w:rPr>
          <w:rFonts w:hint="eastAsia"/>
        </w:rPr>
        <w:t>Android</w:t>
      </w:r>
      <w:r>
        <w:rPr>
          <w:rFonts w:hint="eastAsia"/>
        </w:rPr>
        <w:t>智能手机充电器可以对任何</w:t>
      </w:r>
      <w:r>
        <w:rPr>
          <w:rFonts w:hint="eastAsia"/>
        </w:rPr>
        <w:t>Android</w:t>
      </w:r>
      <w:r>
        <w:rPr>
          <w:rFonts w:hint="eastAsia"/>
        </w:rPr>
        <w:t>手机充电，无论制造商如何。此外，类似人类的交互是指人与系统之间的相互作用，类似于人与人之间的交互，如对话或手势（</w:t>
      </w:r>
      <w:r>
        <w:rPr>
          <w:rFonts w:hint="eastAsia"/>
        </w:rPr>
        <w:t>SIRI</w:t>
      </w:r>
      <w:r>
        <w:rPr>
          <w:rFonts w:hint="eastAsia"/>
        </w:rPr>
        <w:t>，</w:t>
      </w:r>
      <w:r>
        <w:rPr>
          <w:rFonts w:hint="eastAsia"/>
        </w:rPr>
        <w:t>2014</w:t>
      </w:r>
      <w:r>
        <w:rPr>
          <w:rFonts w:hint="eastAsia"/>
        </w:rPr>
        <w:t>）。在我们的研究中，</w:t>
      </w:r>
      <w:r>
        <w:rPr>
          <w:rFonts w:hint="eastAsia"/>
        </w:rPr>
        <w:t xml:space="preserve">LG </w:t>
      </w:r>
      <w:proofErr w:type="spellStart"/>
      <w:r>
        <w:rPr>
          <w:rFonts w:hint="eastAsia"/>
        </w:rPr>
        <w:t>Roboking</w:t>
      </w:r>
      <w:proofErr w:type="spellEnd"/>
      <w:r>
        <w:rPr>
          <w:rFonts w:hint="eastAsia"/>
        </w:rPr>
        <w:t>理解并遵循了命令“来到这里”，“开始清洗”，“停止现在”和“充电”。当用户说：“来到这里，</w:t>
      </w:r>
      <w:proofErr w:type="spellStart"/>
      <w:r>
        <w:rPr>
          <w:rFonts w:hint="eastAsia"/>
        </w:rPr>
        <w:t>Roboking</w:t>
      </w:r>
      <w:proofErr w:type="spellEnd"/>
      <w:r>
        <w:rPr>
          <w:rFonts w:hint="eastAsia"/>
        </w:rPr>
        <w:t>”，机器人位于声音并向用户移动。该产品旨在使用自然命令而不是非自然命令（例如“激活”，“停止”和“清除”），以使机器人执行其任务。</w:t>
      </w:r>
    </w:p>
    <w:p w14:paraId="23861C47" w14:textId="6B778CFB" w:rsidR="00164570" w:rsidRDefault="00164570" w:rsidP="00164570">
      <w:pPr>
        <w:ind w:firstLineChars="200" w:firstLine="420"/>
        <w:jc w:val="left"/>
      </w:pPr>
      <w:r>
        <w:rPr>
          <w:rFonts w:hint="eastAsia"/>
        </w:rPr>
        <w:t>此外，希望创造高水平的功利主义目标成就的开发人员和设计师可以专注于一致的图形用户界面或“</w:t>
      </w:r>
      <w:proofErr w:type="spellStart"/>
      <w:r>
        <w:rPr>
          <w:rFonts w:hint="eastAsia"/>
        </w:rPr>
        <w:t>actioneresults</w:t>
      </w:r>
      <w:proofErr w:type="spellEnd"/>
      <w:r>
        <w:rPr>
          <w:rFonts w:hint="eastAsia"/>
        </w:rPr>
        <w:t>”交互，以提供一致的体验。单个系统的屏幕应设计为具有一致的主题和颜色。图标也必须具有一致的外观，感觉和概念。在服务方面，提供一致性的一种方法是在每个页面上的相同位置提供按钮。在我们的研究中，</w:t>
      </w:r>
      <w:r>
        <w:rPr>
          <w:rFonts w:hint="eastAsia"/>
        </w:rPr>
        <w:t>Easy Taxi</w:t>
      </w:r>
      <w:r>
        <w:rPr>
          <w:rFonts w:hint="eastAsia"/>
        </w:rPr>
        <w:t>使用星形图标来表示“喜好”，让用户知道这是他们最喜欢的内容存储的地方。这样一致的图形用户界面可帮助用户更有效地浏览产品或服务。此外，当用户执行某一动作时，系统应提供与动作相关的一致结果（即“动作结果”交互）。在我们的研究中，</w:t>
      </w:r>
      <w:proofErr w:type="spellStart"/>
      <w:r>
        <w:rPr>
          <w:rFonts w:hint="eastAsia"/>
        </w:rPr>
        <w:t>Roboking</w:t>
      </w:r>
      <w:proofErr w:type="spellEnd"/>
      <w:r>
        <w:rPr>
          <w:rFonts w:hint="eastAsia"/>
        </w:rPr>
        <w:t>机器人吸尘器可以通过</w:t>
      </w:r>
      <w:r>
        <w:rPr>
          <w:rFonts w:hint="eastAsia"/>
        </w:rPr>
        <w:t>RC</w:t>
      </w:r>
      <w:r>
        <w:rPr>
          <w:rFonts w:hint="eastAsia"/>
        </w:rPr>
        <w:t>或智能手机应用进行控制。每种控制方法提供了一致的行动，导致一致的结果。例如，使用</w:t>
      </w:r>
      <w:r>
        <w:rPr>
          <w:rFonts w:hint="eastAsia"/>
        </w:rPr>
        <w:t>RC</w:t>
      </w:r>
      <w:r>
        <w:rPr>
          <w:rFonts w:hint="eastAsia"/>
        </w:rPr>
        <w:t>的箭头以与使用智能手机应用程序上的箭头图标相同的方式移动</w:t>
      </w:r>
      <w:proofErr w:type="spellStart"/>
      <w:r>
        <w:rPr>
          <w:rFonts w:hint="eastAsia"/>
        </w:rPr>
        <w:t>Roboking</w:t>
      </w:r>
      <w:proofErr w:type="spellEnd"/>
      <w:r>
        <w:rPr>
          <w:rFonts w:hint="eastAsia"/>
        </w:rPr>
        <w:t>。这种设计特征类似于一般设计风格指导方针。</w:t>
      </w:r>
    </w:p>
    <w:p w14:paraId="11F00152" w14:textId="77777777" w:rsidR="0025526E" w:rsidRDefault="0025526E" w:rsidP="0025526E">
      <w:pPr>
        <w:ind w:firstLineChars="200" w:firstLine="420"/>
        <w:jc w:val="left"/>
      </w:pPr>
    </w:p>
    <w:p w14:paraId="13E885BC" w14:textId="77777777" w:rsidR="0025526E" w:rsidRPr="001A39D3" w:rsidRDefault="0025526E" w:rsidP="001A39D3">
      <w:pPr>
        <w:jc w:val="left"/>
        <w:rPr>
          <w:rFonts w:hint="eastAsia"/>
          <w:b/>
        </w:rPr>
      </w:pPr>
      <w:r w:rsidRPr="001A39D3">
        <w:rPr>
          <w:rFonts w:hint="eastAsia"/>
          <w:b/>
        </w:rPr>
        <w:t>致谢</w:t>
      </w:r>
    </w:p>
    <w:p w14:paraId="6468569E" w14:textId="5A5F37E4" w:rsidR="00164570" w:rsidRDefault="0025526E" w:rsidP="0025526E">
      <w:pPr>
        <w:ind w:firstLineChars="200" w:firstLine="420"/>
        <w:jc w:val="left"/>
      </w:pPr>
      <w:r>
        <w:rPr>
          <w:rFonts w:hint="eastAsia"/>
        </w:rPr>
        <w:t>这项工作得到韩国政府资助的国家研究基金会（</w:t>
      </w:r>
      <w:r>
        <w:rPr>
          <w:rFonts w:hint="eastAsia"/>
        </w:rPr>
        <w:t>NRF-2013R1A1A2A10012594</w:t>
      </w:r>
      <w:r>
        <w:rPr>
          <w:rFonts w:hint="eastAsia"/>
        </w:rPr>
        <w:t>）的支持。</w:t>
      </w:r>
      <w:r>
        <w:rPr>
          <w:rFonts w:hint="eastAsia"/>
        </w:rPr>
        <w:t xml:space="preserve"> </w:t>
      </w:r>
      <w:r>
        <w:rPr>
          <w:rFonts w:hint="eastAsia"/>
        </w:rPr>
        <w:t>作者感谢</w:t>
      </w:r>
      <w:proofErr w:type="spellStart"/>
      <w:r>
        <w:rPr>
          <w:rFonts w:hint="eastAsia"/>
        </w:rPr>
        <w:t>Yunjin</w:t>
      </w:r>
      <w:proofErr w:type="spellEnd"/>
      <w:r>
        <w:rPr>
          <w:rFonts w:hint="eastAsia"/>
        </w:rPr>
        <w:t xml:space="preserve"> Jang</w:t>
      </w:r>
      <w:r>
        <w:rPr>
          <w:rFonts w:hint="eastAsia"/>
        </w:rPr>
        <w:t>，他对整个草稿和我们所有的研究团队成员进行了校对。</w:t>
      </w:r>
      <w:r>
        <w:rPr>
          <w:rFonts w:hint="eastAsia"/>
        </w:rPr>
        <w:t xml:space="preserve"> </w:t>
      </w:r>
      <w:r>
        <w:rPr>
          <w:rFonts w:hint="eastAsia"/>
        </w:rPr>
        <w:t>感谢为用户提供真实体验的匿名体验设计师。</w:t>
      </w:r>
    </w:p>
    <w:p w14:paraId="5D27F40B" w14:textId="77777777" w:rsidR="009770B3" w:rsidRDefault="009770B3" w:rsidP="0025526E">
      <w:pPr>
        <w:ind w:firstLineChars="200" w:firstLine="420"/>
        <w:jc w:val="left"/>
        <w:rPr>
          <w:rFonts w:hint="eastAsia"/>
        </w:rPr>
      </w:pPr>
    </w:p>
    <w:p w14:paraId="0FD7A91D" w14:textId="2381C17A" w:rsidR="009770B3" w:rsidRDefault="009770B3" w:rsidP="009770B3">
      <w:pPr>
        <w:jc w:val="left"/>
        <w:rPr>
          <w:b/>
        </w:rPr>
      </w:pPr>
      <w:r w:rsidRPr="009770B3">
        <w:rPr>
          <w:rFonts w:hint="eastAsia"/>
          <w:b/>
        </w:rPr>
        <w:t>附录</w:t>
      </w:r>
    </w:p>
    <w:p w14:paraId="60CA4181" w14:textId="78D3A582" w:rsidR="009770B3" w:rsidRDefault="008C3053" w:rsidP="008C3053">
      <w:pPr>
        <w:jc w:val="center"/>
        <w:rPr>
          <w:b/>
        </w:rPr>
      </w:pPr>
      <w:r>
        <w:rPr>
          <w:b/>
        </w:rPr>
        <w:t>表</w:t>
      </w:r>
      <w:r>
        <w:rPr>
          <w:b/>
        </w:rPr>
        <w:t xml:space="preserve">11 </w:t>
      </w:r>
      <w:r>
        <w:rPr>
          <w:rFonts w:hint="eastAsia"/>
          <w:b/>
        </w:rPr>
        <w:t>测量</w:t>
      </w:r>
    </w:p>
    <w:p w14:paraId="6A8155F3" w14:textId="4B54354A" w:rsidR="008C3053" w:rsidRDefault="00376E4F" w:rsidP="008C3053">
      <w:pPr>
        <w:jc w:val="center"/>
        <w:rPr>
          <w:b/>
        </w:rPr>
      </w:pPr>
      <w:r w:rsidRPr="00376E4F">
        <w:rPr>
          <w:b/>
        </w:rPr>
        <w:lastRenderedPageBreak/>
        <w:drawing>
          <wp:inline distT="0" distB="0" distL="0" distR="0" wp14:anchorId="788D3D42" wp14:editId="42FCE48F">
            <wp:extent cx="5274310" cy="2835910"/>
            <wp:effectExtent l="0" t="0" r="889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5910"/>
                    </a:xfrm>
                    <a:prstGeom prst="rect">
                      <a:avLst/>
                    </a:prstGeom>
                  </pic:spPr>
                </pic:pic>
              </a:graphicData>
            </a:graphic>
          </wp:inline>
        </w:drawing>
      </w:r>
    </w:p>
    <w:p w14:paraId="7AD918DD" w14:textId="0CF6F72F" w:rsidR="00376E4F" w:rsidRDefault="00376E4F" w:rsidP="008C3053">
      <w:pPr>
        <w:jc w:val="center"/>
        <w:rPr>
          <w:rFonts w:hint="eastAsia"/>
          <w:b/>
        </w:rPr>
      </w:pPr>
      <w:r w:rsidRPr="00376E4F">
        <w:rPr>
          <w:b/>
        </w:rPr>
        <w:drawing>
          <wp:inline distT="0" distB="0" distL="0" distR="0" wp14:anchorId="79758DC7" wp14:editId="3AE76B71">
            <wp:extent cx="5274310" cy="203327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3270"/>
                    </a:xfrm>
                    <a:prstGeom prst="rect">
                      <a:avLst/>
                    </a:prstGeom>
                  </pic:spPr>
                </pic:pic>
              </a:graphicData>
            </a:graphic>
          </wp:inline>
        </w:drawing>
      </w:r>
    </w:p>
    <w:p w14:paraId="2F17850C" w14:textId="6335F6BC" w:rsidR="00E360C8" w:rsidRDefault="00E360C8" w:rsidP="001D7679">
      <w:pPr>
        <w:rPr>
          <w:b/>
        </w:rPr>
      </w:pPr>
    </w:p>
    <w:p w14:paraId="56470EE2" w14:textId="05546FFC" w:rsidR="001D7679" w:rsidRDefault="001D7679" w:rsidP="001D7679">
      <w:pPr>
        <w:rPr>
          <w:b/>
        </w:rPr>
      </w:pPr>
      <w:r w:rsidRPr="001D7679">
        <w:rPr>
          <w:rFonts w:hint="eastAsia"/>
          <w:b/>
        </w:rPr>
        <w:t>参考</w:t>
      </w:r>
    </w:p>
    <w:p w14:paraId="776D8B8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Agarwal, R., &amp; Prasad, J. (1998). A conceptual and operational definition of personal innovativeness in the domain of information technology. Information Systems Research, 9(2), 204e215</w:t>
      </w:r>
      <w:r>
        <w:rPr>
          <w:rFonts w:ascii="Times" w:hAnsi="Times" w:cs="Times"/>
          <w:kern w:val="0"/>
          <w:sz w:val="18"/>
          <w:szCs w:val="18"/>
        </w:rPr>
        <w:t xml:space="preserve">. </w:t>
      </w:r>
    </w:p>
    <w:p w14:paraId="408F7F75"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Alonso-Ríos, D., </w:t>
      </w:r>
      <w:proofErr w:type="spellStart"/>
      <w:r>
        <w:rPr>
          <w:rFonts w:ascii="Times" w:hAnsi="Times" w:cs="Times"/>
          <w:color w:val="2085C8"/>
          <w:kern w:val="0"/>
          <w:sz w:val="18"/>
          <w:szCs w:val="18"/>
        </w:rPr>
        <w:t>Va</w:t>
      </w:r>
      <w:proofErr w:type="spellEnd"/>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zquez-García</w:t>
      </w:r>
      <w:proofErr w:type="spellEnd"/>
      <w:r>
        <w:rPr>
          <w:rFonts w:ascii="Times" w:hAnsi="Times" w:cs="Times"/>
          <w:color w:val="2085C8"/>
          <w:kern w:val="0"/>
          <w:sz w:val="18"/>
          <w:szCs w:val="18"/>
        </w:rPr>
        <w:t xml:space="preserve">, A., </w:t>
      </w:r>
      <w:proofErr w:type="spellStart"/>
      <w:r>
        <w:rPr>
          <w:rFonts w:ascii="Times" w:hAnsi="Times" w:cs="Times"/>
          <w:color w:val="2085C8"/>
          <w:kern w:val="0"/>
          <w:sz w:val="18"/>
          <w:szCs w:val="18"/>
        </w:rPr>
        <w:t>Mosqueira</w:t>
      </w:r>
      <w:proofErr w:type="spellEnd"/>
      <w:r>
        <w:rPr>
          <w:rFonts w:ascii="Times" w:hAnsi="Times" w:cs="Times"/>
          <w:color w:val="2085C8"/>
          <w:kern w:val="0"/>
          <w:sz w:val="18"/>
          <w:szCs w:val="18"/>
        </w:rPr>
        <w:t xml:space="preserve">-Rey, E., &amp; </w:t>
      </w:r>
      <w:proofErr w:type="spellStart"/>
      <w:r>
        <w:rPr>
          <w:rFonts w:ascii="Times" w:hAnsi="Times" w:cs="Times"/>
          <w:color w:val="2085C8"/>
          <w:kern w:val="0"/>
          <w:sz w:val="18"/>
          <w:szCs w:val="18"/>
        </w:rPr>
        <w:t>Moret</w:t>
      </w:r>
      <w:proofErr w:type="spellEnd"/>
      <w:r>
        <w:rPr>
          <w:rFonts w:ascii="Times" w:hAnsi="Times" w:cs="Times"/>
          <w:color w:val="2085C8"/>
          <w:kern w:val="0"/>
          <w:sz w:val="18"/>
          <w:szCs w:val="18"/>
        </w:rPr>
        <w:t>-Bonillo, V. (2009). Usability: a critical analysis and a taxonomy. International Journal of Human- Computer Interaction, 26(1), 53e74</w:t>
      </w:r>
      <w:r>
        <w:rPr>
          <w:rFonts w:ascii="Times" w:hAnsi="Times" w:cs="Times"/>
          <w:kern w:val="0"/>
          <w:sz w:val="18"/>
          <w:szCs w:val="18"/>
        </w:rPr>
        <w:t xml:space="preserve">. </w:t>
      </w:r>
    </w:p>
    <w:p w14:paraId="5C19803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Andre</w:t>
      </w:r>
      <w:r>
        <w:rPr>
          <w:rFonts w:ascii="Times" w:hAnsi="Times" w:cs="Times"/>
          <w:color w:val="2085C8"/>
          <w:kern w:val="0"/>
          <w:position w:val="2"/>
          <w:sz w:val="18"/>
          <w:szCs w:val="18"/>
        </w:rPr>
        <w:t xml:space="preserve"> </w:t>
      </w:r>
      <w:r>
        <w:rPr>
          <w:rFonts w:ascii="Times" w:hAnsi="Times" w:cs="Times"/>
          <w:color w:val="2085C8"/>
          <w:kern w:val="0"/>
          <w:sz w:val="18"/>
          <w:szCs w:val="18"/>
        </w:rPr>
        <w:t xml:space="preserve">, P., </w:t>
      </w:r>
      <w:proofErr w:type="spellStart"/>
      <w:r>
        <w:rPr>
          <w:rFonts w:ascii="Times" w:hAnsi="Times" w:cs="Times"/>
          <w:color w:val="2085C8"/>
          <w:kern w:val="0"/>
          <w:sz w:val="18"/>
          <w:szCs w:val="18"/>
        </w:rPr>
        <w:t>Teevan</w:t>
      </w:r>
      <w:proofErr w:type="spellEnd"/>
      <w:r>
        <w:rPr>
          <w:rFonts w:ascii="Times" w:hAnsi="Times" w:cs="Times"/>
          <w:color w:val="2085C8"/>
          <w:kern w:val="0"/>
          <w:sz w:val="18"/>
          <w:szCs w:val="18"/>
        </w:rPr>
        <w:t xml:space="preserve">, J., &amp; </w:t>
      </w:r>
      <w:proofErr w:type="spellStart"/>
      <w:r>
        <w:rPr>
          <w:rFonts w:ascii="Times" w:hAnsi="Times" w:cs="Times"/>
          <w:color w:val="2085C8"/>
          <w:kern w:val="0"/>
          <w:sz w:val="18"/>
          <w:szCs w:val="18"/>
        </w:rPr>
        <w:t>Dumais</w:t>
      </w:r>
      <w:proofErr w:type="spellEnd"/>
      <w:r>
        <w:rPr>
          <w:rFonts w:ascii="Times" w:hAnsi="Times" w:cs="Times"/>
          <w:color w:val="2085C8"/>
          <w:kern w:val="0"/>
          <w:sz w:val="18"/>
          <w:szCs w:val="18"/>
        </w:rPr>
        <w:t>, S. T. (2009, October). Discovery is never by chance: designing for (un) serendipity. In Proceedings of the seventh ACM conference on creativity and cognition (pp. 305e314). ACM</w:t>
      </w:r>
      <w:r>
        <w:rPr>
          <w:rFonts w:ascii="Times" w:hAnsi="Times" w:cs="Times"/>
          <w:kern w:val="0"/>
          <w:sz w:val="18"/>
          <w:szCs w:val="18"/>
        </w:rPr>
        <w:t xml:space="preserve">. </w:t>
      </w:r>
    </w:p>
    <w:p w14:paraId="5959DB6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April, K. A., </w:t>
      </w:r>
      <w:proofErr w:type="spellStart"/>
      <w:r>
        <w:rPr>
          <w:rFonts w:ascii="Times" w:hAnsi="Times" w:cs="Times"/>
          <w:color w:val="2085C8"/>
          <w:kern w:val="0"/>
          <w:sz w:val="18"/>
          <w:szCs w:val="18"/>
        </w:rPr>
        <w:t>Dharani</w:t>
      </w:r>
      <w:proofErr w:type="spellEnd"/>
      <w:r>
        <w:rPr>
          <w:rFonts w:ascii="Times" w:hAnsi="Times" w:cs="Times"/>
          <w:color w:val="2085C8"/>
          <w:kern w:val="0"/>
          <w:sz w:val="18"/>
          <w:szCs w:val="18"/>
        </w:rPr>
        <w:t>, B., &amp; Peters, K. (2012). Impact of locus of control expectancy on level of well-being. Review of European Studies, 4(2), 124</w:t>
      </w:r>
      <w:r>
        <w:rPr>
          <w:rFonts w:ascii="Times" w:hAnsi="Times" w:cs="Times"/>
          <w:kern w:val="0"/>
          <w:sz w:val="18"/>
          <w:szCs w:val="18"/>
        </w:rPr>
        <w:t xml:space="preserve">. </w:t>
      </w:r>
    </w:p>
    <w:p w14:paraId="6744166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Arnold, M. J., &amp; Reynolds, K. E. (2003). Hedonic shopping motivations. Journal of Retailing, 79(2), 77e95</w:t>
      </w:r>
      <w:r>
        <w:rPr>
          <w:rFonts w:ascii="Times" w:hAnsi="Times" w:cs="Times"/>
          <w:kern w:val="0"/>
          <w:sz w:val="18"/>
          <w:szCs w:val="18"/>
        </w:rPr>
        <w:t xml:space="preserve">. </w:t>
      </w:r>
    </w:p>
    <w:p w14:paraId="3A1C488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Bagozzi</w:t>
      </w:r>
      <w:proofErr w:type="spellEnd"/>
      <w:r>
        <w:rPr>
          <w:rFonts w:ascii="Times" w:hAnsi="Times" w:cs="Times"/>
          <w:color w:val="2085C8"/>
          <w:kern w:val="0"/>
          <w:sz w:val="18"/>
          <w:szCs w:val="18"/>
        </w:rPr>
        <w:t>, R. P., &amp; Yi, Y. (1988). On the evaluation of structural equation models. Journal of the Academy of Marketing Science, 16(1), 74e94</w:t>
      </w:r>
      <w:r>
        <w:rPr>
          <w:rFonts w:ascii="Times" w:hAnsi="Times" w:cs="Times"/>
          <w:kern w:val="0"/>
          <w:sz w:val="18"/>
          <w:szCs w:val="18"/>
        </w:rPr>
        <w:t xml:space="preserve">. </w:t>
      </w:r>
    </w:p>
    <w:p w14:paraId="6A175E73"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lastRenderedPageBreak/>
        <w:t>Bandura, A. (1991). Social cognitive theory of self-regulation. Organizational Behavior and Human Decision Processes, 50(2), 248e287</w:t>
      </w:r>
      <w:r>
        <w:rPr>
          <w:rFonts w:ascii="Times" w:hAnsi="Times" w:cs="Times"/>
          <w:kern w:val="0"/>
          <w:sz w:val="18"/>
          <w:szCs w:val="18"/>
        </w:rPr>
        <w:t xml:space="preserve">. </w:t>
      </w:r>
    </w:p>
    <w:p w14:paraId="1D8F41D6"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Bandura, A., &amp; Walters, R. H. (1963). Social learning and personality development</w:t>
      </w:r>
      <w:r>
        <w:rPr>
          <w:rFonts w:ascii="Times" w:hAnsi="Times" w:cs="Times"/>
          <w:kern w:val="0"/>
          <w:sz w:val="18"/>
          <w:szCs w:val="18"/>
        </w:rPr>
        <w:t xml:space="preserve">. </w:t>
      </w:r>
      <w:r>
        <w:rPr>
          <w:rFonts w:ascii="Times" w:hAnsi="Times" w:cs="Times"/>
          <w:color w:val="2085C8"/>
          <w:kern w:val="0"/>
          <w:sz w:val="18"/>
          <w:szCs w:val="18"/>
        </w:rPr>
        <w:t xml:space="preserve">Barnard, Y., Bradley, M. D., Hodgson, F., &amp; Lloyd, A. D. (2013). Learning to use new technologies by older adults: perceived difficulties, experimentation </w:t>
      </w:r>
      <w:proofErr w:type="spellStart"/>
      <w:r>
        <w:rPr>
          <w:rFonts w:ascii="Times" w:hAnsi="Times" w:cs="Times"/>
          <w:color w:val="2085C8"/>
          <w:kern w:val="0"/>
          <w:sz w:val="18"/>
          <w:szCs w:val="18"/>
        </w:rPr>
        <w:t>behaviour</w:t>
      </w:r>
      <w:proofErr w:type="spellEnd"/>
      <w:r>
        <w:rPr>
          <w:rFonts w:ascii="Times" w:hAnsi="Times" w:cs="Times"/>
          <w:color w:val="2085C8"/>
          <w:kern w:val="0"/>
          <w:sz w:val="18"/>
          <w:szCs w:val="18"/>
        </w:rPr>
        <w:t xml:space="preserve"> </w:t>
      </w:r>
    </w:p>
    <w:p w14:paraId="1BDD835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 usability. Computers in Human Behavior, 29(4), 1715e1724</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Batra</w:t>
      </w:r>
      <w:proofErr w:type="spellEnd"/>
      <w:r>
        <w:rPr>
          <w:rFonts w:ascii="Times" w:hAnsi="Times" w:cs="Times"/>
          <w:color w:val="2085C8"/>
          <w:kern w:val="0"/>
          <w:sz w:val="18"/>
          <w:szCs w:val="18"/>
        </w:rPr>
        <w:t xml:space="preserve">, R., &amp; </w:t>
      </w:r>
      <w:proofErr w:type="spellStart"/>
      <w:r>
        <w:rPr>
          <w:rFonts w:ascii="Times" w:hAnsi="Times" w:cs="Times"/>
          <w:color w:val="2085C8"/>
          <w:kern w:val="0"/>
          <w:sz w:val="18"/>
          <w:szCs w:val="18"/>
        </w:rPr>
        <w:t>Ahtola</w:t>
      </w:r>
      <w:proofErr w:type="spellEnd"/>
      <w:r>
        <w:rPr>
          <w:rFonts w:ascii="Times" w:hAnsi="Times" w:cs="Times"/>
          <w:color w:val="2085C8"/>
          <w:kern w:val="0"/>
          <w:sz w:val="18"/>
          <w:szCs w:val="18"/>
        </w:rPr>
        <w:t xml:space="preserve">, O. T. (1991). Measuring the hedonic and utilitarian sources of </w:t>
      </w:r>
    </w:p>
    <w:p w14:paraId="1C0456D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consumer attitudes. Marketing Letters, 2(2), 159e170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Beale, R., &amp; Wood, A. (1994, January). Agent-based interaction. In BCS HCI (pp. </w:t>
      </w:r>
    </w:p>
    <w:p w14:paraId="6D84D683"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239e245)</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Boo, H. C., &amp; </w:t>
      </w:r>
      <w:proofErr w:type="spellStart"/>
      <w:r>
        <w:rPr>
          <w:rFonts w:ascii="Times" w:hAnsi="Times" w:cs="Times"/>
          <w:color w:val="2085C8"/>
          <w:kern w:val="0"/>
          <w:sz w:val="18"/>
          <w:szCs w:val="18"/>
        </w:rPr>
        <w:t>Mattila</w:t>
      </w:r>
      <w:proofErr w:type="spellEnd"/>
      <w:r>
        <w:rPr>
          <w:rFonts w:ascii="Times" w:hAnsi="Times" w:cs="Times"/>
          <w:color w:val="2085C8"/>
          <w:kern w:val="0"/>
          <w:sz w:val="18"/>
          <w:szCs w:val="18"/>
        </w:rPr>
        <w:t xml:space="preserve">, A. (2003). Effect of hedonic and utilitarian goals in similarity </w:t>
      </w:r>
    </w:p>
    <w:p w14:paraId="1C266052"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judgment of a hotel-restaurant brand </w:t>
      </w:r>
      <w:proofErr w:type="gramStart"/>
      <w:r>
        <w:rPr>
          <w:rFonts w:ascii="Times" w:hAnsi="Times" w:cs="Times"/>
          <w:color w:val="2085C8"/>
          <w:kern w:val="0"/>
          <w:sz w:val="18"/>
          <w:szCs w:val="18"/>
        </w:rPr>
        <w:t>alliance..</w:t>
      </w:r>
      <w:proofErr w:type="gramEnd"/>
      <w:r>
        <w:rPr>
          <w:rFonts w:ascii="Times" w:hAnsi="Times" w:cs="Times"/>
          <w:color w:val="2085C8"/>
          <w:kern w:val="0"/>
          <w:sz w:val="18"/>
          <w:szCs w:val="18"/>
        </w:rPr>
        <w:t xml:space="preserve"> In The 3rd international confer- </w:t>
      </w:r>
    </w:p>
    <w:p w14:paraId="0749DFA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ence</w:t>
      </w:r>
      <w:proofErr w:type="spellEnd"/>
      <w:r>
        <w:rPr>
          <w:rFonts w:ascii="Times" w:hAnsi="Times" w:cs="Times"/>
          <w:color w:val="2085C8"/>
          <w:kern w:val="0"/>
          <w:sz w:val="18"/>
          <w:szCs w:val="18"/>
        </w:rPr>
        <w:t xml:space="preserve"> on electronic business conference. National University of Singapore</w:t>
      </w:r>
      <w:r>
        <w:rPr>
          <w:rFonts w:ascii="Times" w:hAnsi="Times" w:cs="Times"/>
          <w:kern w:val="0"/>
          <w:sz w:val="18"/>
          <w:szCs w:val="18"/>
        </w:rPr>
        <w:t xml:space="preserve">. </w:t>
      </w:r>
      <w:r>
        <w:rPr>
          <w:rFonts w:ascii="Times" w:hAnsi="Times" w:cs="Times"/>
          <w:color w:val="2085C8"/>
          <w:kern w:val="0"/>
          <w:sz w:val="18"/>
          <w:szCs w:val="18"/>
        </w:rPr>
        <w:t xml:space="preserve">Brown, S. M., Santos, E., Jr., &amp; Banks, S. B. (1998). Utility theory-based user models for intelligent interface agents. In Advances in artificial intelligence (pp. </w:t>
      </w:r>
    </w:p>
    <w:p w14:paraId="3816473D"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378e392). Berlin Heidelberg: Springer</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Bruner, J. S., &amp; Bruner, J. S. (2009). Actual minds, possible worlds. Harvard University </w:t>
      </w:r>
    </w:p>
    <w:p w14:paraId="49B7B7C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Press</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Carter, L., &amp; Be</w:t>
      </w:r>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langer</w:t>
      </w:r>
      <w:proofErr w:type="spellEnd"/>
      <w:r>
        <w:rPr>
          <w:rFonts w:ascii="Times" w:hAnsi="Times" w:cs="Times"/>
          <w:color w:val="2085C8"/>
          <w:kern w:val="0"/>
          <w:sz w:val="18"/>
          <w:szCs w:val="18"/>
        </w:rPr>
        <w:t xml:space="preserve">, F. (2005). The utilization of e-government services: citizen trust, </w:t>
      </w:r>
    </w:p>
    <w:p w14:paraId="2811B46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innovation and acceptance factors</w:t>
      </w:r>
      <w:r>
        <w:rPr>
          <w:rFonts w:ascii="Times" w:hAnsi="Times" w:cs="Times"/>
          <w:color w:val="2085C8"/>
          <w:kern w:val="0"/>
          <w:position w:val="8"/>
          <w:sz w:val="14"/>
          <w:szCs w:val="14"/>
        </w:rPr>
        <w:t>*</w:t>
      </w:r>
      <w:r>
        <w:rPr>
          <w:rFonts w:ascii="Times" w:hAnsi="Times" w:cs="Times"/>
          <w:color w:val="2085C8"/>
          <w:kern w:val="0"/>
          <w:sz w:val="18"/>
          <w:szCs w:val="18"/>
        </w:rPr>
        <w:t>. Information Systems Journal, 15(1), 5e25</w:t>
      </w:r>
      <w:r>
        <w:rPr>
          <w:rFonts w:ascii="Times" w:hAnsi="Times" w:cs="Times"/>
          <w:kern w:val="0"/>
          <w:sz w:val="18"/>
          <w:szCs w:val="18"/>
        </w:rPr>
        <w:t xml:space="preserve">. </w:t>
      </w:r>
      <w:proofErr w:type="spellStart"/>
      <w:r>
        <w:rPr>
          <w:rFonts w:ascii="Times" w:hAnsi="Times" w:cs="Times"/>
          <w:color w:val="2085C8"/>
          <w:kern w:val="0"/>
          <w:sz w:val="18"/>
          <w:szCs w:val="18"/>
        </w:rPr>
        <w:t>Castelfranchi</w:t>
      </w:r>
      <w:proofErr w:type="spellEnd"/>
      <w:r>
        <w:rPr>
          <w:rFonts w:ascii="Times" w:hAnsi="Times" w:cs="Times"/>
          <w:color w:val="2085C8"/>
          <w:kern w:val="0"/>
          <w:sz w:val="18"/>
          <w:szCs w:val="18"/>
        </w:rPr>
        <w:t xml:space="preserve">, C. (1995). Guarantees for autonomy in cognitive agent architecture. In </w:t>
      </w:r>
    </w:p>
    <w:p w14:paraId="4A433B05"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Intelligent agents (pp. 56e70). Berlin Heidelberg: Springer</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Chae</w:t>
      </w:r>
      <w:proofErr w:type="spellEnd"/>
      <w:r>
        <w:rPr>
          <w:rFonts w:ascii="Times" w:hAnsi="Times" w:cs="Times"/>
          <w:color w:val="2085C8"/>
          <w:kern w:val="0"/>
          <w:sz w:val="18"/>
          <w:szCs w:val="18"/>
        </w:rPr>
        <w:t xml:space="preserve">, M., Kim, J., Kim, H., &amp; </w:t>
      </w:r>
      <w:proofErr w:type="spellStart"/>
      <w:r>
        <w:rPr>
          <w:rFonts w:ascii="Times" w:hAnsi="Times" w:cs="Times"/>
          <w:color w:val="2085C8"/>
          <w:kern w:val="0"/>
          <w:sz w:val="18"/>
          <w:szCs w:val="18"/>
        </w:rPr>
        <w:t>Ryu</w:t>
      </w:r>
      <w:proofErr w:type="spellEnd"/>
      <w:r>
        <w:rPr>
          <w:rFonts w:ascii="Times" w:hAnsi="Times" w:cs="Times"/>
          <w:color w:val="2085C8"/>
          <w:kern w:val="0"/>
          <w:sz w:val="18"/>
          <w:szCs w:val="18"/>
        </w:rPr>
        <w:t xml:space="preserve">, H. (2002). Information quality for mobile internet services: a theoretical model with empirical validation. Electronic Markets, </w:t>
      </w:r>
    </w:p>
    <w:p w14:paraId="103C19F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12(1), 38e46</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Chernev</w:t>
      </w:r>
      <w:proofErr w:type="spellEnd"/>
      <w:r>
        <w:rPr>
          <w:rFonts w:ascii="Times" w:hAnsi="Times" w:cs="Times"/>
          <w:color w:val="2085C8"/>
          <w:kern w:val="0"/>
          <w:sz w:val="18"/>
          <w:szCs w:val="18"/>
        </w:rPr>
        <w:t xml:space="preserve">, A. (2004). Goal-attribute compatibility in consumer choice. Journal of </w:t>
      </w:r>
    </w:p>
    <w:p w14:paraId="6CBCE8D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Consumer Psychology, 14(1), 141e150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Childers, T. L., </w:t>
      </w:r>
      <w:proofErr w:type="spellStart"/>
      <w:r>
        <w:rPr>
          <w:rFonts w:ascii="Times" w:hAnsi="Times" w:cs="Times"/>
          <w:color w:val="2085C8"/>
          <w:kern w:val="0"/>
          <w:sz w:val="18"/>
          <w:szCs w:val="18"/>
        </w:rPr>
        <w:t>Carr</w:t>
      </w:r>
      <w:proofErr w:type="spellEnd"/>
      <w:r>
        <w:rPr>
          <w:rFonts w:ascii="Times" w:hAnsi="Times" w:cs="Times"/>
          <w:color w:val="2085C8"/>
          <w:kern w:val="0"/>
          <w:sz w:val="18"/>
          <w:szCs w:val="18"/>
        </w:rPr>
        <w:t xml:space="preserve">, C. L., Peck, J., &amp; Carson, S. (2002). Hedonic and utilitarian </w:t>
      </w:r>
      <w:proofErr w:type="spellStart"/>
      <w:r>
        <w:rPr>
          <w:rFonts w:ascii="Times" w:hAnsi="Times" w:cs="Times"/>
          <w:color w:val="2085C8"/>
          <w:kern w:val="0"/>
          <w:sz w:val="18"/>
          <w:szCs w:val="18"/>
        </w:rPr>
        <w:t>mo</w:t>
      </w:r>
      <w:proofErr w:type="spellEnd"/>
      <w:r>
        <w:rPr>
          <w:rFonts w:ascii="Times" w:hAnsi="Times" w:cs="Times"/>
          <w:color w:val="2085C8"/>
          <w:kern w:val="0"/>
          <w:sz w:val="18"/>
          <w:szCs w:val="18"/>
        </w:rPr>
        <w:t xml:space="preserve">- </w:t>
      </w:r>
    </w:p>
    <w:p w14:paraId="263CED86"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tivations</w:t>
      </w:r>
      <w:proofErr w:type="spellEnd"/>
      <w:r>
        <w:rPr>
          <w:rFonts w:ascii="Times" w:hAnsi="Times" w:cs="Times"/>
          <w:color w:val="2085C8"/>
          <w:kern w:val="0"/>
          <w:sz w:val="18"/>
          <w:szCs w:val="18"/>
        </w:rPr>
        <w:t xml:space="preserve"> for online retail shopping behavior. Journal of Retailing, 77(4), 511e535</w:t>
      </w:r>
      <w:r>
        <w:rPr>
          <w:rFonts w:ascii="Times" w:hAnsi="Times" w:cs="Times"/>
          <w:kern w:val="0"/>
          <w:sz w:val="18"/>
          <w:szCs w:val="18"/>
        </w:rPr>
        <w:t xml:space="preserve">. </w:t>
      </w:r>
      <w:r>
        <w:rPr>
          <w:rFonts w:ascii="Times" w:hAnsi="Times" w:cs="Times"/>
          <w:color w:val="2085C8"/>
          <w:kern w:val="0"/>
          <w:sz w:val="18"/>
          <w:szCs w:val="18"/>
        </w:rPr>
        <w:t xml:space="preserve">Chin, W. W. (1998). The partial least squares approach to structural equation </w:t>
      </w:r>
    </w:p>
    <w:p w14:paraId="0A7105B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modeling. Modern Methods for Business Research, 295(2), 295e336</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Clark, B. H., &amp; Montgomery, D. B. (1998). Deterrence, reputations, and competitive </w:t>
      </w:r>
    </w:p>
    <w:p w14:paraId="2CF54E1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cognition. Management Science, 44(1), 62e82</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kern w:val="0"/>
          <w:sz w:val="18"/>
          <w:szCs w:val="18"/>
        </w:rPr>
        <w:t xml:space="preserve">Collins, K. (2013, December 19). Mobile phone chargers to be </w:t>
      </w:r>
      <w:proofErr w:type="spellStart"/>
      <w:r>
        <w:rPr>
          <w:rFonts w:ascii="Times" w:hAnsi="Times" w:cs="Times"/>
          <w:kern w:val="0"/>
          <w:sz w:val="18"/>
          <w:szCs w:val="18"/>
        </w:rPr>
        <w:t>standardised</w:t>
      </w:r>
      <w:proofErr w:type="spellEnd"/>
      <w:r>
        <w:rPr>
          <w:rFonts w:ascii="Times" w:hAnsi="Times" w:cs="Times"/>
          <w:kern w:val="0"/>
          <w:sz w:val="18"/>
          <w:szCs w:val="18"/>
        </w:rPr>
        <w:t xml:space="preserve"> under EU </w:t>
      </w:r>
    </w:p>
    <w:p w14:paraId="59C1B7E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law. Wired. Retrieved from </w:t>
      </w:r>
      <w:r>
        <w:rPr>
          <w:rFonts w:ascii="Times" w:hAnsi="Times" w:cs="Times"/>
          <w:color w:val="2085C8"/>
          <w:kern w:val="0"/>
          <w:sz w:val="18"/>
          <w:szCs w:val="18"/>
        </w:rPr>
        <w:t>http://www.wired.co.uk/news/archive/2013-12/19/ universal-phone-charger</w:t>
      </w:r>
      <w:r>
        <w:rPr>
          <w:rFonts w:ascii="Times" w:hAnsi="Times" w:cs="Times"/>
          <w:kern w:val="0"/>
          <w:sz w:val="18"/>
          <w:szCs w:val="18"/>
        </w:rPr>
        <w:t xml:space="preserve">. </w:t>
      </w:r>
    </w:p>
    <w:p w14:paraId="49CA6E0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lastRenderedPageBreak/>
        <w:t>Covrigaru</w:t>
      </w:r>
      <w:proofErr w:type="spellEnd"/>
      <w:r>
        <w:rPr>
          <w:rFonts w:ascii="Times" w:hAnsi="Times" w:cs="Times"/>
          <w:color w:val="2085C8"/>
          <w:kern w:val="0"/>
          <w:sz w:val="18"/>
          <w:szCs w:val="18"/>
        </w:rPr>
        <w:t>, A. A., &amp; Lindsay, R. K. (1991). Deterministic autonomous systems (p. 110). AI Magazine, 12(3)</w:t>
      </w:r>
      <w:r>
        <w:rPr>
          <w:rFonts w:ascii="Times" w:hAnsi="Times" w:cs="Times"/>
          <w:kern w:val="0"/>
          <w:sz w:val="18"/>
          <w:szCs w:val="18"/>
        </w:rPr>
        <w:t xml:space="preserve">. </w:t>
      </w:r>
    </w:p>
    <w:p w14:paraId="75EBD1D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Create a </w:t>
      </w:r>
      <w:proofErr w:type="spellStart"/>
      <w:r>
        <w:rPr>
          <w:rFonts w:ascii="Times" w:hAnsi="Times" w:cs="Times"/>
          <w:kern w:val="0"/>
          <w:sz w:val="18"/>
          <w:szCs w:val="18"/>
        </w:rPr>
        <w:t>Sim</w:t>
      </w:r>
      <w:proofErr w:type="spellEnd"/>
      <w:r>
        <w:rPr>
          <w:rFonts w:ascii="Times" w:hAnsi="Times" w:cs="Times"/>
          <w:kern w:val="0"/>
          <w:sz w:val="18"/>
          <w:szCs w:val="18"/>
        </w:rPr>
        <w:t xml:space="preserve">. (2014, August 16). The Sims Wiki. Retrieved December 28, 2014, from </w:t>
      </w:r>
      <w:r>
        <w:rPr>
          <w:rFonts w:ascii="Times" w:hAnsi="Times" w:cs="Times"/>
          <w:color w:val="2085C8"/>
          <w:kern w:val="0"/>
          <w:sz w:val="18"/>
          <w:szCs w:val="18"/>
        </w:rPr>
        <w:t>http://sims.wikia.com/wiki/Create_a_Sim</w:t>
      </w:r>
      <w:r>
        <w:rPr>
          <w:rFonts w:ascii="Times" w:hAnsi="Times" w:cs="Times"/>
          <w:kern w:val="0"/>
          <w:sz w:val="18"/>
          <w:szCs w:val="18"/>
        </w:rPr>
        <w:t xml:space="preserve">. </w:t>
      </w:r>
    </w:p>
    <w:p w14:paraId="72DD1F8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kern w:val="0"/>
          <w:sz w:val="18"/>
          <w:szCs w:val="18"/>
        </w:rPr>
        <w:t>Danelek</w:t>
      </w:r>
      <w:proofErr w:type="spellEnd"/>
      <w:r>
        <w:rPr>
          <w:rFonts w:ascii="Times" w:hAnsi="Times" w:cs="Times"/>
          <w:kern w:val="0"/>
          <w:sz w:val="18"/>
          <w:szCs w:val="18"/>
        </w:rPr>
        <w:t xml:space="preserve">, J. (2010a). Top 10 inventions of the 20th Century e Toptenz.net. September 9. Retrieved March 29, 2015, from </w:t>
      </w:r>
      <w:r>
        <w:rPr>
          <w:rFonts w:ascii="Times" w:hAnsi="Times" w:cs="Times"/>
          <w:color w:val="2085C8"/>
          <w:kern w:val="0"/>
          <w:sz w:val="18"/>
          <w:szCs w:val="18"/>
        </w:rPr>
        <w:t>http://www.toptenz.net/top-10-inventions-of- the-20th-century.php</w:t>
      </w:r>
      <w:r>
        <w:rPr>
          <w:rFonts w:ascii="Times" w:hAnsi="Times" w:cs="Times"/>
          <w:kern w:val="0"/>
          <w:sz w:val="18"/>
          <w:szCs w:val="18"/>
        </w:rPr>
        <w:t xml:space="preserve">. </w:t>
      </w:r>
    </w:p>
    <w:p w14:paraId="280E9D5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kern w:val="0"/>
          <w:sz w:val="18"/>
          <w:szCs w:val="18"/>
        </w:rPr>
        <w:t>Danelek</w:t>
      </w:r>
      <w:proofErr w:type="spellEnd"/>
      <w:r>
        <w:rPr>
          <w:rFonts w:ascii="Times" w:hAnsi="Times" w:cs="Times"/>
          <w:kern w:val="0"/>
          <w:sz w:val="18"/>
          <w:szCs w:val="18"/>
        </w:rPr>
        <w:t xml:space="preserve">, J. (2010b). Top 10 inventions of the 21th Century e Toptenz.net. October 13. Retrieved March 29, 2015, from </w:t>
      </w:r>
      <w:r>
        <w:rPr>
          <w:rFonts w:ascii="Times" w:hAnsi="Times" w:cs="Times"/>
          <w:color w:val="2085C8"/>
          <w:kern w:val="0"/>
          <w:sz w:val="18"/>
          <w:szCs w:val="18"/>
        </w:rPr>
        <w:t>http://www.toptenz.net/top-10-inventions-of- the-21th-century.php</w:t>
      </w:r>
      <w:r>
        <w:rPr>
          <w:rFonts w:ascii="Times" w:hAnsi="Times" w:cs="Times"/>
          <w:kern w:val="0"/>
          <w:sz w:val="18"/>
          <w:szCs w:val="18"/>
        </w:rPr>
        <w:t xml:space="preserve">. </w:t>
      </w:r>
    </w:p>
    <w:p w14:paraId="53B5CCD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 Charms, R. (2013). Personal causation: The internal affective determinants of behavior. Routledge</w:t>
      </w:r>
      <w:r>
        <w:rPr>
          <w:rFonts w:ascii="Times" w:hAnsi="Times" w:cs="Times"/>
          <w:kern w:val="0"/>
          <w:sz w:val="18"/>
          <w:szCs w:val="18"/>
        </w:rPr>
        <w:t xml:space="preserve">. </w:t>
      </w:r>
    </w:p>
    <w:p w14:paraId="0081537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Deci</w:t>
      </w:r>
      <w:proofErr w:type="spellEnd"/>
      <w:r>
        <w:rPr>
          <w:rFonts w:ascii="Times" w:hAnsi="Times" w:cs="Times"/>
          <w:color w:val="2085C8"/>
          <w:kern w:val="0"/>
          <w:sz w:val="18"/>
          <w:szCs w:val="18"/>
        </w:rPr>
        <w:t>, E. L., &amp; Ryan, R. M. (1985). The general causality orientations scale: self- determination in personality. Journal of Research in Personality, 19(2), 109e134</w:t>
      </w:r>
      <w:r>
        <w:rPr>
          <w:rFonts w:ascii="Times" w:hAnsi="Times" w:cs="Times"/>
          <w:kern w:val="0"/>
          <w:sz w:val="18"/>
          <w:szCs w:val="18"/>
        </w:rPr>
        <w:t xml:space="preserve">. </w:t>
      </w:r>
      <w:proofErr w:type="spellStart"/>
      <w:r>
        <w:rPr>
          <w:rFonts w:ascii="Times" w:hAnsi="Times" w:cs="Times"/>
          <w:color w:val="2085C8"/>
          <w:kern w:val="0"/>
          <w:sz w:val="18"/>
          <w:szCs w:val="18"/>
        </w:rPr>
        <w:t>Deci</w:t>
      </w:r>
      <w:proofErr w:type="spellEnd"/>
      <w:r>
        <w:rPr>
          <w:rFonts w:ascii="Times" w:hAnsi="Times" w:cs="Times"/>
          <w:color w:val="2085C8"/>
          <w:kern w:val="0"/>
          <w:sz w:val="18"/>
          <w:szCs w:val="18"/>
        </w:rPr>
        <w:t xml:space="preserve">, E. L., &amp; Ryan, R. M. (2002). Overview of self-determination theory: an organismic </w:t>
      </w:r>
    </w:p>
    <w:p w14:paraId="7C6AD403"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dialectical perspective (pp. 3e33). Handbook of Self-Determination Research</w:t>
      </w:r>
      <w:r>
        <w:rPr>
          <w:rFonts w:ascii="Times" w:hAnsi="Times" w:cs="Times"/>
          <w:kern w:val="0"/>
          <w:sz w:val="18"/>
          <w:szCs w:val="18"/>
        </w:rPr>
        <w:t xml:space="preserve">. </w:t>
      </w:r>
      <w:r>
        <w:rPr>
          <w:rFonts w:ascii="Times" w:hAnsi="Times" w:cs="Times"/>
          <w:color w:val="2085C8"/>
          <w:kern w:val="0"/>
          <w:sz w:val="18"/>
          <w:szCs w:val="18"/>
        </w:rPr>
        <w:t xml:space="preserve">Diamond, M. J., &amp; Shapiro, J. L. (1973). Changes in locus of control as a function of encounter group experiences: a study and replication. Journal of Abnormal </w:t>
      </w:r>
    </w:p>
    <w:p w14:paraId="29547F9D"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Psychology, 82(3), 514</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Erdelez</w:t>
      </w:r>
      <w:proofErr w:type="spellEnd"/>
      <w:r>
        <w:rPr>
          <w:rFonts w:ascii="Times" w:hAnsi="Times" w:cs="Times"/>
          <w:color w:val="2085C8"/>
          <w:kern w:val="0"/>
          <w:sz w:val="18"/>
          <w:szCs w:val="18"/>
        </w:rPr>
        <w:t xml:space="preserve">, S. (1999). Information encountering: it's more than just bumping into in- </w:t>
      </w:r>
    </w:p>
    <w:p w14:paraId="29B0671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formation. Bulletin of the American Society for Information Science and </w:t>
      </w:r>
      <w:proofErr w:type="spellStart"/>
      <w:r>
        <w:rPr>
          <w:rFonts w:ascii="Times" w:hAnsi="Times" w:cs="Times"/>
          <w:color w:val="2085C8"/>
          <w:kern w:val="0"/>
          <w:sz w:val="18"/>
          <w:szCs w:val="18"/>
        </w:rPr>
        <w:t>Technol</w:t>
      </w:r>
      <w:proofErr w:type="spellEnd"/>
      <w:r>
        <w:rPr>
          <w:rFonts w:ascii="Times" w:hAnsi="Times" w:cs="Times"/>
          <w:color w:val="2085C8"/>
          <w:kern w:val="0"/>
          <w:sz w:val="18"/>
          <w:szCs w:val="18"/>
        </w:rPr>
        <w:t xml:space="preserve">- </w:t>
      </w:r>
    </w:p>
    <w:p w14:paraId="6F702BB5"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ogy</w:t>
      </w:r>
      <w:proofErr w:type="spellEnd"/>
      <w:r>
        <w:rPr>
          <w:rFonts w:ascii="Times" w:hAnsi="Times" w:cs="Times"/>
          <w:color w:val="2085C8"/>
          <w:kern w:val="0"/>
          <w:sz w:val="18"/>
          <w:szCs w:val="18"/>
        </w:rPr>
        <w:t>, 25(3), 26e29</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Etzioni</w:t>
      </w:r>
      <w:proofErr w:type="spellEnd"/>
      <w:r>
        <w:rPr>
          <w:rFonts w:ascii="Times" w:hAnsi="Times" w:cs="Times"/>
          <w:color w:val="2085C8"/>
          <w:kern w:val="0"/>
          <w:sz w:val="18"/>
          <w:szCs w:val="18"/>
        </w:rPr>
        <w:t xml:space="preserve">, O., &amp; Weld, D. S. (1995). Intelligent agents on the internet: fact, fiction, and </w:t>
      </w:r>
    </w:p>
    <w:p w14:paraId="3D49A1B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forecast. IEEE Expert, 10(4), 44e49</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Evans, G. W., Shapiro, D. H., &amp; Lewis, M. A. (1993). Specifying dysfunctional </w:t>
      </w:r>
      <w:proofErr w:type="spellStart"/>
      <w:r>
        <w:rPr>
          <w:rFonts w:ascii="Times" w:hAnsi="Times" w:cs="Times"/>
          <w:color w:val="2085C8"/>
          <w:kern w:val="0"/>
          <w:sz w:val="18"/>
          <w:szCs w:val="18"/>
        </w:rPr>
        <w:t>mis</w:t>
      </w:r>
      <w:proofErr w:type="spellEnd"/>
      <w:r>
        <w:rPr>
          <w:rFonts w:ascii="Times" w:hAnsi="Times" w:cs="Times"/>
          <w:color w:val="2085C8"/>
          <w:kern w:val="0"/>
          <w:sz w:val="18"/>
          <w:szCs w:val="18"/>
        </w:rPr>
        <w:t xml:space="preserve">- </w:t>
      </w:r>
    </w:p>
    <w:p w14:paraId="4CCE813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matches between different control dimensions. British Journal of Psychology, </w:t>
      </w:r>
    </w:p>
    <w:p w14:paraId="293EEAC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84(2), 255e273</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Falk, R. F., &amp; Miller, N. B. (1992). A primer for soft modeling. University of Akron Press</w:t>
      </w:r>
      <w:r>
        <w:rPr>
          <w:rFonts w:ascii="Times" w:hAnsi="Times" w:cs="Times"/>
          <w:kern w:val="0"/>
          <w:sz w:val="18"/>
          <w:szCs w:val="18"/>
        </w:rPr>
        <w:t xml:space="preserve">. </w:t>
      </w:r>
      <w:proofErr w:type="spellStart"/>
      <w:r>
        <w:rPr>
          <w:rFonts w:ascii="Times" w:hAnsi="Times" w:cs="Times"/>
          <w:color w:val="2085C8"/>
          <w:kern w:val="0"/>
          <w:sz w:val="18"/>
          <w:szCs w:val="18"/>
        </w:rPr>
        <w:t>Finneran</w:t>
      </w:r>
      <w:proofErr w:type="spellEnd"/>
      <w:r>
        <w:rPr>
          <w:rFonts w:ascii="Times" w:hAnsi="Times" w:cs="Times"/>
          <w:color w:val="2085C8"/>
          <w:kern w:val="0"/>
          <w:sz w:val="18"/>
          <w:szCs w:val="18"/>
        </w:rPr>
        <w:t xml:space="preserve">, C. M., &amp; Zhang, P. (2003). A </w:t>
      </w:r>
      <w:proofErr w:type="spellStart"/>
      <w:r>
        <w:rPr>
          <w:rFonts w:ascii="Times" w:hAnsi="Times" w:cs="Times"/>
          <w:color w:val="2085C8"/>
          <w:kern w:val="0"/>
          <w:sz w:val="18"/>
          <w:szCs w:val="18"/>
        </w:rPr>
        <w:t>personeartefactetask</w:t>
      </w:r>
      <w:proofErr w:type="spellEnd"/>
      <w:r>
        <w:rPr>
          <w:rFonts w:ascii="Times" w:hAnsi="Times" w:cs="Times"/>
          <w:color w:val="2085C8"/>
          <w:kern w:val="0"/>
          <w:sz w:val="18"/>
          <w:szCs w:val="18"/>
        </w:rPr>
        <w:t xml:space="preserve"> (PAT) model of flow </w:t>
      </w:r>
    </w:p>
    <w:p w14:paraId="6DC09932"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antecedents in computer-mediated environments. International Journal of </w:t>
      </w:r>
    </w:p>
    <w:p w14:paraId="10C1FE0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Human-Computer Studies, 59(4), 475e496</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Fornell</w:t>
      </w:r>
      <w:proofErr w:type="spellEnd"/>
      <w:r>
        <w:rPr>
          <w:rFonts w:ascii="Times" w:hAnsi="Times" w:cs="Times"/>
          <w:color w:val="2085C8"/>
          <w:kern w:val="0"/>
          <w:sz w:val="18"/>
          <w:szCs w:val="18"/>
        </w:rPr>
        <w:t xml:space="preserve">, C., &amp; </w:t>
      </w:r>
      <w:proofErr w:type="spellStart"/>
      <w:r>
        <w:rPr>
          <w:rFonts w:ascii="Times" w:hAnsi="Times" w:cs="Times"/>
          <w:color w:val="2085C8"/>
          <w:kern w:val="0"/>
          <w:sz w:val="18"/>
          <w:szCs w:val="18"/>
        </w:rPr>
        <w:t>Larcker</w:t>
      </w:r>
      <w:proofErr w:type="spellEnd"/>
      <w:r>
        <w:rPr>
          <w:rFonts w:ascii="Times" w:hAnsi="Times" w:cs="Times"/>
          <w:color w:val="2085C8"/>
          <w:kern w:val="0"/>
          <w:sz w:val="18"/>
          <w:szCs w:val="18"/>
        </w:rPr>
        <w:t xml:space="preserve">, D. F. (1981). Structural equation models with unobservable </w:t>
      </w:r>
    </w:p>
    <w:p w14:paraId="7D3A93D3"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variables and measurement error: algebra and statistics. Journal of Marketing </w:t>
      </w:r>
    </w:p>
    <w:p w14:paraId="4B460495"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Research, 382e388</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Goodrich, M. A., &amp; Schultz, A. C. (2007). Human-robot interaction: a survey. </w:t>
      </w:r>
      <w:proofErr w:type="spellStart"/>
      <w:r>
        <w:rPr>
          <w:rFonts w:ascii="Times" w:hAnsi="Times" w:cs="Times"/>
          <w:color w:val="2085C8"/>
          <w:kern w:val="0"/>
          <w:sz w:val="18"/>
          <w:szCs w:val="18"/>
        </w:rPr>
        <w:t>Foun</w:t>
      </w:r>
      <w:proofErr w:type="spellEnd"/>
      <w:r>
        <w:rPr>
          <w:rFonts w:ascii="Times" w:hAnsi="Times" w:cs="Times"/>
          <w:color w:val="2085C8"/>
          <w:kern w:val="0"/>
          <w:sz w:val="18"/>
          <w:szCs w:val="18"/>
        </w:rPr>
        <w:t xml:space="preserve">- </w:t>
      </w:r>
    </w:p>
    <w:p w14:paraId="582A969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dations</w:t>
      </w:r>
      <w:proofErr w:type="spellEnd"/>
      <w:r>
        <w:rPr>
          <w:rFonts w:ascii="Times" w:hAnsi="Times" w:cs="Times"/>
          <w:color w:val="2085C8"/>
          <w:kern w:val="0"/>
          <w:sz w:val="18"/>
          <w:szCs w:val="18"/>
        </w:rPr>
        <w:t xml:space="preserve"> and Trends in Human-Computer Interaction, 1(3), 203e275</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Graybill</w:t>
      </w:r>
      <w:proofErr w:type="spellEnd"/>
      <w:r>
        <w:rPr>
          <w:rFonts w:ascii="Times" w:hAnsi="Times" w:cs="Times"/>
          <w:color w:val="2085C8"/>
          <w:kern w:val="0"/>
          <w:sz w:val="18"/>
          <w:szCs w:val="18"/>
        </w:rPr>
        <w:t xml:space="preserve">, D. F. (1977). The relationship of individual differences in internal-external </w:t>
      </w:r>
    </w:p>
    <w:p w14:paraId="74DF8C6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lastRenderedPageBreak/>
        <w:t>perceived competence, and origin-pawn beliefs to typical expectancy shifts</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Gray, W. D., &amp; </w:t>
      </w:r>
      <w:proofErr w:type="spellStart"/>
      <w:r>
        <w:rPr>
          <w:rFonts w:ascii="Times" w:hAnsi="Times" w:cs="Times"/>
          <w:color w:val="2085C8"/>
          <w:kern w:val="0"/>
          <w:sz w:val="18"/>
          <w:szCs w:val="18"/>
        </w:rPr>
        <w:t>Salzman</w:t>
      </w:r>
      <w:proofErr w:type="spellEnd"/>
      <w:r>
        <w:rPr>
          <w:rFonts w:ascii="Times" w:hAnsi="Times" w:cs="Times"/>
          <w:color w:val="2085C8"/>
          <w:kern w:val="0"/>
          <w:sz w:val="18"/>
          <w:szCs w:val="18"/>
        </w:rPr>
        <w:t xml:space="preserve">, M. C. (1998). Damaged merchandise? A review of </w:t>
      </w:r>
      <w:proofErr w:type="spellStart"/>
      <w:r>
        <w:rPr>
          <w:rFonts w:ascii="Times" w:hAnsi="Times" w:cs="Times"/>
          <w:color w:val="2085C8"/>
          <w:kern w:val="0"/>
          <w:sz w:val="18"/>
          <w:szCs w:val="18"/>
        </w:rPr>
        <w:t>experi</w:t>
      </w:r>
      <w:proofErr w:type="spellEnd"/>
      <w:r>
        <w:rPr>
          <w:rFonts w:ascii="Times" w:hAnsi="Times" w:cs="Times"/>
          <w:color w:val="2085C8"/>
          <w:kern w:val="0"/>
          <w:sz w:val="18"/>
          <w:szCs w:val="18"/>
        </w:rPr>
        <w:t xml:space="preserve">- </w:t>
      </w:r>
      <w:proofErr w:type="spellStart"/>
      <w:r>
        <w:rPr>
          <w:rFonts w:ascii="Times" w:hAnsi="Times" w:cs="Times"/>
          <w:color w:val="2085C8"/>
          <w:kern w:val="0"/>
          <w:sz w:val="18"/>
          <w:szCs w:val="18"/>
        </w:rPr>
        <w:t>ments</w:t>
      </w:r>
      <w:proofErr w:type="spellEnd"/>
      <w:r>
        <w:rPr>
          <w:rFonts w:ascii="Times" w:hAnsi="Times" w:cs="Times"/>
          <w:color w:val="2085C8"/>
          <w:kern w:val="0"/>
          <w:sz w:val="18"/>
          <w:szCs w:val="18"/>
        </w:rPr>
        <w:t xml:space="preserve"> that compare usability evaluation methods. </w:t>
      </w:r>
      <w:proofErr w:type="spellStart"/>
      <w:r>
        <w:rPr>
          <w:rFonts w:ascii="Times" w:hAnsi="Times" w:cs="Times"/>
          <w:color w:val="2085C8"/>
          <w:kern w:val="0"/>
          <w:sz w:val="18"/>
          <w:szCs w:val="18"/>
        </w:rPr>
        <w:t>HumaneComputer</w:t>
      </w:r>
      <w:proofErr w:type="spellEnd"/>
      <w:r>
        <w:rPr>
          <w:rFonts w:ascii="Times" w:hAnsi="Times" w:cs="Times"/>
          <w:color w:val="2085C8"/>
          <w:kern w:val="0"/>
          <w:sz w:val="18"/>
          <w:szCs w:val="18"/>
        </w:rPr>
        <w:t xml:space="preserve"> </w:t>
      </w:r>
      <w:proofErr w:type="spellStart"/>
      <w:r>
        <w:rPr>
          <w:rFonts w:ascii="Times" w:hAnsi="Times" w:cs="Times"/>
          <w:color w:val="2085C8"/>
          <w:kern w:val="0"/>
          <w:sz w:val="18"/>
          <w:szCs w:val="18"/>
        </w:rPr>
        <w:t>Interac</w:t>
      </w:r>
      <w:proofErr w:type="spellEnd"/>
      <w:r>
        <w:rPr>
          <w:rFonts w:ascii="Times" w:hAnsi="Times" w:cs="Times"/>
          <w:color w:val="2085C8"/>
          <w:kern w:val="0"/>
          <w:sz w:val="18"/>
          <w:szCs w:val="18"/>
        </w:rPr>
        <w:t xml:space="preserve">- </w:t>
      </w:r>
    </w:p>
    <w:p w14:paraId="3F1AF136"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tion</w:t>
      </w:r>
      <w:proofErr w:type="spellEnd"/>
      <w:r>
        <w:rPr>
          <w:rFonts w:ascii="Times" w:hAnsi="Times" w:cs="Times"/>
          <w:color w:val="2085C8"/>
          <w:kern w:val="0"/>
          <w:sz w:val="18"/>
          <w:szCs w:val="18"/>
        </w:rPr>
        <w:t>, 13(3), 203e261</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Hart, J., Ridley, C., </w:t>
      </w:r>
      <w:proofErr w:type="spellStart"/>
      <w:r>
        <w:rPr>
          <w:rFonts w:ascii="Times" w:hAnsi="Times" w:cs="Times"/>
          <w:color w:val="2085C8"/>
          <w:kern w:val="0"/>
          <w:sz w:val="18"/>
          <w:szCs w:val="18"/>
        </w:rPr>
        <w:t>Taher</w:t>
      </w:r>
      <w:proofErr w:type="spellEnd"/>
      <w:r>
        <w:rPr>
          <w:rFonts w:ascii="Times" w:hAnsi="Times" w:cs="Times"/>
          <w:color w:val="2085C8"/>
          <w:kern w:val="0"/>
          <w:sz w:val="18"/>
          <w:szCs w:val="18"/>
        </w:rPr>
        <w:t xml:space="preserve">, F., </w:t>
      </w:r>
      <w:proofErr w:type="spellStart"/>
      <w:r>
        <w:rPr>
          <w:rFonts w:ascii="Times" w:hAnsi="Times" w:cs="Times"/>
          <w:color w:val="2085C8"/>
          <w:kern w:val="0"/>
          <w:sz w:val="18"/>
          <w:szCs w:val="18"/>
        </w:rPr>
        <w:t>Sas</w:t>
      </w:r>
      <w:proofErr w:type="spellEnd"/>
      <w:r>
        <w:rPr>
          <w:rFonts w:ascii="Times" w:hAnsi="Times" w:cs="Times"/>
          <w:color w:val="2085C8"/>
          <w:kern w:val="0"/>
          <w:sz w:val="18"/>
          <w:szCs w:val="18"/>
        </w:rPr>
        <w:t xml:space="preserve">, C., &amp; Dix, A. (2008, October). Exploring the </w:t>
      </w:r>
      <w:proofErr w:type="spellStart"/>
      <w:r>
        <w:rPr>
          <w:rFonts w:ascii="Times" w:hAnsi="Times" w:cs="Times"/>
          <w:color w:val="2085C8"/>
          <w:kern w:val="0"/>
          <w:sz w:val="18"/>
          <w:szCs w:val="18"/>
        </w:rPr>
        <w:t>facebook</w:t>
      </w:r>
      <w:proofErr w:type="spellEnd"/>
      <w:r>
        <w:rPr>
          <w:rFonts w:ascii="Times" w:hAnsi="Times" w:cs="Times"/>
          <w:color w:val="2085C8"/>
          <w:kern w:val="0"/>
          <w:sz w:val="18"/>
          <w:szCs w:val="18"/>
        </w:rPr>
        <w:t xml:space="preserve"> </w:t>
      </w:r>
    </w:p>
    <w:p w14:paraId="07A486B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experience: a new approach to usability. In Proceedings of the 5th </w:t>
      </w:r>
      <w:proofErr w:type="spellStart"/>
      <w:r>
        <w:rPr>
          <w:rFonts w:ascii="Times" w:hAnsi="Times" w:cs="Times"/>
          <w:color w:val="2085C8"/>
          <w:kern w:val="0"/>
          <w:sz w:val="18"/>
          <w:szCs w:val="18"/>
        </w:rPr>
        <w:t>nordic</w:t>
      </w:r>
      <w:proofErr w:type="spellEnd"/>
      <w:r>
        <w:rPr>
          <w:rFonts w:ascii="Times" w:hAnsi="Times" w:cs="Times"/>
          <w:color w:val="2085C8"/>
          <w:kern w:val="0"/>
          <w:sz w:val="18"/>
          <w:szCs w:val="18"/>
        </w:rPr>
        <w:t xml:space="preserve"> con- </w:t>
      </w:r>
    </w:p>
    <w:p w14:paraId="4DD051F3"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ference</w:t>
      </w:r>
      <w:proofErr w:type="spellEnd"/>
      <w:r>
        <w:rPr>
          <w:rFonts w:ascii="Times" w:hAnsi="Times" w:cs="Times"/>
          <w:color w:val="2085C8"/>
          <w:kern w:val="0"/>
          <w:sz w:val="18"/>
          <w:szCs w:val="18"/>
        </w:rPr>
        <w:t xml:space="preserve"> on human-computer interaction: Building bridges (pp. 471e474). ACM</w:t>
      </w:r>
      <w:r>
        <w:rPr>
          <w:rFonts w:ascii="Times" w:hAnsi="Times" w:cs="Times"/>
          <w:kern w:val="0"/>
          <w:sz w:val="18"/>
          <w:szCs w:val="18"/>
        </w:rPr>
        <w:t xml:space="preserve">. </w:t>
      </w:r>
      <w:proofErr w:type="spellStart"/>
      <w:r>
        <w:rPr>
          <w:rFonts w:ascii="Times" w:hAnsi="Times" w:cs="Times"/>
          <w:color w:val="2085C8"/>
          <w:kern w:val="0"/>
          <w:sz w:val="18"/>
          <w:szCs w:val="18"/>
        </w:rPr>
        <w:t>Heerink</w:t>
      </w:r>
      <w:proofErr w:type="spellEnd"/>
      <w:r>
        <w:rPr>
          <w:rFonts w:ascii="Times" w:hAnsi="Times" w:cs="Times"/>
          <w:color w:val="2085C8"/>
          <w:kern w:val="0"/>
          <w:sz w:val="18"/>
          <w:szCs w:val="18"/>
        </w:rPr>
        <w:t xml:space="preserve">, M., </w:t>
      </w:r>
      <w:proofErr w:type="spellStart"/>
      <w:r>
        <w:rPr>
          <w:rFonts w:ascii="Times" w:hAnsi="Times" w:cs="Times"/>
          <w:color w:val="2085C8"/>
          <w:kern w:val="0"/>
          <w:sz w:val="18"/>
          <w:szCs w:val="18"/>
        </w:rPr>
        <w:t>Kro</w:t>
      </w:r>
      <w:proofErr w:type="spellEnd"/>
      <w:r>
        <w:rPr>
          <w:rFonts w:ascii="Times" w:hAnsi="Times" w:cs="Times"/>
          <w:color w:val="2085C8"/>
          <w:kern w:val="0"/>
          <w:position w:val="2"/>
          <w:sz w:val="18"/>
          <w:szCs w:val="18"/>
        </w:rPr>
        <w:t>€</w:t>
      </w:r>
      <w:r>
        <w:rPr>
          <w:rFonts w:ascii="Times" w:hAnsi="Times" w:cs="Times"/>
          <w:color w:val="2085C8"/>
          <w:kern w:val="0"/>
          <w:sz w:val="18"/>
          <w:szCs w:val="18"/>
        </w:rPr>
        <w:t xml:space="preserve">se, B., Evers, V., &amp; </w:t>
      </w:r>
      <w:proofErr w:type="spellStart"/>
      <w:r>
        <w:rPr>
          <w:rFonts w:ascii="Times" w:hAnsi="Times" w:cs="Times"/>
          <w:color w:val="2085C8"/>
          <w:kern w:val="0"/>
          <w:sz w:val="18"/>
          <w:szCs w:val="18"/>
        </w:rPr>
        <w:t>Wielinga</w:t>
      </w:r>
      <w:proofErr w:type="spellEnd"/>
      <w:r>
        <w:rPr>
          <w:rFonts w:ascii="Times" w:hAnsi="Times" w:cs="Times"/>
          <w:color w:val="2085C8"/>
          <w:kern w:val="0"/>
          <w:sz w:val="18"/>
          <w:szCs w:val="18"/>
        </w:rPr>
        <w:t xml:space="preserve">, B. (2010). Assessing acceptance of as- </w:t>
      </w:r>
      <w:proofErr w:type="spellStart"/>
      <w:r>
        <w:rPr>
          <w:rFonts w:ascii="Times" w:hAnsi="Times" w:cs="Times"/>
          <w:color w:val="2085C8"/>
          <w:kern w:val="0"/>
          <w:sz w:val="18"/>
          <w:szCs w:val="18"/>
        </w:rPr>
        <w:t>sistive</w:t>
      </w:r>
      <w:proofErr w:type="spellEnd"/>
      <w:r>
        <w:rPr>
          <w:rFonts w:ascii="Times" w:hAnsi="Times" w:cs="Times"/>
          <w:color w:val="2085C8"/>
          <w:kern w:val="0"/>
          <w:sz w:val="18"/>
          <w:szCs w:val="18"/>
        </w:rPr>
        <w:t xml:space="preserve"> social agent technology by older adults: the </w:t>
      </w:r>
      <w:proofErr w:type="spellStart"/>
      <w:r>
        <w:rPr>
          <w:rFonts w:ascii="Times" w:hAnsi="Times" w:cs="Times"/>
          <w:color w:val="2085C8"/>
          <w:kern w:val="0"/>
          <w:sz w:val="18"/>
          <w:szCs w:val="18"/>
        </w:rPr>
        <w:t>almere</w:t>
      </w:r>
      <w:proofErr w:type="spellEnd"/>
      <w:r>
        <w:rPr>
          <w:rFonts w:ascii="Times" w:hAnsi="Times" w:cs="Times"/>
          <w:color w:val="2085C8"/>
          <w:kern w:val="0"/>
          <w:sz w:val="18"/>
          <w:szCs w:val="18"/>
        </w:rPr>
        <w:t xml:space="preserve"> model. International </w:t>
      </w:r>
    </w:p>
    <w:p w14:paraId="4BE4B7B6"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Social Robotics, 2(4), 361e375</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Heider</w:t>
      </w:r>
      <w:proofErr w:type="spellEnd"/>
      <w:r>
        <w:rPr>
          <w:rFonts w:ascii="Times" w:hAnsi="Times" w:cs="Times"/>
          <w:color w:val="2085C8"/>
          <w:kern w:val="0"/>
          <w:sz w:val="18"/>
          <w:szCs w:val="18"/>
        </w:rPr>
        <w:t>, F. (1958). The psychology of interpersonal relations. Psychology Press</w:t>
      </w:r>
      <w:r>
        <w:rPr>
          <w:rFonts w:ascii="Times" w:hAnsi="Times" w:cs="Times"/>
          <w:kern w:val="0"/>
          <w:sz w:val="18"/>
          <w:szCs w:val="18"/>
        </w:rPr>
        <w:t xml:space="preserve">. </w:t>
      </w:r>
      <w:proofErr w:type="spellStart"/>
      <w:r>
        <w:rPr>
          <w:rFonts w:ascii="Times" w:hAnsi="Times" w:cs="Times"/>
          <w:color w:val="2085C8"/>
          <w:kern w:val="0"/>
          <w:sz w:val="18"/>
          <w:szCs w:val="18"/>
        </w:rPr>
        <w:t>Hertzum</w:t>
      </w:r>
      <w:proofErr w:type="spellEnd"/>
      <w:r>
        <w:rPr>
          <w:rFonts w:ascii="Times" w:hAnsi="Times" w:cs="Times"/>
          <w:color w:val="2085C8"/>
          <w:kern w:val="0"/>
          <w:sz w:val="18"/>
          <w:szCs w:val="18"/>
        </w:rPr>
        <w:t xml:space="preserve">, M., &amp; Jacobsen, N. E. (2001). The evaluator effect: a chilling fact about </w:t>
      </w:r>
    </w:p>
    <w:p w14:paraId="2068923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usability evaluation methods. International Journal of Human-Computer Inter- </w:t>
      </w:r>
    </w:p>
    <w:p w14:paraId="66BD29C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action, 13(4), 421e443</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Hewett, T. T., </w:t>
      </w:r>
      <w:proofErr w:type="spellStart"/>
      <w:r>
        <w:rPr>
          <w:rFonts w:ascii="Times" w:hAnsi="Times" w:cs="Times"/>
          <w:color w:val="2085C8"/>
          <w:kern w:val="0"/>
          <w:sz w:val="18"/>
          <w:szCs w:val="18"/>
        </w:rPr>
        <w:t>Baecker</w:t>
      </w:r>
      <w:proofErr w:type="spellEnd"/>
      <w:r>
        <w:rPr>
          <w:rFonts w:ascii="Times" w:hAnsi="Times" w:cs="Times"/>
          <w:color w:val="2085C8"/>
          <w:kern w:val="0"/>
          <w:sz w:val="18"/>
          <w:szCs w:val="18"/>
        </w:rPr>
        <w:t xml:space="preserve">, R., Card, S., Carey, T., </w:t>
      </w:r>
      <w:proofErr w:type="spellStart"/>
      <w:r>
        <w:rPr>
          <w:rFonts w:ascii="Times" w:hAnsi="Times" w:cs="Times"/>
          <w:color w:val="2085C8"/>
          <w:kern w:val="0"/>
          <w:sz w:val="18"/>
          <w:szCs w:val="18"/>
        </w:rPr>
        <w:t>Gasen</w:t>
      </w:r>
      <w:proofErr w:type="spellEnd"/>
      <w:r>
        <w:rPr>
          <w:rFonts w:ascii="Times" w:hAnsi="Times" w:cs="Times"/>
          <w:color w:val="2085C8"/>
          <w:kern w:val="0"/>
          <w:sz w:val="18"/>
          <w:szCs w:val="18"/>
        </w:rPr>
        <w:t xml:space="preserve">, J., </w:t>
      </w:r>
      <w:proofErr w:type="spellStart"/>
      <w:r>
        <w:rPr>
          <w:rFonts w:ascii="Times" w:hAnsi="Times" w:cs="Times"/>
          <w:color w:val="2085C8"/>
          <w:kern w:val="0"/>
          <w:sz w:val="18"/>
          <w:szCs w:val="18"/>
        </w:rPr>
        <w:t>Mantei</w:t>
      </w:r>
      <w:proofErr w:type="spellEnd"/>
      <w:r>
        <w:rPr>
          <w:rFonts w:ascii="Times" w:hAnsi="Times" w:cs="Times"/>
          <w:color w:val="2085C8"/>
          <w:kern w:val="0"/>
          <w:sz w:val="18"/>
          <w:szCs w:val="18"/>
        </w:rPr>
        <w:t xml:space="preserve">, M., et al. (1996). ACM </w:t>
      </w:r>
    </w:p>
    <w:p w14:paraId="01F9B30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SIGCHI curricula for human-computer interaction. ACM SIGCHI</w:t>
      </w:r>
      <w:r>
        <w:rPr>
          <w:rFonts w:ascii="Times" w:hAnsi="Times" w:cs="Times"/>
          <w:kern w:val="0"/>
          <w:sz w:val="18"/>
          <w:szCs w:val="18"/>
        </w:rPr>
        <w:t xml:space="preserve">. </w:t>
      </w:r>
    </w:p>
    <w:p w14:paraId="0DDF77F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Hidi</w:t>
      </w:r>
      <w:proofErr w:type="spellEnd"/>
      <w:r>
        <w:rPr>
          <w:rFonts w:ascii="Times" w:hAnsi="Times" w:cs="Times"/>
          <w:color w:val="2085C8"/>
          <w:kern w:val="0"/>
          <w:sz w:val="18"/>
          <w:szCs w:val="18"/>
        </w:rPr>
        <w:t xml:space="preserve">, S., &amp; </w:t>
      </w:r>
      <w:proofErr w:type="spellStart"/>
      <w:r>
        <w:rPr>
          <w:rFonts w:ascii="Times" w:hAnsi="Times" w:cs="Times"/>
          <w:color w:val="2085C8"/>
          <w:kern w:val="0"/>
          <w:sz w:val="18"/>
          <w:szCs w:val="18"/>
        </w:rPr>
        <w:t>Harackiewicz</w:t>
      </w:r>
      <w:proofErr w:type="spellEnd"/>
      <w:r>
        <w:rPr>
          <w:rFonts w:ascii="Times" w:hAnsi="Times" w:cs="Times"/>
          <w:color w:val="2085C8"/>
          <w:kern w:val="0"/>
          <w:sz w:val="18"/>
          <w:szCs w:val="18"/>
        </w:rPr>
        <w:t>, J. M. (2000). Motivating the academically unmotivated: a critical issue for the 21st century. Review of Educational Research, 70(2), 151e179</w:t>
      </w:r>
      <w:r>
        <w:rPr>
          <w:rFonts w:ascii="Times" w:hAnsi="Times" w:cs="Times"/>
          <w:kern w:val="0"/>
          <w:sz w:val="18"/>
          <w:szCs w:val="18"/>
        </w:rPr>
        <w:t xml:space="preserve">. </w:t>
      </w:r>
    </w:p>
    <w:p w14:paraId="5108DE7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Ho, C. M. (2010). Engagement in the second life virtual world with students. In </w:t>
      </w:r>
    </w:p>
    <w:p w14:paraId="5C4B88D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Handbook of research on discourse behavior and digital communication: Language structures and social interaction (pp. 651e669). Hershey, PA: Information </w:t>
      </w:r>
      <w:proofErr w:type="spellStart"/>
      <w:r>
        <w:rPr>
          <w:rFonts w:ascii="Times" w:hAnsi="Times" w:cs="Times"/>
          <w:color w:val="2085C8"/>
          <w:kern w:val="0"/>
          <w:sz w:val="18"/>
          <w:szCs w:val="18"/>
        </w:rPr>
        <w:t>Sci</w:t>
      </w:r>
      <w:proofErr w:type="spellEnd"/>
      <w:r>
        <w:rPr>
          <w:rFonts w:ascii="Times" w:hAnsi="Times" w:cs="Times"/>
          <w:color w:val="2085C8"/>
          <w:kern w:val="0"/>
          <w:sz w:val="18"/>
          <w:szCs w:val="18"/>
        </w:rPr>
        <w:t xml:space="preserve">- </w:t>
      </w:r>
      <w:proofErr w:type="spellStart"/>
      <w:r>
        <w:rPr>
          <w:rFonts w:ascii="Times" w:hAnsi="Times" w:cs="Times"/>
          <w:color w:val="2085C8"/>
          <w:kern w:val="0"/>
          <w:sz w:val="18"/>
          <w:szCs w:val="18"/>
        </w:rPr>
        <w:t>ence</w:t>
      </w:r>
      <w:proofErr w:type="spellEnd"/>
      <w:r>
        <w:rPr>
          <w:rFonts w:ascii="Times" w:hAnsi="Times" w:cs="Times"/>
          <w:color w:val="2085C8"/>
          <w:kern w:val="0"/>
          <w:sz w:val="18"/>
          <w:szCs w:val="18"/>
        </w:rPr>
        <w:t xml:space="preserve"> Reference</w:t>
      </w:r>
      <w:r>
        <w:rPr>
          <w:rFonts w:ascii="Times" w:hAnsi="Times" w:cs="Times"/>
          <w:kern w:val="0"/>
          <w:sz w:val="18"/>
          <w:szCs w:val="18"/>
        </w:rPr>
        <w:t xml:space="preserve">. </w:t>
      </w:r>
    </w:p>
    <w:p w14:paraId="58CDABD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Hornecker</w:t>
      </w:r>
      <w:proofErr w:type="spellEnd"/>
      <w:r>
        <w:rPr>
          <w:rFonts w:ascii="Times" w:hAnsi="Times" w:cs="Times"/>
          <w:color w:val="2085C8"/>
          <w:kern w:val="0"/>
          <w:sz w:val="18"/>
          <w:szCs w:val="18"/>
        </w:rPr>
        <w:t>, E. (2005, January). A design theme for tangible interaction: embodied facilitation. In ECSCW 2005 (pp. 23e43). Netherlands: Springer</w:t>
      </w:r>
      <w:r>
        <w:rPr>
          <w:rFonts w:ascii="Times" w:hAnsi="Times" w:cs="Times"/>
          <w:kern w:val="0"/>
          <w:sz w:val="18"/>
          <w:szCs w:val="18"/>
        </w:rPr>
        <w:t xml:space="preserve">. </w:t>
      </w:r>
    </w:p>
    <w:p w14:paraId="6546747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Ishii, H., &amp; </w:t>
      </w:r>
      <w:proofErr w:type="spellStart"/>
      <w:r>
        <w:rPr>
          <w:rFonts w:ascii="Times" w:hAnsi="Times" w:cs="Times"/>
          <w:color w:val="2085C8"/>
          <w:kern w:val="0"/>
          <w:sz w:val="18"/>
          <w:szCs w:val="18"/>
        </w:rPr>
        <w:t>Ullmer</w:t>
      </w:r>
      <w:proofErr w:type="spellEnd"/>
      <w:r>
        <w:rPr>
          <w:rFonts w:ascii="Times" w:hAnsi="Times" w:cs="Times"/>
          <w:color w:val="2085C8"/>
          <w:kern w:val="0"/>
          <w:sz w:val="18"/>
          <w:szCs w:val="18"/>
        </w:rPr>
        <w:t>, B. (1997, March). Tangible bits: towards seamless interfaces between people, bits and atoms. In Proceedings of the ACM SIGCHI conference on human factors in computing systems (pp. 234e241). ACM</w:t>
      </w:r>
      <w:r>
        <w:rPr>
          <w:rFonts w:ascii="Times" w:hAnsi="Times" w:cs="Times"/>
          <w:kern w:val="0"/>
          <w:sz w:val="18"/>
          <w:szCs w:val="18"/>
        </w:rPr>
        <w:t xml:space="preserve">. </w:t>
      </w:r>
    </w:p>
    <w:p w14:paraId="5AEE711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Jacobs-Lawson, J. M., Waddell, E. L., &amp; Webb, A. K. (2011). Predictors of health locus of control in older adults. Current Psychology, 30(2), 173e183</w:t>
      </w:r>
      <w:r>
        <w:rPr>
          <w:rFonts w:ascii="Times" w:hAnsi="Times" w:cs="Times"/>
          <w:kern w:val="0"/>
          <w:sz w:val="18"/>
          <w:szCs w:val="18"/>
        </w:rPr>
        <w:t xml:space="preserve">. </w:t>
      </w:r>
    </w:p>
    <w:p w14:paraId="0874545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Jennings, N. R., </w:t>
      </w:r>
      <w:proofErr w:type="spellStart"/>
      <w:r>
        <w:rPr>
          <w:rFonts w:ascii="Times" w:hAnsi="Times" w:cs="Times"/>
          <w:color w:val="2085C8"/>
          <w:kern w:val="0"/>
          <w:sz w:val="18"/>
          <w:szCs w:val="18"/>
        </w:rPr>
        <w:t>Sycara</w:t>
      </w:r>
      <w:proofErr w:type="spellEnd"/>
      <w:r>
        <w:rPr>
          <w:rFonts w:ascii="Times" w:hAnsi="Times" w:cs="Times"/>
          <w:color w:val="2085C8"/>
          <w:kern w:val="0"/>
          <w:sz w:val="18"/>
          <w:szCs w:val="18"/>
        </w:rPr>
        <w:t>, K., &amp; Wooldridge, M. (1998). A roadmap of agent research and development. Autonomous Agents and Multi-Agent Systems, 1(1), 7e38</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Ji</w:t>
      </w:r>
      <w:proofErr w:type="spellEnd"/>
      <w:r>
        <w:rPr>
          <w:rFonts w:ascii="Times" w:hAnsi="Times" w:cs="Times"/>
          <w:color w:val="2085C8"/>
          <w:kern w:val="0"/>
          <w:sz w:val="18"/>
          <w:szCs w:val="18"/>
        </w:rPr>
        <w:t xml:space="preserve">, Y. G., Choi, J., Lee, J. Y., Han, K. H., Kim, J., &amp; Lee, I. K. (2010). Older adults in an </w:t>
      </w:r>
    </w:p>
    <w:p w14:paraId="71D5870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aging society and social computing: a research agenda. International Journal of </w:t>
      </w:r>
    </w:p>
    <w:p w14:paraId="27A9A1B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HumaneComputer</w:t>
      </w:r>
      <w:proofErr w:type="spellEnd"/>
      <w:r>
        <w:rPr>
          <w:rFonts w:ascii="Times" w:hAnsi="Times" w:cs="Times"/>
          <w:color w:val="2085C8"/>
          <w:kern w:val="0"/>
          <w:sz w:val="18"/>
          <w:szCs w:val="18"/>
        </w:rPr>
        <w:t xml:space="preserve"> Interaction, 26(11e12), 1122e1146</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Jung, Y. (2011). Understanding the role of sense of presence and perceived </w:t>
      </w:r>
      <w:proofErr w:type="spellStart"/>
      <w:r>
        <w:rPr>
          <w:rFonts w:ascii="Times" w:hAnsi="Times" w:cs="Times"/>
          <w:color w:val="2085C8"/>
          <w:kern w:val="0"/>
          <w:sz w:val="18"/>
          <w:szCs w:val="18"/>
        </w:rPr>
        <w:t>auton</w:t>
      </w:r>
      <w:proofErr w:type="spellEnd"/>
      <w:r>
        <w:rPr>
          <w:rFonts w:ascii="Times" w:hAnsi="Times" w:cs="Times"/>
          <w:color w:val="2085C8"/>
          <w:kern w:val="0"/>
          <w:sz w:val="18"/>
          <w:szCs w:val="18"/>
        </w:rPr>
        <w:t xml:space="preserve">- </w:t>
      </w:r>
    </w:p>
    <w:p w14:paraId="31AE77B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omy</w:t>
      </w:r>
      <w:proofErr w:type="spellEnd"/>
      <w:r>
        <w:rPr>
          <w:rFonts w:ascii="Times" w:hAnsi="Times" w:cs="Times"/>
          <w:color w:val="2085C8"/>
          <w:kern w:val="0"/>
          <w:sz w:val="18"/>
          <w:szCs w:val="18"/>
        </w:rPr>
        <w:t xml:space="preserve"> in users' continued use of social virtual worlds. Journal of Computer- </w:t>
      </w:r>
    </w:p>
    <w:p w14:paraId="0D34BB0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lastRenderedPageBreak/>
        <w:t>Mediated Communication, 16(4), 492e510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Kay, R. H. (1990). The relation between locus of control and computer literacy. </w:t>
      </w:r>
    </w:p>
    <w:p w14:paraId="3AF87AF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Research on Computing in Education, 22(4), 464e474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Kelley, H. H. (1967). Attribution theory in social psychology. In Nebraska symposium </w:t>
      </w:r>
    </w:p>
    <w:p w14:paraId="69928476"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on motivation. University of Nebraska Press</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Kourouthanassis</w:t>
      </w:r>
      <w:proofErr w:type="spellEnd"/>
      <w:r>
        <w:rPr>
          <w:rFonts w:ascii="Times" w:hAnsi="Times" w:cs="Times"/>
          <w:color w:val="2085C8"/>
          <w:kern w:val="0"/>
          <w:sz w:val="18"/>
          <w:szCs w:val="18"/>
        </w:rPr>
        <w:t xml:space="preserve">, P. E., </w:t>
      </w:r>
      <w:proofErr w:type="spellStart"/>
      <w:r>
        <w:rPr>
          <w:rFonts w:ascii="Times" w:hAnsi="Times" w:cs="Times"/>
          <w:color w:val="2085C8"/>
          <w:kern w:val="0"/>
          <w:sz w:val="18"/>
          <w:szCs w:val="18"/>
        </w:rPr>
        <w:t>Giaglis</w:t>
      </w:r>
      <w:proofErr w:type="spellEnd"/>
      <w:r>
        <w:rPr>
          <w:rFonts w:ascii="Times" w:hAnsi="Times" w:cs="Times"/>
          <w:color w:val="2085C8"/>
          <w:kern w:val="0"/>
          <w:sz w:val="18"/>
          <w:szCs w:val="18"/>
        </w:rPr>
        <w:t xml:space="preserve">, G. M., &amp; </w:t>
      </w:r>
      <w:proofErr w:type="spellStart"/>
      <w:r>
        <w:rPr>
          <w:rFonts w:ascii="Times" w:hAnsi="Times" w:cs="Times"/>
          <w:color w:val="2085C8"/>
          <w:kern w:val="0"/>
          <w:sz w:val="18"/>
          <w:szCs w:val="18"/>
        </w:rPr>
        <w:t>Vrechopoulos</w:t>
      </w:r>
      <w:proofErr w:type="spellEnd"/>
      <w:r>
        <w:rPr>
          <w:rFonts w:ascii="Times" w:hAnsi="Times" w:cs="Times"/>
          <w:color w:val="2085C8"/>
          <w:kern w:val="0"/>
          <w:sz w:val="18"/>
          <w:szCs w:val="18"/>
        </w:rPr>
        <w:t xml:space="preserve">, A. P. (2007). Enhancing user </w:t>
      </w:r>
    </w:p>
    <w:p w14:paraId="34F0933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experience through pervasive information systems: the case of pervasive </w:t>
      </w:r>
    </w:p>
    <w:p w14:paraId="0C4B56A2"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retailing. International Journal of Information Management, 27(5), 319e335</w:t>
      </w:r>
      <w:r>
        <w:rPr>
          <w:rFonts w:ascii="Times" w:hAnsi="Times" w:cs="Times"/>
          <w:kern w:val="0"/>
          <w:sz w:val="18"/>
          <w:szCs w:val="18"/>
        </w:rPr>
        <w:t xml:space="preserve">. </w:t>
      </w:r>
      <w:r>
        <w:rPr>
          <w:rFonts w:ascii="Times" w:hAnsi="Times" w:cs="Times"/>
          <w:color w:val="2085C8"/>
          <w:kern w:val="0"/>
          <w:sz w:val="18"/>
          <w:szCs w:val="18"/>
        </w:rPr>
        <w:t xml:space="preserve">Layton, C. (1985). Note on the stability of Rotter's IE scale. Psychological Reports, </w:t>
      </w:r>
    </w:p>
    <w:p w14:paraId="41472F3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57(3f), 1165e1166</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Lazzaro</w:t>
      </w:r>
      <w:proofErr w:type="spellEnd"/>
      <w:r>
        <w:rPr>
          <w:rFonts w:ascii="Times" w:hAnsi="Times" w:cs="Times"/>
          <w:color w:val="2085C8"/>
          <w:kern w:val="0"/>
          <w:sz w:val="18"/>
          <w:szCs w:val="18"/>
        </w:rPr>
        <w:t xml:space="preserve">, M. (2008). Game usability: Advice from the experts for advancing the player </w:t>
      </w:r>
    </w:p>
    <w:p w14:paraId="62EA0FF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experience (pp. 315e345). Morgan Kaufmann</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Lee, J., Lee, D., Moon, J., &amp; Park, M. C. (2013). Factors affecting the perceived usability </w:t>
      </w:r>
    </w:p>
    <w:p w14:paraId="4873542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of the mobile web portal services: comparing simplicity with consistency. In- </w:t>
      </w:r>
    </w:p>
    <w:p w14:paraId="0B70BC82"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formation Technology and Management, 14(1), 43e57</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Lefcourt</w:t>
      </w:r>
      <w:proofErr w:type="spellEnd"/>
      <w:r>
        <w:rPr>
          <w:rFonts w:ascii="Times" w:hAnsi="Times" w:cs="Times"/>
          <w:color w:val="2085C8"/>
          <w:kern w:val="0"/>
          <w:sz w:val="18"/>
          <w:szCs w:val="18"/>
        </w:rPr>
        <w:t xml:space="preserve">, H. M. (Ed.). (2014). Locus of control: Current trends in theory &amp; research. </w:t>
      </w:r>
    </w:p>
    <w:p w14:paraId="7EFC744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Psychology Press</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Lieberman, H. (1995). </w:t>
      </w:r>
      <w:proofErr w:type="spellStart"/>
      <w:r>
        <w:rPr>
          <w:rFonts w:ascii="Times" w:hAnsi="Times" w:cs="Times"/>
          <w:color w:val="2085C8"/>
          <w:kern w:val="0"/>
          <w:sz w:val="18"/>
          <w:szCs w:val="18"/>
        </w:rPr>
        <w:t>Letizia</w:t>
      </w:r>
      <w:proofErr w:type="spellEnd"/>
      <w:r>
        <w:rPr>
          <w:rFonts w:ascii="Times" w:hAnsi="Times" w:cs="Times"/>
          <w:color w:val="2085C8"/>
          <w:kern w:val="0"/>
          <w:sz w:val="18"/>
          <w:szCs w:val="18"/>
        </w:rPr>
        <w:t xml:space="preserve">: an agent that assists web browsing. IJCAI, 1995(1), </w:t>
      </w:r>
    </w:p>
    <w:p w14:paraId="3604E82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924e929</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Li, D., </w:t>
      </w:r>
      <w:proofErr w:type="spellStart"/>
      <w:r>
        <w:rPr>
          <w:rFonts w:ascii="Times" w:hAnsi="Times" w:cs="Times"/>
          <w:color w:val="2085C8"/>
          <w:kern w:val="0"/>
          <w:sz w:val="18"/>
          <w:szCs w:val="18"/>
        </w:rPr>
        <w:t>Ji</w:t>
      </w:r>
      <w:proofErr w:type="spellEnd"/>
      <w:r>
        <w:rPr>
          <w:rFonts w:ascii="Times" w:hAnsi="Times" w:cs="Times"/>
          <w:color w:val="2085C8"/>
          <w:kern w:val="0"/>
          <w:sz w:val="18"/>
          <w:szCs w:val="18"/>
        </w:rPr>
        <w:t xml:space="preserve">, S., &amp; Li, W. (2006). Information management environment, business </w:t>
      </w:r>
    </w:p>
    <w:p w14:paraId="754C359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strategy, and the effectiveness of information systems strategic planning. In </w:t>
      </w:r>
    </w:p>
    <w:p w14:paraId="07B14FA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PACIS 2006 proceedings (p. 54)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Lin, H. X., </w:t>
      </w:r>
      <w:proofErr w:type="spellStart"/>
      <w:r>
        <w:rPr>
          <w:rFonts w:ascii="Times" w:hAnsi="Times" w:cs="Times"/>
          <w:color w:val="2085C8"/>
          <w:kern w:val="0"/>
          <w:sz w:val="18"/>
          <w:szCs w:val="18"/>
        </w:rPr>
        <w:t>Choong</w:t>
      </w:r>
      <w:proofErr w:type="spellEnd"/>
      <w:r>
        <w:rPr>
          <w:rFonts w:ascii="Times" w:hAnsi="Times" w:cs="Times"/>
          <w:color w:val="2085C8"/>
          <w:kern w:val="0"/>
          <w:sz w:val="18"/>
          <w:szCs w:val="18"/>
        </w:rPr>
        <w:t xml:space="preserve">, Y. Y., &amp; </w:t>
      </w:r>
      <w:proofErr w:type="spellStart"/>
      <w:r>
        <w:rPr>
          <w:rFonts w:ascii="Times" w:hAnsi="Times" w:cs="Times"/>
          <w:color w:val="2085C8"/>
          <w:kern w:val="0"/>
          <w:sz w:val="18"/>
          <w:szCs w:val="18"/>
        </w:rPr>
        <w:t>Salvendy</w:t>
      </w:r>
      <w:proofErr w:type="spellEnd"/>
      <w:r>
        <w:rPr>
          <w:rFonts w:ascii="Times" w:hAnsi="Times" w:cs="Times"/>
          <w:color w:val="2085C8"/>
          <w:kern w:val="0"/>
          <w:sz w:val="18"/>
          <w:szCs w:val="18"/>
        </w:rPr>
        <w:t xml:space="preserve">, G. (1997). A proposed index of usability: a </w:t>
      </w:r>
    </w:p>
    <w:p w14:paraId="384A8E1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method for comparing the relative usability of different software systems. </w:t>
      </w:r>
    </w:p>
    <w:p w14:paraId="1F39036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Behaviour</w:t>
      </w:r>
      <w:proofErr w:type="spellEnd"/>
      <w:r>
        <w:rPr>
          <w:rFonts w:ascii="Times" w:hAnsi="Times" w:cs="Times"/>
          <w:color w:val="2085C8"/>
          <w:kern w:val="0"/>
          <w:sz w:val="18"/>
          <w:szCs w:val="18"/>
        </w:rPr>
        <w:t xml:space="preserve"> &amp; Information Technology, 16(4e5), 267e277</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Mano, H., &amp; Oliver, R. L. (1993). Assessing the dimensionality and structure of the </w:t>
      </w:r>
    </w:p>
    <w:p w14:paraId="69458A52"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consumption experience: evaluation, feeling, and satisfaction. Journal of Con- </w:t>
      </w:r>
    </w:p>
    <w:p w14:paraId="2BD8533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sumer</w:t>
      </w:r>
      <w:proofErr w:type="spellEnd"/>
      <w:r>
        <w:rPr>
          <w:rFonts w:ascii="Times" w:hAnsi="Times" w:cs="Times"/>
          <w:color w:val="2085C8"/>
          <w:kern w:val="0"/>
          <w:sz w:val="18"/>
          <w:szCs w:val="18"/>
        </w:rPr>
        <w:t xml:space="preserve"> Research, 451e466</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Marsh, H. W., &amp; Richards, G. E. (1986). The rotter locus of control scale: the com- </w:t>
      </w:r>
    </w:p>
    <w:p w14:paraId="24FC4BC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parison</w:t>
      </w:r>
      <w:proofErr w:type="spellEnd"/>
      <w:r>
        <w:rPr>
          <w:rFonts w:ascii="Times" w:hAnsi="Times" w:cs="Times"/>
          <w:color w:val="2085C8"/>
          <w:kern w:val="0"/>
          <w:sz w:val="18"/>
          <w:szCs w:val="18"/>
        </w:rPr>
        <w:t xml:space="preserve"> of alternative response formats and implications for reliability, validity, </w:t>
      </w:r>
    </w:p>
    <w:p w14:paraId="7DF2F37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and dimensionality. Journal of Research in Personality, 20(4), 509e528</w:t>
      </w:r>
      <w:r>
        <w:rPr>
          <w:rFonts w:ascii="Times" w:hAnsi="Times" w:cs="Times"/>
          <w:kern w:val="0"/>
          <w:sz w:val="18"/>
          <w:szCs w:val="18"/>
        </w:rPr>
        <w:t xml:space="preserve">. </w:t>
      </w:r>
      <w:r>
        <w:rPr>
          <w:rFonts w:ascii="Times" w:hAnsi="Times" w:cs="Times"/>
          <w:color w:val="2085C8"/>
          <w:kern w:val="0"/>
          <w:sz w:val="18"/>
          <w:szCs w:val="18"/>
        </w:rPr>
        <w:t xml:space="preserve">McCarthy, J., &amp; Wright, P. (2004). Technology as experience. Interactions, 11(5), </w:t>
      </w:r>
    </w:p>
    <w:p w14:paraId="6C74147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42e43</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McCay-Peet</w:t>
      </w:r>
      <w:proofErr w:type="spellEnd"/>
      <w:r>
        <w:rPr>
          <w:rFonts w:ascii="Times" w:hAnsi="Times" w:cs="Times"/>
          <w:color w:val="2085C8"/>
          <w:kern w:val="0"/>
          <w:sz w:val="18"/>
          <w:szCs w:val="18"/>
        </w:rPr>
        <w:t xml:space="preserve">, L., &amp; Toms, E. (2011). Measuring the dimensions of serendipity in </w:t>
      </w:r>
    </w:p>
    <w:p w14:paraId="3C41340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lastRenderedPageBreak/>
        <w:t xml:space="preserve">digital environments. Information Research: An International Electronic Journal, </w:t>
      </w:r>
    </w:p>
    <w:p w14:paraId="2C74D511"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16(3), n3</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Milgram, N. N., &amp; </w:t>
      </w:r>
      <w:proofErr w:type="spellStart"/>
      <w:r>
        <w:rPr>
          <w:rFonts w:ascii="Times" w:hAnsi="Times" w:cs="Times"/>
          <w:color w:val="2085C8"/>
          <w:kern w:val="0"/>
          <w:sz w:val="18"/>
          <w:szCs w:val="18"/>
        </w:rPr>
        <w:t>Naaman</w:t>
      </w:r>
      <w:proofErr w:type="spellEnd"/>
      <w:r>
        <w:rPr>
          <w:rFonts w:ascii="Times" w:hAnsi="Times" w:cs="Times"/>
          <w:color w:val="2085C8"/>
          <w:kern w:val="0"/>
          <w:sz w:val="18"/>
          <w:szCs w:val="18"/>
        </w:rPr>
        <w:t xml:space="preserve">, N. (1996). Typology in procrastination. Personality and </w:t>
      </w:r>
    </w:p>
    <w:p w14:paraId="191ECAB0"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Individual Differences, 20(6), 679e683</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Mitchell, V. W., &amp; </w:t>
      </w:r>
      <w:proofErr w:type="spellStart"/>
      <w:r>
        <w:rPr>
          <w:rFonts w:ascii="Times" w:hAnsi="Times" w:cs="Times"/>
          <w:color w:val="2085C8"/>
          <w:kern w:val="0"/>
          <w:sz w:val="18"/>
          <w:szCs w:val="18"/>
        </w:rPr>
        <w:t>Boustani</w:t>
      </w:r>
      <w:proofErr w:type="spellEnd"/>
      <w:r>
        <w:rPr>
          <w:rFonts w:ascii="Times" w:hAnsi="Times" w:cs="Times"/>
          <w:color w:val="2085C8"/>
          <w:kern w:val="0"/>
          <w:sz w:val="18"/>
          <w:szCs w:val="18"/>
        </w:rPr>
        <w:t xml:space="preserve">, P. (1993). Market development using new products and </w:t>
      </w:r>
    </w:p>
    <w:p w14:paraId="4D528FC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new customers: a role for perceived risk. European Journal of Marketing, 27(2), </w:t>
      </w:r>
    </w:p>
    <w:p w14:paraId="736307A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17e32</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Molich</w:t>
      </w:r>
      <w:proofErr w:type="spellEnd"/>
      <w:r>
        <w:rPr>
          <w:rFonts w:ascii="Times" w:hAnsi="Times" w:cs="Times"/>
          <w:color w:val="2085C8"/>
          <w:kern w:val="0"/>
          <w:sz w:val="18"/>
          <w:szCs w:val="18"/>
        </w:rPr>
        <w:t xml:space="preserve">, R., Ede, M. R., </w:t>
      </w:r>
      <w:proofErr w:type="spellStart"/>
      <w:r>
        <w:rPr>
          <w:rFonts w:ascii="Times" w:hAnsi="Times" w:cs="Times"/>
          <w:color w:val="2085C8"/>
          <w:kern w:val="0"/>
          <w:sz w:val="18"/>
          <w:szCs w:val="18"/>
        </w:rPr>
        <w:t>Kaasgaard</w:t>
      </w:r>
      <w:proofErr w:type="spellEnd"/>
      <w:r>
        <w:rPr>
          <w:rFonts w:ascii="Times" w:hAnsi="Times" w:cs="Times"/>
          <w:color w:val="2085C8"/>
          <w:kern w:val="0"/>
          <w:sz w:val="18"/>
          <w:szCs w:val="18"/>
        </w:rPr>
        <w:t xml:space="preserve">, K., &amp; </w:t>
      </w:r>
      <w:proofErr w:type="spellStart"/>
      <w:r>
        <w:rPr>
          <w:rFonts w:ascii="Times" w:hAnsi="Times" w:cs="Times"/>
          <w:color w:val="2085C8"/>
          <w:kern w:val="0"/>
          <w:sz w:val="18"/>
          <w:szCs w:val="18"/>
        </w:rPr>
        <w:t>Karyukin</w:t>
      </w:r>
      <w:proofErr w:type="spellEnd"/>
      <w:r>
        <w:rPr>
          <w:rFonts w:ascii="Times" w:hAnsi="Times" w:cs="Times"/>
          <w:color w:val="2085C8"/>
          <w:kern w:val="0"/>
          <w:sz w:val="18"/>
          <w:szCs w:val="18"/>
        </w:rPr>
        <w:t xml:space="preserve">, B. (2004). Comparative usability </w:t>
      </w:r>
    </w:p>
    <w:p w14:paraId="3929989D"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evaluation. </w:t>
      </w:r>
      <w:proofErr w:type="spellStart"/>
      <w:r>
        <w:rPr>
          <w:rFonts w:ascii="Times" w:hAnsi="Times" w:cs="Times"/>
          <w:color w:val="2085C8"/>
          <w:kern w:val="0"/>
          <w:sz w:val="18"/>
          <w:szCs w:val="18"/>
        </w:rPr>
        <w:t>Behaviour</w:t>
      </w:r>
      <w:proofErr w:type="spellEnd"/>
      <w:r>
        <w:rPr>
          <w:rFonts w:ascii="Times" w:hAnsi="Times" w:cs="Times"/>
          <w:color w:val="2085C8"/>
          <w:kern w:val="0"/>
          <w:sz w:val="18"/>
          <w:szCs w:val="18"/>
        </w:rPr>
        <w:t xml:space="preserve"> &amp; Information Technology, 23(1), 65e74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Monk, A. (2000). </w:t>
      </w:r>
      <w:proofErr w:type="spellStart"/>
      <w:r>
        <w:rPr>
          <w:rFonts w:ascii="Times" w:hAnsi="Times" w:cs="Times"/>
          <w:color w:val="2085C8"/>
          <w:kern w:val="0"/>
          <w:sz w:val="18"/>
          <w:szCs w:val="18"/>
        </w:rPr>
        <w:t>Noddy's</w:t>
      </w:r>
      <w:proofErr w:type="spellEnd"/>
      <w:r>
        <w:rPr>
          <w:rFonts w:ascii="Times" w:hAnsi="Times" w:cs="Times"/>
          <w:color w:val="2085C8"/>
          <w:kern w:val="0"/>
          <w:sz w:val="18"/>
          <w:szCs w:val="18"/>
        </w:rPr>
        <w:t xml:space="preserve"> guide to consistency. Interfaces, 45, 4e7</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Müller, V. C. (2012). Autonomous cognitive systems in real-world environments: </w:t>
      </w:r>
    </w:p>
    <w:p w14:paraId="0BD09E1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less control, more flexibility and better interaction. Cognitive Computation, 4(3), </w:t>
      </w:r>
    </w:p>
    <w:p w14:paraId="5D4ED1F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212e215</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Nacke</w:t>
      </w:r>
      <w:proofErr w:type="spellEnd"/>
      <w:r>
        <w:rPr>
          <w:rFonts w:ascii="Times" w:hAnsi="Times" w:cs="Times"/>
          <w:color w:val="2085C8"/>
          <w:kern w:val="0"/>
          <w:sz w:val="18"/>
          <w:szCs w:val="18"/>
        </w:rPr>
        <w:t xml:space="preserve">, L. E., Kalyn, M., Lough, C., &amp; </w:t>
      </w:r>
      <w:proofErr w:type="spellStart"/>
      <w:r>
        <w:rPr>
          <w:rFonts w:ascii="Times" w:hAnsi="Times" w:cs="Times"/>
          <w:color w:val="2085C8"/>
          <w:kern w:val="0"/>
          <w:sz w:val="18"/>
          <w:szCs w:val="18"/>
        </w:rPr>
        <w:t>Mandryk</w:t>
      </w:r>
      <w:proofErr w:type="spellEnd"/>
      <w:r>
        <w:rPr>
          <w:rFonts w:ascii="Times" w:hAnsi="Times" w:cs="Times"/>
          <w:color w:val="2085C8"/>
          <w:kern w:val="0"/>
          <w:sz w:val="18"/>
          <w:szCs w:val="18"/>
        </w:rPr>
        <w:t xml:space="preserve">, R. L. (2011, May). Biofeedback game </w:t>
      </w:r>
    </w:p>
    <w:p w14:paraId="33DAE91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design: using direct and indirect physiological control to enhance game inter- action. In Proceedings of the SIGCHI conference on human factors in computing systems (pp. 103e112). ACM</w:t>
      </w:r>
      <w:r>
        <w:rPr>
          <w:rFonts w:ascii="Times" w:hAnsi="Times" w:cs="Times"/>
          <w:kern w:val="0"/>
          <w:sz w:val="18"/>
          <w:szCs w:val="18"/>
        </w:rPr>
        <w:t xml:space="preserve">. </w:t>
      </w:r>
    </w:p>
    <w:p w14:paraId="702D262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Nidumolu</w:t>
      </w:r>
      <w:proofErr w:type="spellEnd"/>
      <w:r>
        <w:rPr>
          <w:rFonts w:ascii="Times" w:hAnsi="Times" w:cs="Times"/>
          <w:color w:val="2085C8"/>
          <w:kern w:val="0"/>
          <w:sz w:val="18"/>
          <w:szCs w:val="18"/>
        </w:rPr>
        <w:t xml:space="preserve">, S. R., &amp; </w:t>
      </w:r>
      <w:proofErr w:type="spellStart"/>
      <w:r>
        <w:rPr>
          <w:rFonts w:ascii="Times" w:hAnsi="Times" w:cs="Times"/>
          <w:color w:val="2085C8"/>
          <w:kern w:val="0"/>
          <w:sz w:val="18"/>
          <w:szCs w:val="18"/>
        </w:rPr>
        <w:t>Knotts</w:t>
      </w:r>
      <w:proofErr w:type="spellEnd"/>
      <w:r>
        <w:rPr>
          <w:rFonts w:ascii="Times" w:hAnsi="Times" w:cs="Times"/>
          <w:color w:val="2085C8"/>
          <w:kern w:val="0"/>
          <w:sz w:val="18"/>
          <w:szCs w:val="18"/>
        </w:rPr>
        <w:t xml:space="preserve">, G. W. (1998). The effects of customizability and reusability on perceived process and competitive performance of software firms. </w:t>
      </w:r>
      <w:proofErr w:type="spellStart"/>
      <w:r>
        <w:rPr>
          <w:rFonts w:ascii="Times" w:hAnsi="Times" w:cs="Times"/>
          <w:color w:val="2085C8"/>
          <w:kern w:val="0"/>
          <w:sz w:val="18"/>
          <w:szCs w:val="18"/>
        </w:rPr>
        <w:t>MiS</w:t>
      </w:r>
      <w:proofErr w:type="spellEnd"/>
      <w:r>
        <w:rPr>
          <w:rFonts w:ascii="Times" w:hAnsi="Times" w:cs="Times"/>
          <w:color w:val="2085C8"/>
          <w:kern w:val="0"/>
          <w:sz w:val="18"/>
          <w:szCs w:val="18"/>
        </w:rPr>
        <w:t xml:space="preserve"> Quarterly, 105e137</w:t>
      </w:r>
      <w:r>
        <w:rPr>
          <w:rFonts w:ascii="Times" w:hAnsi="Times" w:cs="Times"/>
          <w:kern w:val="0"/>
          <w:sz w:val="18"/>
          <w:szCs w:val="18"/>
        </w:rPr>
        <w:t xml:space="preserve">. </w:t>
      </w:r>
    </w:p>
    <w:p w14:paraId="0F1E216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Nielsen, J. (1989). Coordinating user interfaces for consistency. ACM SIGCHI Bulletin, 20(3), 63e65</w:t>
      </w:r>
      <w:r>
        <w:rPr>
          <w:rFonts w:ascii="Times" w:hAnsi="Times" w:cs="Times"/>
          <w:kern w:val="0"/>
          <w:sz w:val="18"/>
          <w:szCs w:val="18"/>
        </w:rPr>
        <w:t xml:space="preserve">. </w:t>
      </w:r>
    </w:p>
    <w:p w14:paraId="11F447E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Nielson, J. (1993). Usability engineering. Cambridge, MA: </w:t>
      </w:r>
      <w:proofErr w:type="spellStart"/>
      <w:r>
        <w:rPr>
          <w:rFonts w:ascii="Times" w:hAnsi="Times" w:cs="Times"/>
          <w:color w:val="2085C8"/>
          <w:kern w:val="0"/>
          <w:sz w:val="18"/>
          <w:szCs w:val="18"/>
        </w:rPr>
        <w:t>Ap</w:t>
      </w:r>
      <w:proofErr w:type="spellEnd"/>
      <w:r>
        <w:rPr>
          <w:rFonts w:ascii="Times" w:hAnsi="Times" w:cs="Times"/>
          <w:color w:val="2085C8"/>
          <w:kern w:val="0"/>
          <w:sz w:val="18"/>
          <w:szCs w:val="18"/>
        </w:rPr>
        <w:t xml:space="preserve"> Professional</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Norman, D. A. (2004). Emotional design: Why we love (or hate) everyday things. Basic </w:t>
      </w:r>
    </w:p>
    <w:p w14:paraId="637760CD"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Books</w:t>
      </w:r>
      <w:r>
        <w:rPr>
          <w:rFonts w:ascii="Times" w:hAnsi="Times" w:cs="Times"/>
          <w:kern w:val="0"/>
          <w:sz w:val="18"/>
          <w:szCs w:val="18"/>
        </w:rPr>
        <w:t xml:space="preserve">. </w:t>
      </w:r>
    </w:p>
    <w:p w14:paraId="75C98A4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Nurkka</w:t>
      </w:r>
      <w:proofErr w:type="spellEnd"/>
      <w:r>
        <w:rPr>
          <w:rFonts w:ascii="Times" w:hAnsi="Times" w:cs="Times"/>
          <w:color w:val="2085C8"/>
          <w:kern w:val="0"/>
          <w:sz w:val="18"/>
          <w:szCs w:val="18"/>
        </w:rPr>
        <w:t xml:space="preserve">, P. (2013). “Nobody other than me knows what I want”: customizing a sports watch. In Human-computer </w:t>
      </w:r>
      <w:proofErr w:type="spellStart"/>
      <w:r>
        <w:rPr>
          <w:rFonts w:ascii="Times" w:hAnsi="Times" w:cs="Times"/>
          <w:color w:val="2085C8"/>
          <w:kern w:val="0"/>
          <w:sz w:val="18"/>
          <w:szCs w:val="18"/>
        </w:rPr>
        <w:t>InteractioneINTERACT</w:t>
      </w:r>
      <w:proofErr w:type="spellEnd"/>
      <w:r>
        <w:rPr>
          <w:rFonts w:ascii="Times" w:hAnsi="Times" w:cs="Times"/>
          <w:color w:val="2085C8"/>
          <w:kern w:val="0"/>
          <w:sz w:val="18"/>
          <w:szCs w:val="18"/>
        </w:rPr>
        <w:t xml:space="preserve"> 2013 (pp. 384e402). Berlin Heidelberg: Springer</w:t>
      </w:r>
      <w:r>
        <w:rPr>
          <w:rFonts w:ascii="Times" w:hAnsi="Times" w:cs="Times"/>
          <w:kern w:val="0"/>
          <w:sz w:val="18"/>
          <w:szCs w:val="18"/>
        </w:rPr>
        <w:t xml:space="preserve">. </w:t>
      </w:r>
    </w:p>
    <w:p w14:paraId="4FCB0F5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Ochoa, A., </w:t>
      </w:r>
      <w:proofErr w:type="spellStart"/>
      <w:r>
        <w:rPr>
          <w:rFonts w:ascii="Times" w:hAnsi="Times" w:cs="Times"/>
          <w:color w:val="2085C8"/>
          <w:kern w:val="0"/>
          <w:sz w:val="18"/>
          <w:szCs w:val="18"/>
        </w:rPr>
        <w:t>Gonz</w:t>
      </w:r>
      <w:proofErr w:type="spellEnd"/>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alez</w:t>
      </w:r>
      <w:proofErr w:type="spellEnd"/>
      <w:r>
        <w:rPr>
          <w:rFonts w:ascii="Times" w:hAnsi="Times" w:cs="Times"/>
          <w:color w:val="2085C8"/>
          <w:kern w:val="0"/>
          <w:sz w:val="18"/>
          <w:szCs w:val="18"/>
        </w:rPr>
        <w:t xml:space="preserve">, S., Esquivel, C., </w:t>
      </w:r>
      <w:proofErr w:type="spellStart"/>
      <w:r>
        <w:rPr>
          <w:rFonts w:ascii="Times" w:hAnsi="Times" w:cs="Times"/>
          <w:color w:val="2085C8"/>
          <w:kern w:val="0"/>
          <w:sz w:val="18"/>
          <w:szCs w:val="18"/>
        </w:rPr>
        <w:t>Matozzi</w:t>
      </w:r>
      <w:proofErr w:type="spellEnd"/>
      <w:r>
        <w:rPr>
          <w:rFonts w:ascii="Times" w:hAnsi="Times" w:cs="Times"/>
          <w:color w:val="2085C8"/>
          <w:kern w:val="0"/>
          <w:sz w:val="18"/>
          <w:szCs w:val="18"/>
        </w:rPr>
        <w:t xml:space="preserve">, G., &amp; </w:t>
      </w:r>
      <w:proofErr w:type="spellStart"/>
      <w:r>
        <w:rPr>
          <w:rFonts w:ascii="Times" w:hAnsi="Times" w:cs="Times"/>
          <w:color w:val="2085C8"/>
          <w:kern w:val="0"/>
          <w:sz w:val="18"/>
          <w:szCs w:val="18"/>
        </w:rPr>
        <w:t>Maffucci</w:t>
      </w:r>
      <w:proofErr w:type="spellEnd"/>
      <w:r>
        <w:rPr>
          <w:rFonts w:ascii="Times" w:hAnsi="Times" w:cs="Times"/>
          <w:color w:val="2085C8"/>
          <w:kern w:val="0"/>
          <w:sz w:val="18"/>
          <w:szCs w:val="18"/>
        </w:rPr>
        <w:t>, A. (2009). Musical recommendation on thematic web radio. Journal of Computers, 4(8), 742e746</w:t>
      </w:r>
      <w:r>
        <w:rPr>
          <w:rFonts w:ascii="Times" w:hAnsi="Times" w:cs="Times"/>
          <w:kern w:val="0"/>
          <w:sz w:val="18"/>
          <w:szCs w:val="18"/>
        </w:rPr>
        <w:t xml:space="preserve">. </w:t>
      </w:r>
      <w:r>
        <w:rPr>
          <w:rFonts w:ascii="Times" w:hAnsi="Times" w:cs="Times"/>
          <w:color w:val="2085C8"/>
          <w:kern w:val="0"/>
          <w:sz w:val="18"/>
          <w:szCs w:val="18"/>
        </w:rPr>
        <w:t>Oliver, R. L. (2010). Satisfaction: A behavioral perspective on the consumer. ME Sharpe</w:t>
      </w:r>
      <w:r>
        <w:rPr>
          <w:rFonts w:ascii="Times" w:hAnsi="Times" w:cs="Times"/>
          <w:kern w:val="0"/>
          <w:sz w:val="18"/>
          <w:szCs w:val="18"/>
        </w:rPr>
        <w:t xml:space="preserve">. </w:t>
      </w:r>
    </w:p>
    <w:p w14:paraId="3C18BAD9"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Orehovacki</w:t>
      </w:r>
      <w:proofErr w:type="spellEnd"/>
      <w:r>
        <w:rPr>
          <w:rFonts w:ascii="Times" w:hAnsi="Times" w:cs="Times"/>
          <w:color w:val="2085C8"/>
          <w:kern w:val="0"/>
          <w:sz w:val="18"/>
          <w:szCs w:val="18"/>
        </w:rPr>
        <w:t>, T. (2010, June). Proposal for a set of quality attributes relevant for Web 2.0 application success. In Information Technology Interfaces (ITI) (pp. 319e326). IEEE, 2010 32nd International Conference on</w:t>
      </w:r>
      <w:r>
        <w:rPr>
          <w:rFonts w:ascii="Times" w:hAnsi="Times" w:cs="Times"/>
          <w:kern w:val="0"/>
          <w:sz w:val="18"/>
          <w:szCs w:val="18"/>
        </w:rPr>
        <w:t xml:space="preserve">. </w:t>
      </w:r>
    </w:p>
    <w:p w14:paraId="1BC4F7C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Overby</w:t>
      </w:r>
      <w:proofErr w:type="spellEnd"/>
      <w:r>
        <w:rPr>
          <w:rFonts w:ascii="Times" w:hAnsi="Times" w:cs="Times"/>
          <w:color w:val="2085C8"/>
          <w:kern w:val="0"/>
          <w:sz w:val="18"/>
          <w:szCs w:val="18"/>
        </w:rPr>
        <w:t>, J. W., &amp; Lee, E. J. (2006). The effects of utilitarian and hedonic online shopping value on consumer preference and intentions. Journal of Business Research, 59(10), 1160e1166</w:t>
      </w:r>
      <w:r>
        <w:rPr>
          <w:rFonts w:ascii="Times" w:hAnsi="Times" w:cs="Times"/>
          <w:kern w:val="0"/>
          <w:sz w:val="18"/>
          <w:szCs w:val="18"/>
        </w:rPr>
        <w:t xml:space="preserve">. </w:t>
      </w:r>
    </w:p>
    <w:p w14:paraId="6E62DBD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O'Brien, H. L. (2010). The influence of hedonic and utilitarian motivations on user engagement: the case of online shopping experiences. Interacting with Com- </w:t>
      </w:r>
      <w:proofErr w:type="spellStart"/>
      <w:r>
        <w:rPr>
          <w:rFonts w:ascii="Times" w:hAnsi="Times" w:cs="Times"/>
          <w:color w:val="2085C8"/>
          <w:kern w:val="0"/>
          <w:sz w:val="18"/>
          <w:szCs w:val="18"/>
        </w:rPr>
        <w:t>puters</w:t>
      </w:r>
      <w:proofErr w:type="spellEnd"/>
      <w:r>
        <w:rPr>
          <w:rFonts w:ascii="Times" w:hAnsi="Times" w:cs="Times"/>
          <w:color w:val="2085C8"/>
          <w:kern w:val="0"/>
          <w:sz w:val="18"/>
          <w:szCs w:val="18"/>
        </w:rPr>
        <w:t>, 22(5), 344e352</w:t>
      </w:r>
      <w:r>
        <w:rPr>
          <w:rFonts w:ascii="Times" w:hAnsi="Times" w:cs="Times"/>
          <w:kern w:val="0"/>
          <w:sz w:val="18"/>
          <w:szCs w:val="18"/>
        </w:rPr>
        <w:t xml:space="preserve">. </w:t>
      </w:r>
    </w:p>
    <w:p w14:paraId="6199CB8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O'Donoghue</w:t>
      </w:r>
      <w:proofErr w:type="spellEnd"/>
      <w:r>
        <w:rPr>
          <w:rFonts w:ascii="Times" w:hAnsi="Times" w:cs="Times"/>
          <w:color w:val="2085C8"/>
          <w:kern w:val="0"/>
          <w:sz w:val="18"/>
          <w:szCs w:val="18"/>
        </w:rPr>
        <w:t>, T., &amp; Rabin, M. (2000). The economics of immediate gratification. Journal of Behavioral Decision Making, 13(2), 233e250</w:t>
      </w:r>
      <w:r>
        <w:rPr>
          <w:rFonts w:ascii="Times" w:hAnsi="Times" w:cs="Times"/>
          <w:kern w:val="0"/>
          <w:sz w:val="18"/>
          <w:szCs w:val="18"/>
        </w:rPr>
        <w:t xml:space="preserve">. </w:t>
      </w:r>
    </w:p>
    <w:p w14:paraId="6422123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lastRenderedPageBreak/>
        <w:t>Palenzuela</w:t>
      </w:r>
      <w:proofErr w:type="spellEnd"/>
      <w:r>
        <w:rPr>
          <w:rFonts w:ascii="Times" w:hAnsi="Times" w:cs="Times"/>
          <w:color w:val="2085C8"/>
          <w:kern w:val="0"/>
          <w:sz w:val="18"/>
          <w:szCs w:val="18"/>
        </w:rPr>
        <w:t xml:space="preserve">, D. L. (1984). Critical evaluation of locus of control: towards a recon- </w:t>
      </w:r>
      <w:proofErr w:type="spellStart"/>
      <w:r>
        <w:rPr>
          <w:rFonts w:ascii="Times" w:hAnsi="Times" w:cs="Times"/>
          <w:color w:val="2085C8"/>
          <w:kern w:val="0"/>
          <w:sz w:val="18"/>
          <w:szCs w:val="18"/>
        </w:rPr>
        <w:t>ceptualization</w:t>
      </w:r>
      <w:proofErr w:type="spellEnd"/>
      <w:r>
        <w:rPr>
          <w:rFonts w:ascii="Times" w:hAnsi="Times" w:cs="Times"/>
          <w:color w:val="2085C8"/>
          <w:kern w:val="0"/>
          <w:sz w:val="18"/>
          <w:szCs w:val="18"/>
        </w:rPr>
        <w:t xml:space="preserve"> of the construct and its measurement (Monograph 1-V54). </w:t>
      </w:r>
      <w:proofErr w:type="spellStart"/>
      <w:r>
        <w:rPr>
          <w:rFonts w:ascii="Times" w:hAnsi="Times" w:cs="Times"/>
          <w:color w:val="2085C8"/>
          <w:kern w:val="0"/>
          <w:sz w:val="18"/>
          <w:szCs w:val="18"/>
        </w:rPr>
        <w:t>Psy</w:t>
      </w:r>
      <w:proofErr w:type="spellEnd"/>
      <w:r>
        <w:rPr>
          <w:rFonts w:ascii="Times" w:hAnsi="Times" w:cs="Times"/>
          <w:color w:val="2085C8"/>
          <w:kern w:val="0"/>
          <w:sz w:val="18"/>
          <w:szCs w:val="18"/>
        </w:rPr>
        <w:t xml:space="preserve">- </w:t>
      </w:r>
      <w:proofErr w:type="spellStart"/>
      <w:r>
        <w:rPr>
          <w:rFonts w:ascii="Times" w:hAnsi="Times" w:cs="Times"/>
          <w:color w:val="2085C8"/>
          <w:kern w:val="0"/>
          <w:sz w:val="18"/>
          <w:szCs w:val="18"/>
        </w:rPr>
        <w:t>chological</w:t>
      </w:r>
      <w:proofErr w:type="spellEnd"/>
      <w:r>
        <w:rPr>
          <w:rFonts w:ascii="Times" w:hAnsi="Times" w:cs="Times"/>
          <w:color w:val="2085C8"/>
          <w:kern w:val="0"/>
          <w:sz w:val="18"/>
          <w:szCs w:val="18"/>
        </w:rPr>
        <w:t xml:space="preserve"> Reports, 54(3), 683e709</w:t>
      </w:r>
      <w:r>
        <w:rPr>
          <w:rFonts w:ascii="Times" w:hAnsi="Times" w:cs="Times"/>
          <w:kern w:val="0"/>
          <w:sz w:val="18"/>
          <w:szCs w:val="18"/>
        </w:rPr>
        <w:t xml:space="preserve">. </w:t>
      </w:r>
    </w:p>
    <w:p w14:paraId="0A21EB2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Powell, A. L. (2013). Computer anxiety: comparison of research from the 1990s and 2000s. Computers in Human Behavior, 29(6), 2337e2381</w:t>
      </w:r>
      <w:r>
        <w:rPr>
          <w:rFonts w:ascii="Times" w:hAnsi="Times" w:cs="Times"/>
          <w:kern w:val="0"/>
          <w:sz w:val="18"/>
          <w:szCs w:val="18"/>
        </w:rPr>
        <w:t xml:space="preserve">. </w:t>
      </w:r>
    </w:p>
    <w:p w14:paraId="5247E85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Proctor, R. W., &amp; Van Zandt, T. (2008). Human factors in simple and complex systems. CRC press</w:t>
      </w:r>
      <w:r>
        <w:rPr>
          <w:rFonts w:ascii="Times" w:hAnsi="Times" w:cs="Times"/>
          <w:kern w:val="0"/>
          <w:sz w:val="18"/>
          <w:szCs w:val="18"/>
        </w:rPr>
        <w:t xml:space="preserve">. </w:t>
      </w:r>
    </w:p>
    <w:p w14:paraId="2BA997B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Rogers, E. M. (2003). Diffusion of innovations (5th ed.). New York: Free Press</w:t>
      </w:r>
      <w:r>
        <w:rPr>
          <w:rFonts w:ascii="Times" w:hAnsi="Times" w:cs="Times"/>
          <w:kern w:val="0"/>
          <w:sz w:val="18"/>
          <w:szCs w:val="18"/>
        </w:rPr>
        <w:t xml:space="preserve">. </w:t>
      </w:r>
      <w:proofErr w:type="spellStart"/>
      <w:r>
        <w:rPr>
          <w:rFonts w:ascii="Times" w:hAnsi="Times" w:cs="Times"/>
          <w:color w:val="2085C8"/>
          <w:kern w:val="0"/>
          <w:sz w:val="18"/>
          <w:szCs w:val="18"/>
        </w:rPr>
        <w:t>Rothrock</w:t>
      </w:r>
      <w:proofErr w:type="spellEnd"/>
      <w:r>
        <w:rPr>
          <w:rFonts w:ascii="Times" w:hAnsi="Times" w:cs="Times"/>
          <w:color w:val="2085C8"/>
          <w:kern w:val="0"/>
          <w:sz w:val="18"/>
          <w:szCs w:val="18"/>
        </w:rPr>
        <w:t xml:space="preserve">, L., </w:t>
      </w:r>
      <w:proofErr w:type="spellStart"/>
      <w:r>
        <w:rPr>
          <w:rFonts w:ascii="Times" w:hAnsi="Times" w:cs="Times"/>
          <w:color w:val="2085C8"/>
          <w:kern w:val="0"/>
          <w:sz w:val="18"/>
          <w:szCs w:val="18"/>
        </w:rPr>
        <w:t>Koubek</w:t>
      </w:r>
      <w:proofErr w:type="spellEnd"/>
      <w:r>
        <w:rPr>
          <w:rFonts w:ascii="Times" w:hAnsi="Times" w:cs="Times"/>
          <w:color w:val="2085C8"/>
          <w:kern w:val="0"/>
          <w:sz w:val="18"/>
          <w:szCs w:val="18"/>
        </w:rPr>
        <w:t xml:space="preserve">, R., Fuchs, F., Haas, M., &amp; </w:t>
      </w:r>
      <w:proofErr w:type="spellStart"/>
      <w:r>
        <w:rPr>
          <w:rFonts w:ascii="Times" w:hAnsi="Times" w:cs="Times"/>
          <w:color w:val="2085C8"/>
          <w:kern w:val="0"/>
          <w:sz w:val="18"/>
          <w:szCs w:val="18"/>
        </w:rPr>
        <w:t>Salvendy</w:t>
      </w:r>
      <w:proofErr w:type="spellEnd"/>
      <w:r>
        <w:rPr>
          <w:rFonts w:ascii="Times" w:hAnsi="Times" w:cs="Times"/>
          <w:color w:val="2085C8"/>
          <w:kern w:val="0"/>
          <w:sz w:val="18"/>
          <w:szCs w:val="18"/>
        </w:rPr>
        <w:t xml:space="preserve">, G. (2002). Review and reappraisal of adaptive interfaces: toward biologically inspired paradigms. </w:t>
      </w:r>
    </w:p>
    <w:p w14:paraId="242E2B36"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Theoretical Issues in Ergonomics Science, 3(1), 47e84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Rotter, J. B. (1954). Social learning and clinical psychology</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Rotter, J. B. (1966). Generalized expectancies for internal versus external control of </w:t>
      </w:r>
    </w:p>
    <w:p w14:paraId="1A3C876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reinforcement. Psychological Monographs: General and Applied, 80(1), 1</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Rotter, J. (2011). Rotter </w:t>
      </w:r>
      <w:proofErr w:type="spellStart"/>
      <w:r>
        <w:rPr>
          <w:rFonts w:ascii="Times" w:hAnsi="Times" w:cs="Times"/>
          <w:color w:val="2085C8"/>
          <w:kern w:val="0"/>
          <w:sz w:val="18"/>
          <w:szCs w:val="18"/>
        </w:rPr>
        <w:t>internaleexternal</w:t>
      </w:r>
      <w:proofErr w:type="spellEnd"/>
      <w:r>
        <w:rPr>
          <w:rFonts w:ascii="Times" w:hAnsi="Times" w:cs="Times"/>
          <w:color w:val="2085C8"/>
          <w:kern w:val="0"/>
          <w:sz w:val="18"/>
          <w:szCs w:val="18"/>
        </w:rPr>
        <w:t xml:space="preserve"> locus of control Scale. 28 (p. 10). Measures </w:t>
      </w:r>
    </w:p>
    <w:p w14:paraId="1F22D9D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Of Locus </w:t>
      </w:r>
      <w:proofErr w:type="gramStart"/>
      <w:r>
        <w:rPr>
          <w:rFonts w:ascii="Times" w:hAnsi="Times" w:cs="Times"/>
          <w:color w:val="2085C8"/>
          <w:kern w:val="0"/>
          <w:sz w:val="18"/>
          <w:szCs w:val="18"/>
        </w:rPr>
        <w:t>Of</w:t>
      </w:r>
      <w:proofErr w:type="gramEnd"/>
      <w:r>
        <w:rPr>
          <w:rFonts w:ascii="Times" w:hAnsi="Times" w:cs="Times"/>
          <w:color w:val="2085C8"/>
          <w:kern w:val="0"/>
          <w:sz w:val="18"/>
          <w:szCs w:val="18"/>
        </w:rPr>
        <w:t xml:space="preserve"> Control</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Ryff</w:t>
      </w:r>
      <w:proofErr w:type="spellEnd"/>
      <w:r>
        <w:rPr>
          <w:rFonts w:ascii="Times" w:hAnsi="Times" w:cs="Times"/>
          <w:color w:val="2085C8"/>
          <w:kern w:val="0"/>
          <w:sz w:val="18"/>
          <w:szCs w:val="18"/>
        </w:rPr>
        <w:t xml:space="preserve">, C. D. (1989). Happiness is everything, or is it? Explorations on the meaning of </w:t>
      </w:r>
    </w:p>
    <w:p w14:paraId="170B4CF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psychological well-being. Journal of Personality and Social Psychology, 57(6), </w:t>
      </w:r>
    </w:p>
    <w:p w14:paraId="27948D5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1069</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nchez</w:t>
      </w:r>
      <w:proofErr w:type="spellEnd"/>
      <w:r>
        <w:rPr>
          <w:rFonts w:ascii="Times" w:hAnsi="Times" w:cs="Times"/>
          <w:color w:val="2085C8"/>
          <w:kern w:val="0"/>
          <w:sz w:val="18"/>
          <w:szCs w:val="18"/>
        </w:rPr>
        <w:t xml:space="preserve">, J. L. G., </w:t>
      </w:r>
      <w:proofErr w:type="spellStart"/>
      <w:r>
        <w:rPr>
          <w:rFonts w:ascii="Times" w:hAnsi="Times" w:cs="Times"/>
          <w:color w:val="2085C8"/>
          <w:kern w:val="0"/>
          <w:sz w:val="18"/>
          <w:szCs w:val="18"/>
        </w:rPr>
        <w:t>Iranzo</w:t>
      </w:r>
      <w:proofErr w:type="spellEnd"/>
      <w:r>
        <w:rPr>
          <w:rFonts w:ascii="Times" w:hAnsi="Times" w:cs="Times"/>
          <w:color w:val="2085C8"/>
          <w:kern w:val="0"/>
          <w:sz w:val="18"/>
          <w:szCs w:val="18"/>
        </w:rPr>
        <w:t xml:space="preserve">, R. M. G., &amp; Vela, F. L. G. (2011). Enriching evaluation in video </w:t>
      </w:r>
    </w:p>
    <w:p w14:paraId="08FF8593"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games. In Human-computer </w:t>
      </w:r>
      <w:proofErr w:type="spellStart"/>
      <w:r>
        <w:rPr>
          <w:rFonts w:ascii="Times" w:hAnsi="Times" w:cs="Times"/>
          <w:color w:val="2085C8"/>
          <w:kern w:val="0"/>
          <w:sz w:val="18"/>
          <w:szCs w:val="18"/>
        </w:rPr>
        <w:t>InteractioneINTERACT</w:t>
      </w:r>
      <w:proofErr w:type="spellEnd"/>
      <w:r>
        <w:rPr>
          <w:rFonts w:ascii="Times" w:hAnsi="Times" w:cs="Times"/>
          <w:color w:val="2085C8"/>
          <w:kern w:val="0"/>
          <w:sz w:val="18"/>
          <w:szCs w:val="18"/>
        </w:rPr>
        <w:t xml:space="preserve"> 2011 (pp. 519e522). Berlin </w:t>
      </w:r>
    </w:p>
    <w:p w14:paraId="4DB3FDA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Heidelberg: Springer</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nchez</w:t>
      </w:r>
      <w:proofErr w:type="spellEnd"/>
      <w:r>
        <w:rPr>
          <w:rFonts w:ascii="Times" w:hAnsi="Times" w:cs="Times"/>
          <w:color w:val="2085C8"/>
          <w:kern w:val="0"/>
          <w:sz w:val="18"/>
          <w:szCs w:val="18"/>
        </w:rPr>
        <w:t xml:space="preserve">, J. L. G., Vela, F. L. G., </w:t>
      </w:r>
      <w:proofErr w:type="spellStart"/>
      <w:r>
        <w:rPr>
          <w:rFonts w:ascii="Times" w:hAnsi="Times" w:cs="Times"/>
          <w:color w:val="2085C8"/>
          <w:kern w:val="0"/>
          <w:sz w:val="18"/>
          <w:szCs w:val="18"/>
        </w:rPr>
        <w:t>Simarro</w:t>
      </w:r>
      <w:proofErr w:type="spellEnd"/>
      <w:r>
        <w:rPr>
          <w:rFonts w:ascii="Times" w:hAnsi="Times" w:cs="Times"/>
          <w:color w:val="2085C8"/>
          <w:kern w:val="0"/>
          <w:sz w:val="18"/>
          <w:szCs w:val="18"/>
        </w:rPr>
        <w:t>, F. M., &amp; Padilla-</w:t>
      </w:r>
      <w:proofErr w:type="spellStart"/>
      <w:r>
        <w:rPr>
          <w:rFonts w:ascii="Times" w:hAnsi="Times" w:cs="Times"/>
          <w:color w:val="2085C8"/>
          <w:kern w:val="0"/>
          <w:sz w:val="18"/>
          <w:szCs w:val="18"/>
        </w:rPr>
        <w:t>Zea</w:t>
      </w:r>
      <w:proofErr w:type="spellEnd"/>
      <w:r>
        <w:rPr>
          <w:rFonts w:ascii="Times" w:hAnsi="Times" w:cs="Times"/>
          <w:color w:val="2085C8"/>
          <w:kern w:val="0"/>
          <w:sz w:val="18"/>
          <w:szCs w:val="18"/>
        </w:rPr>
        <w:t xml:space="preserve">, N. (2012). Playability: </w:t>
      </w:r>
    </w:p>
    <w:p w14:paraId="0D1660F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analysing</w:t>
      </w:r>
      <w:proofErr w:type="spellEnd"/>
      <w:r>
        <w:rPr>
          <w:rFonts w:ascii="Times" w:hAnsi="Times" w:cs="Times"/>
          <w:color w:val="2085C8"/>
          <w:kern w:val="0"/>
          <w:sz w:val="18"/>
          <w:szCs w:val="18"/>
        </w:rPr>
        <w:t xml:space="preserve"> user experience in video games. </w:t>
      </w:r>
      <w:proofErr w:type="spellStart"/>
      <w:r>
        <w:rPr>
          <w:rFonts w:ascii="Times" w:hAnsi="Times" w:cs="Times"/>
          <w:color w:val="2085C8"/>
          <w:kern w:val="0"/>
          <w:sz w:val="18"/>
          <w:szCs w:val="18"/>
        </w:rPr>
        <w:t>Behaviour</w:t>
      </w:r>
      <w:proofErr w:type="spellEnd"/>
      <w:r>
        <w:rPr>
          <w:rFonts w:ascii="Times" w:hAnsi="Times" w:cs="Times"/>
          <w:color w:val="2085C8"/>
          <w:kern w:val="0"/>
          <w:sz w:val="18"/>
          <w:szCs w:val="18"/>
        </w:rPr>
        <w:t xml:space="preserve"> &amp; Information Technology, </w:t>
      </w:r>
    </w:p>
    <w:p w14:paraId="2E93664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31(10), 1033e1054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Sa</w:t>
      </w:r>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nchez</w:t>
      </w:r>
      <w:proofErr w:type="spellEnd"/>
      <w:r>
        <w:rPr>
          <w:rFonts w:ascii="Times" w:hAnsi="Times" w:cs="Times"/>
          <w:color w:val="2085C8"/>
          <w:kern w:val="0"/>
          <w:sz w:val="18"/>
          <w:szCs w:val="18"/>
        </w:rPr>
        <w:t xml:space="preserve">, J. L. G., </w:t>
      </w:r>
      <w:proofErr w:type="spellStart"/>
      <w:r>
        <w:rPr>
          <w:rFonts w:ascii="Times" w:hAnsi="Times" w:cs="Times"/>
          <w:color w:val="2085C8"/>
          <w:kern w:val="0"/>
          <w:sz w:val="18"/>
          <w:szCs w:val="18"/>
        </w:rPr>
        <w:t>Zea</w:t>
      </w:r>
      <w:proofErr w:type="spellEnd"/>
      <w:r>
        <w:rPr>
          <w:rFonts w:ascii="Times" w:hAnsi="Times" w:cs="Times"/>
          <w:color w:val="2085C8"/>
          <w:kern w:val="0"/>
          <w:sz w:val="18"/>
          <w:szCs w:val="18"/>
        </w:rPr>
        <w:t xml:space="preserve">, N. P., &amp; </w:t>
      </w:r>
      <w:proofErr w:type="spellStart"/>
      <w:r>
        <w:rPr>
          <w:rFonts w:ascii="Times" w:hAnsi="Times" w:cs="Times"/>
          <w:color w:val="2085C8"/>
          <w:kern w:val="0"/>
          <w:sz w:val="18"/>
          <w:szCs w:val="18"/>
        </w:rPr>
        <w:t>Gutie</w:t>
      </w:r>
      <w:proofErr w:type="spellEnd"/>
      <w:r>
        <w:rPr>
          <w:rFonts w:ascii="Times" w:hAnsi="Times" w:cs="Times"/>
          <w:color w:val="2085C8"/>
          <w:kern w:val="0"/>
          <w:position w:val="2"/>
          <w:sz w:val="18"/>
          <w:szCs w:val="18"/>
        </w:rPr>
        <w:t xml:space="preserve"> </w:t>
      </w:r>
      <w:proofErr w:type="spellStart"/>
      <w:r>
        <w:rPr>
          <w:rFonts w:ascii="Times" w:hAnsi="Times" w:cs="Times"/>
          <w:color w:val="2085C8"/>
          <w:kern w:val="0"/>
          <w:sz w:val="18"/>
          <w:szCs w:val="18"/>
        </w:rPr>
        <w:t>rrez</w:t>
      </w:r>
      <w:proofErr w:type="spellEnd"/>
      <w:r>
        <w:rPr>
          <w:rFonts w:ascii="Times" w:hAnsi="Times" w:cs="Times"/>
          <w:color w:val="2085C8"/>
          <w:kern w:val="0"/>
          <w:sz w:val="18"/>
          <w:szCs w:val="18"/>
        </w:rPr>
        <w:t xml:space="preserve">, F. L. (2009). From usability to playability: </w:t>
      </w:r>
    </w:p>
    <w:p w14:paraId="67C8B87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introduction to player-</w:t>
      </w:r>
      <w:proofErr w:type="spellStart"/>
      <w:r>
        <w:rPr>
          <w:rFonts w:ascii="Times" w:hAnsi="Times" w:cs="Times"/>
          <w:color w:val="2085C8"/>
          <w:kern w:val="0"/>
          <w:sz w:val="18"/>
          <w:szCs w:val="18"/>
        </w:rPr>
        <w:t>centred</w:t>
      </w:r>
      <w:proofErr w:type="spellEnd"/>
      <w:r>
        <w:rPr>
          <w:rFonts w:ascii="Times" w:hAnsi="Times" w:cs="Times"/>
          <w:color w:val="2085C8"/>
          <w:kern w:val="0"/>
          <w:sz w:val="18"/>
          <w:szCs w:val="18"/>
        </w:rPr>
        <w:t xml:space="preserve"> video game development process. In Human </w:t>
      </w:r>
    </w:p>
    <w:p w14:paraId="1A59B04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centered design (pp. 65e74). Berlin Heidelberg: Springer</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Shin, D. H., &amp; </w:t>
      </w:r>
      <w:proofErr w:type="spellStart"/>
      <w:r>
        <w:rPr>
          <w:rFonts w:ascii="Times" w:hAnsi="Times" w:cs="Times"/>
          <w:color w:val="2085C8"/>
          <w:kern w:val="0"/>
          <w:sz w:val="18"/>
          <w:szCs w:val="18"/>
        </w:rPr>
        <w:t>Choo</w:t>
      </w:r>
      <w:proofErr w:type="spellEnd"/>
      <w:r>
        <w:rPr>
          <w:rFonts w:ascii="Times" w:hAnsi="Times" w:cs="Times"/>
          <w:color w:val="2085C8"/>
          <w:kern w:val="0"/>
          <w:sz w:val="18"/>
          <w:szCs w:val="18"/>
        </w:rPr>
        <w:t xml:space="preserve">, H. (2011). Modeling the acceptance of socially interactive </w:t>
      </w:r>
      <w:proofErr w:type="spellStart"/>
      <w:r>
        <w:rPr>
          <w:rFonts w:ascii="Times" w:hAnsi="Times" w:cs="Times"/>
          <w:color w:val="2085C8"/>
          <w:kern w:val="0"/>
          <w:sz w:val="18"/>
          <w:szCs w:val="18"/>
        </w:rPr>
        <w:t>ro</w:t>
      </w:r>
      <w:proofErr w:type="spellEnd"/>
      <w:r>
        <w:rPr>
          <w:rFonts w:ascii="Times" w:hAnsi="Times" w:cs="Times"/>
          <w:color w:val="2085C8"/>
          <w:kern w:val="0"/>
          <w:sz w:val="18"/>
          <w:szCs w:val="18"/>
        </w:rPr>
        <w:t xml:space="preserve">- </w:t>
      </w:r>
    </w:p>
    <w:p w14:paraId="7DCC8814"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proofErr w:type="spellStart"/>
      <w:r>
        <w:rPr>
          <w:rFonts w:ascii="Times" w:hAnsi="Times" w:cs="Times"/>
          <w:color w:val="2085C8"/>
          <w:kern w:val="0"/>
          <w:sz w:val="18"/>
          <w:szCs w:val="18"/>
        </w:rPr>
        <w:t>botics</w:t>
      </w:r>
      <w:proofErr w:type="spellEnd"/>
      <w:r>
        <w:rPr>
          <w:rFonts w:ascii="Times" w:hAnsi="Times" w:cs="Times"/>
          <w:color w:val="2085C8"/>
          <w:kern w:val="0"/>
          <w:sz w:val="18"/>
          <w:szCs w:val="18"/>
        </w:rPr>
        <w:t xml:space="preserve">: social presence in </w:t>
      </w:r>
      <w:proofErr w:type="spellStart"/>
      <w:r>
        <w:rPr>
          <w:rFonts w:ascii="Times" w:hAnsi="Times" w:cs="Times"/>
          <w:color w:val="2085C8"/>
          <w:kern w:val="0"/>
          <w:sz w:val="18"/>
          <w:szCs w:val="18"/>
        </w:rPr>
        <w:t>humanerobot</w:t>
      </w:r>
      <w:proofErr w:type="spellEnd"/>
      <w:r>
        <w:rPr>
          <w:rFonts w:ascii="Times" w:hAnsi="Times" w:cs="Times"/>
          <w:color w:val="2085C8"/>
          <w:kern w:val="0"/>
          <w:sz w:val="18"/>
          <w:szCs w:val="18"/>
        </w:rPr>
        <w:t xml:space="preserve"> interaction. Interaction Studies, 12(3), </w:t>
      </w:r>
    </w:p>
    <w:p w14:paraId="2A8D63DF"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430e460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kern w:val="0"/>
          <w:sz w:val="18"/>
          <w:szCs w:val="18"/>
        </w:rPr>
        <w:t xml:space="preserve">SIRI. (2014, April 15). What is better? Mac or Windows? Siri-ism. Retrieved from </w:t>
      </w:r>
    </w:p>
    <w:p w14:paraId="0D3D3E8D"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http://www.siri-isms.com/better-mac-windows-2054/</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Teng</w:t>
      </w:r>
      <w:proofErr w:type="spellEnd"/>
      <w:r>
        <w:rPr>
          <w:rFonts w:ascii="Times" w:hAnsi="Times" w:cs="Times"/>
          <w:color w:val="2085C8"/>
          <w:kern w:val="0"/>
          <w:sz w:val="18"/>
          <w:szCs w:val="18"/>
        </w:rPr>
        <w:t xml:space="preserve">, C. I. (2010). Customization, immersion satisfaction, and online gamer loyalty. </w:t>
      </w:r>
    </w:p>
    <w:p w14:paraId="0195673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Computers in Human Behavior, 26(6), 1547e1554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Voss, K. E., </w:t>
      </w:r>
      <w:proofErr w:type="spellStart"/>
      <w:r>
        <w:rPr>
          <w:rFonts w:ascii="Times" w:hAnsi="Times" w:cs="Times"/>
          <w:color w:val="2085C8"/>
          <w:kern w:val="0"/>
          <w:sz w:val="18"/>
          <w:szCs w:val="18"/>
        </w:rPr>
        <w:t>Spangenberg</w:t>
      </w:r>
      <w:proofErr w:type="spellEnd"/>
      <w:r>
        <w:rPr>
          <w:rFonts w:ascii="Times" w:hAnsi="Times" w:cs="Times"/>
          <w:color w:val="2085C8"/>
          <w:kern w:val="0"/>
          <w:sz w:val="18"/>
          <w:szCs w:val="18"/>
        </w:rPr>
        <w:t xml:space="preserve">, E. R., &amp; </w:t>
      </w:r>
      <w:proofErr w:type="spellStart"/>
      <w:r>
        <w:rPr>
          <w:rFonts w:ascii="Times" w:hAnsi="Times" w:cs="Times"/>
          <w:color w:val="2085C8"/>
          <w:kern w:val="0"/>
          <w:sz w:val="18"/>
          <w:szCs w:val="18"/>
        </w:rPr>
        <w:t>Grohmann</w:t>
      </w:r>
      <w:proofErr w:type="spellEnd"/>
      <w:r>
        <w:rPr>
          <w:rFonts w:ascii="Times" w:hAnsi="Times" w:cs="Times"/>
          <w:color w:val="2085C8"/>
          <w:kern w:val="0"/>
          <w:sz w:val="18"/>
          <w:szCs w:val="18"/>
        </w:rPr>
        <w:t xml:space="preserve">, B. (2003). Measuring the hedonic and </w:t>
      </w:r>
    </w:p>
    <w:p w14:paraId="5BA5611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utilitarian dimensions of consumer attitude. Journal of Marketing Research, </w:t>
      </w:r>
    </w:p>
    <w:p w14:paraId="728AFE2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lastRenderedPageBreak/>
        <w:t>40(3), 310e320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Wakefield, R. L., &amp; Whitten, D. (2006). Mobile computing: a user study on hedonic/ </w:t>
      </w:r>
    </w:p>
    <w:p w14:paraId="5945366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utilitarian mobile device usage. European Journal of Information Systems, 15(3), </w:t>
      </w:r>
    </w:p>
    <w:p w14:paraId="4F45AAA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292e300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Wang, X., Schneider, C., &amp; </w:t>
      </w:r>
      <w:proofErr w:type="spellStart"/>
      <w:r>
        <w:rPr>
          <w:rFonts w:ascii="Times" w:hAnsi="Times" w:cs="Times"/>
          <w:color w:val="2085C8"/>
          <w:kern w:val="0"/>
          <w:sz w:val="18"/>
          <w:szCs w:val="18"/>
        </w:rPr>
        <w:t>Valacich</w:t>
      </w:r>
      <w:proofErr w:type="spellEnd"/>
      <w:r>
        <w:rPr>
          <w:rFonts w:ascii="Times" w:hAnsi="Times" w:cs="Times"/>
          <w:color w:val="2085C8"/>
          <w:kern w:val="0"/>
          <w:sz w:val="18"/>
          <w:szCs w:val="18"/>
        </w:rPr>
        <w:t xml:space="preserve">, J. S. (2015). Enhancing creativity in group </w:t>
      </w:r>
    </w:p>
    <w:p w14:paraId="3EB14F5E"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collaboration: how performance targets and feedback shape perceptions and </w:t>
      </w:r>
    </w:p>
    <w:p w14:paraId="333E9C8B"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idea generation performance. Computers in Human Behavior, 42, 187e195</w:t>
      </w:r>
      <w:r>
        <w:rPr>
          <w:rFonts w:ascii="Times" w:hAnsi="Times" w:cs="Times"/>
          <w:kern w:val="0"/>
          <w:sz w:val="18"/>
          <w:szCs w:val="18"/>
        </w:rPr>
        <w:t xml:space="preserve">. </w:t>
      </w:r>
      <w:r>
        <w:rPr>
          <w:rFonts w:ascii="Times" w:hAnsi="Times" w:cs="Times"/>
          <w:color w:val="2085C8"/>
          <w:kern w:val="0"/>
          <w:sz w:val="18"/>
          <w:szCs w:val="18"/>
        </w:rPr>
        <w:t>Weiner, B. (1972). Theories of motivation: From mechanism to cognition</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Weiner, B., &amp; </w:t>
      </w:r>
      <w:proofErr w:type="spellStart"/>
      <w:r>
        <w:rPr>
          <w:rFonts w:ascii="Times" w:hAnsi="Times" w:cs="Times"/>
          <w:color w:val="2085C8"/>
          <w:kern w:val="0"/>
          <w:sz w:val="18"/>
          <w:szCs w:val="18"/>
        </w:rPr>
        <w:t>Kukla</w:t>
      </w:r>
      <w:proofErr w:type="spellEnd"/>
      <w:r>
        <w:rPr>
          <w:rFonts w:ascii="Times" w:hAnsi="Times" w:cs="Times"/>
          <w:color w:val="2085C8"/>
          <w:kern w:val="0"/>
          <w:sz w:val="18"/>
          <w:szCs w:val="18"/>
        </w:rPr>
        <w:t xml:space="preserve">, A. (1970). An attributional analysis of achievement motivation. </w:t>
      </w:r>
    </w:p>
    <w:p w14:paraId="040860B5"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Personality and Social Psychology, 15(1), 1</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Weiner, B., Nierenberg, R., &amp; Goldstein, M. (1976). Social learning (locus of control) </w:t>
      </w:r>
    </w:p>
    <w:p w14:paraId="5072BBE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versus attributional (causal stability) interpretations of expectancy of success1. </w:t>
      </w:r>
    </w:p>
    <w:p w14:paraId="5CA0211A"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Journal of Personality, 44(1), 52e68</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kern w:val="0"/>
          <w:sz w:val="18"/>
          <w:szCs w:val="18"/>
        </w:rPr>
        <w:t xml:space="preserve">Windows Task Manager. (2014, June 6). Wikipedia, the free encyclopedia. Retrieved </w:t>
      </w:r>
    </w:p>
    <w:p w14:paraId="0622D085"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kern w:val="0"/>
          <w:sz w:val="18"/>
          <w:szCs w:val="18"/>
        </w:rPr>
        <w:t xml:space="preserve">December 28, 2014, from </w:t>
      </w:r>
      <w:r>
        <w:rPr>
          <w:rFonts w:ascii="Times" w:hAnsi="Times" w:cs="Times"/>
          <w:color w:val="2085C8"/>
          <w:kern w:val="0"/>
          <w:sz w:val="18"/>
          <w:szCs w:val="18"/>
        </w:rPr>
        <w:t xml:space="preserve">http://en.wikipedia.org/wiki/Windows_Task_ </w:t>
      </w:r>
    </w:p>
    <w:p w14:paraId="00A62B4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Manager</w:t>
      </w:r>
      <w:r>
        <w:rPr>
          <w:rFonts w:ascii="Times" w:hAnsi="Times" w:cs="Times"/>
          <w:kern w:val="0"/>
          <w:sz w:val="18"/>
          <w:szCs w:val="18"/>
        </w:rPr>
        <w:t>.</w:t>
      </w:r>
      <w:r>
        <w:rPr>
          <w:rFonts w:ascii="MS Mincho" w:eastAsia="MS Mincho" w:hAnsi="MS Mincho" w:cs="MS Mincho"/>
          <w:kern w:val="0"/>
          <w:sz w:val="18"/>
          <w:szCs w:val="18"/>
        </w:rPr>
        <w:t> </w:t>
      </w:r>
      <w:proofErr w:type="spellStart"/>
      <w:r>
        <w:rPr>
          <w:rFonts w:ascii="Times" w:hAnsi="Times" w:cs="Times"/>
          <w:color w:val="2085C8"/>
          <w:kern w:val="0"/>
          <w:sz w:val="18"/>
          <w:szCs w:val="18"/>
        </w:rPr>
        <w:t>Wixon</w:t>
      </w:r>
      <w:proofErr w:type="spellEnd"/>
      <w:r>
        <w:rPr>
          <w:rFonts w:ascii="Times" w:hAnsi="Times" w:cs="Times"/>
          <w:color w:val="2085C8"/>
          <w:kern w:val="0"/>
          <w:sz w:val="18"/>
          <w:szCs w:val="18"/>
        </w:rPr>
        <w:t xml:space="preserve">, D. (2003). Evaluating usability methods: why the current literature fails the </w:t>
      </w:r>
    </w:p>
    <w:p w14:paraId="01D6F5AC"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practitioner. Interactions, 10(4), 28e34</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Wong, T. P., &amp; </w:t>
      </w:r>
      <w:proofErr w:type="spellStart"/>
      <w:r>
        <w:rPr>
          <w:rFonts w:ascii="Times" w:hAnsi="Times" w:cs="Times"/>
          <w:color w:val="2085C8"/>
          <w:kern w:val="0"/>
          <w:sz w:val="18"/>
          <w:szCs w:val="18"/>
        </w:rPr>
        <w:t>Sproule</w:t>
      </w:r>
      <w:proofErr w:type="spellEnd"/>
      <w:r>
        <w:rPr>
          <w:rFonts w:ascii="Times" w:hAnsi="Times" w:cs="Times"/>
          <w:color w:val="2085C8"/>
          <w:kern w:val="0"/>
          <w:sz w:val="18"/>
          <w:szCs w:val="18"/>
        </w:rPr>
        <w:t xml:space="preserve">, C. F. (1984). An attribution analysis of the locus of control </w:t>
      </w:r>
    </w:p>
    <w:p w14:paraId="2E9B87C7"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 xml:space="preserve">construct and the </w:t>
      </w:r>
      <w:proofErr w:type="spellStart"/>
      <w:r>
        <w:rPr>
          <w:rFonts w:ascii="Times" w:hAnsi="Times" w:cs="Times"/>
          <w:color w:val="2085C8"/>
          <w:kern w:val="0"/>
          <w:sz w:val="18"/>
          <w:szCs w:val="18"/>
        </w:rPr>
        <w:t>trent</w:t>
      </w:r>
      <w:proofErr w:type="spellEnd"/>
      <w:r>
        <w:rPr>
          <w:rFonts w:ascii="Times" w:hAnsi="Times" w:cs="Times"/>
          <w:color w:val="2085C8"/>
          <w:kern w:val="0"/>
          <w:sz w:val="18"/>
          <w:szCs w:val="18"/>
        </w:rPr>
        <w:t xml:space="preserve"> attribution profile. Research with the Locus of Control </w:t>
      </w:r>
    </w:p>
    <w:p w14:paraId="1FB4966D"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Construct: Extensions and Limitations, 3, 309e360</w:t>
      </w:r>
      <w:r>
        <w:rPr>
          <w:rFonts w:ascii="Times" w:hAnsi="Times" w:cs="Times"/>
          <w:kern w:val="0"/>
          <w:sz w:val="18"/>
          <w:szCs w:val="18"/>
        </w:rPr>
        <w:t>.</w:t>
      </w:r>
      <w:r>
        <w:rPr>
          <w:rFonts w:ascii="MS Mincho" w:eastAsia="MS Mincho" w:hAnsi="MS Mincho" w:cs="MS Mincho"/>
          <w:kern w:val="0"/>
          <w:sz w:val="18"/>
          <w:szCs w:val="18"/>
        </w:rPr>
        <w:t> </w:t>
      </w:r>
      <w:r>
        <w:rPr>
          <w:rFonts w:ascii="Times" w:hAnsi="Times" w:cs="Times"/>
          <w:color w:val="2085C8"/>
          <w:kern w:val="0"/>
          <w:sz w:val="18"/>
          <w:szCs w:val="18"/>
        </w:rPr>
        <w:t xml:space="preserve">Workman, M., </w:t>
      </w:r>
      <w:proofErr w:type="spellStart"/>
      <w:r>
        <w:rPr>
          <w:rFonts w:ascii="Times" w:hAnsi="Times" w:cs="Times"/>
          <w:color w:val="2085C8"/>
          <w:kern w:val="0"/>
          <w:sz w:val="18"/>
          <w:szCs w:val="18"/>
        </w:rPr>
        <w:t>Bommer</w:t>
      </w:r>
      <w:proofErr w:type="spellEnd"/>
      <w:r>
        <w:rPr>
          <w:rFonts w:ascii="Times" w:hAnsi="Times" w:cs="Times"/>
          <w:color w:val="2085C8"/>
          <w:kern w:val="0"/>
          <w:sz w:val="18"/>
          <w:szCs w:val="18"/>
        </w:rPr>
        <w:t xml:space="preserve">, W. H., &amp; Straub, D. (2008). Security lapses and the omission </w:t>
      </w:r>
    </w:p>
    <w:p w14:paraId="6DFB9678" w14:textId="77777777" w:rsidR="00EF7190" w:rsidRDefault="00EF7190" w:rsidP="00EF7190">
      <w:pPr>
        <w:widowControl/>
        <w:autoSpaceDE w:val="0"/>
        <w:autoSpaceDN w:val="0"/>
        <w:adjustRightInd w:val="0"/>
        <w:spacing w:after="240" w:line="200" w:lineRule="atLeast"/>
        <w:jc w:val="left"/>
        <w:rPr>
          <w:rFonts w:ascii="Times" w:hAnsi="Times" w:cs="Times"/>
          <w:kern w:val="0"/>
          <w:sz w:val="24"/>
        </w:rPr>
      </w:pPr>
      <w:r>
        <w:rPr>
          <w:rFonts w:ascii="Times" w:hAnsi="Times" w:cs="Times"/>
          <w:color w:val="2085C8"/>
          <w:kern w:val="0"/>
          <w:sz w:val="18"/>
          <w:szCs w:val="18"/>
        </w:rPr>
        <w:t>of information security measures: a threat control model and empirical test. Computers in Human Behavior, 24(6), 2799e2816</w:t>
      </w:r>
      <w:r>
        <w:rPr>
          <w:rFonts w:ascii="Times" w:hAnsi="Times" w:cs="Times"/>
          <w:kern w:val="0"/>
          <w:sz w:val="18"/>
          <w:szCs w:val="18"/>
        </w:rPr>
        <w:t xml:space="preserve">. </w:t>
      </w:r>
    </w:p>
    <w:p w14:paraId="3A407A7C" w14:textId="7A2A2975" w:rsidR="001D7679" w:rsidRPr="001D7679" w:rsidRDefault="001D7679" w:rsidP="001D7679">
      <w:pPr>
        <w:tabs>
          <w:tab w:val="left" w:pos="955"/>
        </w:tabs>
        <w:rPr>
          <w:rFonts w:hint="eastAsia"/>
        </w:rPr>
      </w:pPr>
    </w:p>
    <w:sectPr w:rsidR="001D7679" w:rsidRPr="001D76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208F1B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08881F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9C085118"/>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9DF071C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9FA6F5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F2460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114F38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6F4D5C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B8CE44"/>
    <w:lvl w:ilvl="0">
      <w:start w:val="1"/>
      <w:numFmt w:val="decimal"/>
      <w:lvlText w:val="%1."/>
      <w:lvlJc w:val="left"/>
      <w:pPr>
        <w:tabs>
          <w:tab w:val="num" w:pos="360"/>
        </w:tabs>
        <w:ind w:left="360" w:hangingChars="200" w:hanging="360"/>
      </w:pPr>
    </w:lvl>
  </w:abstractNum>
  <w:abstractNum w:abstractNumId="9">
    <w:nsid w:val="FFFFFF89"/>
    <w:multiLevelType w:val="singleLevel"/>
    <w:tmpl w:val="F530E00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5B675379"/>
    <w:multiLevelType w:val="hybridMultilevel"/>
    <w:tmpl w:val="1C16B744"/>
    <w:lvl w:ilvl="0" w:tplc="FAD098B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E8"/>
    <w:rsid w:val="00016A86"/>
    <w:rsid w:val="00022EE8"/>
    <w:rsid w:val="000321FE"/>
    <w:rsid w:val="00032C80"/>
    <w:rsid w:val="0003366E"/>
    <w:rsid w:val="0003567C"/>
    <w:rsid w:val="00044CF6"/>
    <w:rsid w:val="000472A9"/>
    <w:rsid w:val="00052CA1"/>
    <w:rsid w:val="00074103"/>
    <w:rsid w:val="00084168"/>
    <w:rsid w:val="000A1174"/>
    <w:rsid w:val="000A5B25"/>
    <w:rsid w:val="000E0ECF"/>
    <w:rsid w:val="000F3B0D"/>
    <w:rsid w:val="0011576C"/>
    <w:rsid w:val="001276D6"/>
    <w:rsid w:val="00142436"/>
    <w:rsid w:val="0015793F"/>
    <w:rsid w:val="00164570"/>
    <w:rsid w:val="00172C37"/>
    <w:rsid w:val="00184F8C"/>
    <w:rsid w:val="001A39D3"/>
    <w:rsid w:val="001A7418"/>
    <w:rsid w:val="001D596B"/>
    <w:rsid w:val="001D7679"/>
    <w:rsid w:val="001E53B2"/>
    <w:rsid w:val="001F25CC"/>
    <w:rsid w:val="001F2686"/>
    <w:rsid w:val="001F40C8"/>
    <w:rsid w:val="00224944"/>
    <w:rsid w:val="00241CF8"/>
    <w:rsid w:val="00241F8C"/>
    <w:rsid w:val="00253455"/>
    <w:rsid w:val="00254C16"/>
    <w:rsid w:val="0025526E"/>
    <w:rsid w:val="00267637"/>
    <w:rsid w:val="00280ABC"/>
    <w:rsid w:val="00282114"/>
    <w:rsid w:val="002A04FF"/>
    <w:rsid w:val="002A0526"/>
    <w:rsid w:val="002C4BAB"/>
    <w:rsid w:val="002E60C4"/>
    <w:rsid w:val="002F6BCC"/>
    <w:rsid w:val="00306C1E"/>
    <w:rsid w:val="00311419"/>
    <w:rsid w:val="003457C9"/>
    <w:rsid w:val="0035178B"/>
    <w:rsid w:val="00373A35"/>
    <w:rsid w:val="00376E4F"/>
    <w:rsid w:val="003819AA"/>
    <w:rsid w:val="00384095"/>
    <w:rsid w:val="003D6739"/>
    <w:rsid w:val="0044503C"/>
    <w:rsid w:val="0045214F"/>
    <w:rsid w:val="004E2DF6"/>
    <w:rsid w:val="0050363E"/>
    <w:rsid w:val="00517D9D"/>
    <w:rsid w:val="00525849"/>
    <w:rsid w:val="00544D37"/>
    <w:rsid w:val="00562493"/>
    <w:rsid w:val="00572762"/>
    <w:rsid w:val="00573F18"/>
    <w:rsid w:val="005B0E6B"/>
    <w:rsid w:val="005C5BFA"/>
    <w:rsid w:val="005E6520"/>
    <w:rsid w:val="005F048D"/>
    <w:rsid w:val="005F35D4"/>
    <w:rsid w:val="00602354"/>
    <w:rsid w:val="00606B8F"/>
    <w:rsid w:val="00612815"/>
    <w:rsid w:val="00620355"/>
    <w:rsid w:val="00644BD9"/>
    <w:rsid w:val="00650181"/>
    <w:rsid w:val="006600DB"/>
    <w:rsid w:val="006633A8"/>
    <w:rsid w:val="00680662"/>
    <w:rsid w:val="00681A15"/>
    <w:rsid w:val="00685C44"/>
    <w:rsid w:val="00693561"/>
    <w:rsid w:val="006B249F"/>
    <w:rsid w:val="006C36F7"/>
    <w:rsid w:val="006C5DB4"/>
    <w:rsid w:val="006D5EBA"/>
    <w:rsid w:val="006E5FB8"/>
    <w:rsid w:val="00713FCD"/>
    <w:rsid w:val="00714BEC"/>
    <w:rsid w:val="00716F73"/>
    <w:rsid w:val="00725ED6"/>
    <w:rsid w:val="00735F1C"/>
    <w:rsid w:val="007459FA"/>
    <w:rsid w:val="00760BDD"/>
    <w:rsid w:val="007719F4"/>
    <w:rsid w:val="00785422"/>
    <w:rsid w:val="0079102A"/>
    <w:rsid w:val="007A160F"/>
    <w:rsid w:val="007A2EE4"/>
    <w:rsid w:val="007A5425"/>
    <w:rsid w:val="007B4F26"/>
    <w:rsid w:val="007B50C6"/>
    <w:rsid w:val="007C1C57"/>
    <w:rsid w:val="007C50B5"/>
    <w:rsid w:val="007E0513"/>
    <w:rsid w:val="007E38C6"/>
    <w:rsid w:val="007E57FD"/>
    <w:rsid w:val="00811F9E"/>
    <w:rsid w:val="008336F2"/>
    <w:rsid w:val="00854F2F"/>
    <w:rsid w:val="008660C0"/>
    <w:rsid w:val="00873DEF"/>
    <w:rsid w:val="00873E50"/>
    <w:rsid w:val="008863E0"/>
    <w:rsid w:val="008A1335"/>
    <w:rsid w:val="008A588C"/>
    <w:rsid w:val="008A76D6"/>
    <w:rsid w:val="008B1759"/>
    <w:rsid w:val="008C3053"/>
    <w:rsid w:val="008C36E4"/>
    <w:rsid w:val="008D3D48"/>
    <w:rsid w:val="00902EB2"/>
    <w:rsid w:val="009043EF"/>
    <w:rsid w:val="0091706C"/>
    <w:rsid w:val="00927DD7"/>
    <w:rsid w:val="0094674E"/>
    <w:rsid w:val="00950FEE"/>
    <w:rsid w:val="00960B3D"/>
    <w:rsid w:val="00961624"/>
    <w:rsid w:val="009770B3"/>
    <w:rsid w:val="009B79D8"/>
    <w:rsid w:val="009D59F4"/>
    <w:rsid w:val="009E2F6E"/>
    <w:rsid w:val="009E7A4C"/>
    <w:rsid w:val="00A05DB8"/>
    <w:rsid w:val="00A208FB"/>
    <w:rsid w:val="00A36F8A"/>
    <w:rsid w:val="00A5603E"/>
    <w:rsid w:val="00A645E7"/>
    <w:rsid w:val="00A65AF5"/>
    <w:rsid w:val="00A66E7C"/>
    <w:rsid w:val="00A708ED"/>
    <w:rsid w:val="00A9040D"/>
    <w:rsid w:val="00AB7AC9"/>
    <w:rsid w:val="00AE7B6E"/>
    <w:rsid w:val="00B047E8"/>
    <w:rsid w:val="00B12C51"/>
    <w:rsid w:val="00B13BA4"/>
    <w:rsid w:val="00B15837"/>
    <w:rsid w:val="00B21B33"/>
    <w:rsid w:val="00B246AE"/>
    <w:rsid w:val="00B40091"/>
    <w:rsid w:val="00B42532"/>
    <w:rsid w:val="00B71F08"/>
    <w:rsid w:val="00B821B8"/>
    <w:rsid w:val="00B87118"/>
    <w:rsid w:val="00B97CBE"/>
    <w:rsid w:val="00BA3DA3"/>
    <w:rsid w:val="00BB57E7"/>
    <w:rsid w:val="00BC6923"/>
    <w:rsid w:val="00BD6A58"/>
    <w:rsid w:val="00BD6E7C"/>
    <w:rsid w:val="00BF435C"/>
    <w:rsid w:val="00C06C67"/>
    <w:rsid w:val="00C127E8"/>
    <w:rsid w:val="00C159BB"/>
    <w:rsid w:val="00C16DC0"/>
    <w:rsid w:val="00C21217"/>
    <w:rsid w:val="00C24663"/>
    <w:rsid w:val="00C2710F"/>
    <w:rsid w:val="00C27875"/>
    <w:rsid w:val="00C2795A"/>
    <w:rsid w:val="00C549F2"/>
    <w:rsid w:val="00C55DCB"/>
    <w:rsid w:val="00C86635"/>
    <w:rsid w:val="00CB3C43"/>
    <w:rsid w:val="00CC6335"/>
    <w:rsid w:val="00CF6555"/>
    <w:rsid w:val="00D025AB"/>
    <w:rsid w:val="00D03AD4"/>
    <w:rsid w:val="00D0694A"/>
    <w:rsid w:val="00D143EA"/>
    <w:rsid w:val="00D35D5E"/>
    <w:rsid w:val="00D47A99"/>
    <w:rsid w:val="00D63DBF"/>
    <w:rsid w:val="00D73681"/>
    <w:rsid w:val="00D7437C"/>
    <w:rsid w:val="00DC3BDD"/>
    <w:rsid w:val="00DD23E0"/>
    <w:rsid w:val="00DE0662"/>
    <w:rsid w:val="00DE5DE5"/>
    <w:rsid w:val="00DF357E"/>
    <w:rsid w:val="00E0292B"/>
    <w:rsid w:val="00E1301C"/>
    <w:rsid w:val="00E20452"/>
    <w:rsid w:val="00E21781"/>
    <w:rsid w:val="00E34AD1"/>
    <w:rsid w:val="00E360C8"/>
    <w:rsid w:val="00E5335D"/>
    <w:rsid w:val="00E540FE"/>
    <w:rsid w:val="00E57808"/>
    <w:rsid w:val="00E6203A"/>
    <w:rsid w:val="00E748D2"/>
    <w:rsid w:val="00E754AC"/>
    <w:rsid w:val="00E85515"/>
    <w:rsid w:val="00E95713"/>
    <w:rsid w:val="00EB2C6F"/>
    <w:rsid w:val="00EE3077"/>
    <w:rsid w:val="00EE4F6E"/>
    <w:rsid w:val="00EF7190"/>
    <w:rsid w:val="00F02D0E"/>
    <w:rsid w:val="00F13978"/>
    <w:rsid w:val="00F3484E"/>
    <w:rsid w:val="00F3532C"/>
    <w:rsid w:val="00F47C0F"/>
    <w:rsid w:val="00F50B31"/>
    <w:rsid w:val="00F5551A"/>
    <w:rsid w:val="00FA3F81"/>
    <w:rsid w:val="00FC7092"/>
    <w:rsid w:val="00FE5BCC"/>
    <w:rsid w:val="00FE5D1C"/>
    <w:rsid w:val="00FE6B30"/>
    <w:rsid w:val="2EFD1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2B589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762"/>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E34AD1"/>
    <w:pPr>
      <w:ind w:firstLineChars="200" w:firstLine="420"/>
    </w:pPr>
  </w:style>
  <w:style w:type="table" w:styleId="a4">
    <w:name w:val="Table Grid"/>
    <w:basedOn w:val="a1"/>
    <w:rsid w:val="007B4F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24</Pages>
  <Words>5340</Words>
  <Characters>30438</Characters>
  <Application>Microsoft Macintosh Word</Application>
  <DocSecurity>0</DocSecurity>
  <Lines>253</Lines>
  <Paragraphs>71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Chichi</dc:creator>
  <cp:lastModifiedBy>Microsoft Office 用户</cp:lastModifiedBy>
  <cp:revision>212</cp:revision>
  <dcterms:created xsi:type="dcterms:W3CDTF">2014-10-29T12:08:00Z</dcterms:created>
  <dcterms:modified xsi:type="dcterms:W3CDTF">2017-05-17T08:50:00Z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