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895CBE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187495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_Toc515187495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3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BD6B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6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_Toc515187496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5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BD6B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7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_Toc515187497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7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BD6B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8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Restrições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_Toc515187498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8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BD6B3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9" w:history="1">
            <w:r w:rsidR="00895CBE" w:rsidRPr="00957CD3">
              <w:rPr>
                <w:rStyle w:val="Hiperligao"/>
                <w:rFonts w:cstheme="majorHAnsi"/>
                <w:noProof/>
              </w:rPr>
              <w:t>Lista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_Toc515187499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8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BD6B3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500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Interrogações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_Toc515187500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10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b/>
          <w:color w:val="000000" w:themeColor="text1"/>
          <w:sz w:val="36"/>
          <w:szCs w:val="24"/>
        </w:rPr>
      </w:pPr>
      <w:r>
        <w:rPr>
          <w:rFonts w:cstheme="majorHAnsi"/>
          <w:b/>
          <w:color w:val="000000" w:themeColor="text1"/>
          <w:sz w:val="36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18749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97E25" w:rsidRDefault="00443D74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Diagrama de Classes UML</w:t>
      </w:r>
    </w:p>
    <w:p w:rsidR="00D97E25" w:rsidRDefault="00D97E25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t>Primeira Abordagem</w:t>
      </w:r>
    </w:p>
    <w:p w:rsidR="00D97E25" w:rsidRDefault="00D97E25" w:rsidP="00D97E25"/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r>
        <w:tab/>
      </w:r>
      <w:r>
        <w:rPr>
          <w:rFonts w:cstheme="majorHAnsi"/>
          <w:color w:val="000000" w:themeColor="text1"/>
          <w:sz w:val="28"/>
          <w:szCs w:val="28"/>
        </w:rPr>
        <w:t>Segunda Abordagem</w:t>
      </w:r>
    </w:p>
    <w:p w:rsidR="00D97E25" w:rsidRPr="00D97E25" w:rsidRDefault="00D97E25" w:rsidP="00D97E25"/>
    <w:p w:rsidR="00D97E25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5" w:rsidRPr="00D97E25" w:rsidRDefault="00D97E25" w:rsidP="00D97E25">
      <w:pPr>
        <w:rPr>
          <w:rFonts w:asciiTheme="majorHAnsi" w:hAnsiTheme="majorHAnsi" w:cstheme="majorHAnsi"/>
        </w:rPr>
      </w:pPr>
    </w:p>
    <w:p w:rsidR="00D97E25" w:rsidRDefault="00D97E25" w:rsidP="00D97E25">
      <w:pPr>
        <w:rPr>
          <w:rFonts w:asciiTheme="majorHAnsi" w:hAnsiTheme="majorHAnsi" w:cstheme="majorHAnsi"/>
        </w:rPr>
      </w:pPr>
    </w:p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t>Terceira Abordagem</w:t>
      </w:r>
    </w:p>
    <w:p w:rsidR="00D97E25" w:rsidRDefault="00D97E25" w:rsidP="00D97E25"/>
    <w:p w:rsidR="00D97E25" w:rsidRPr="00D97E25" w:rsidRDefault="00D97E25" w:rsidP="00D97E25"/>
    <w:p w:rsid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</w:pPr>
    </w:p>
    <w:p w:rsidR="0079087C" w:rsidRP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  <w:sectPr w:rsidR="0079087C" w:rsidRPr="00D97E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ab/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1" w:name="_Toc515187496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1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User);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2" w:name="_Toc515187497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2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>
        <w:rPr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3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relação.</w:t>
      </w: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3" w:name="_Toc515187498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3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4" w:name="_Toc515187499"/>
      <w:r>
        <w:rPr>
          <w:rFonts w:cstheme="majorHAnsi"/>
          <w:color w:val="000000" w:themeColor="text1"/>
          <w:sz w:val="28"/>
          <w:szCs w:val="28"/>
        </w:rPr>
        <w:t>Lista</w:t>
      </w:r>
      <w:bookmarkEnd w:id="4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5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5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6" w:name="_Toc515187500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6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Pr="00895CBE">
        <w:rPr>
          <w:rFonts w:asciiTheme="majorHAnsi" w:hAnsiTheme="majorHAnsi" w:cstheme="majorHAnsi"/>
        </w:rPr>
        <w:t>users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Pr="00895CBE">
        <w:rPr>
          <w:rFonts w:asciiTheme="majorHAnsi" w:hAnsiTheme="majorHAnsi" w:cstheme="majorHAnsi"/>
        </w:rPr>
        <w:t>location</w:t>
      </w:r>
      <w:proofErr w:type="spellEnd"/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4D6871" w:rsidRDefault="00307A84" w:rsidP="004D6871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4D6871" w:rsidRDefault="004D6871" w:rsidP="00D1433A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Ordena 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</w:rPr>
        <w:t xml:space="preserve"> p</w:t>
      </w:r>
      <w:r w:rsidR="00D1433A">
        <w:rPr>
          <w:rFonts w:asciiTheme="majorHAnsi" w:hAnsiTheme="majorHAnsi" w:cstheme="majorHAnsi"/>
        </w:rPr>
        <w:t xml:space="preserve">or ordem crescente de </w:t>
      </w:r>
      <w:r>
        <w:rPr>
          <w:rFonts w:asciiTheme="majorHAnsi" w:hAnsiTheme="majorHAnsi" w:cstheme="majorHAnsi"/>
        </w:rPr>
        <w:t>tempo médio que</w:t>
      </w:r>
      <w:r w:rsidR="00D1433A">
        <w:rPr>
          <w:rFonts w:asciiTheme="majorHAnsi" w:hAnsiTheme="majorHAnsi" w:cstheme="majorHAnsi"/>
        </w:rPr>
        <w:t xml:space="preserve"> demoram a responder a uma mensagem, mostrando-o.</w:t>
      </w: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:rsidR="00307A84" w:rsidRPr="00895CBE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possibilitou</w:t>
      </w:r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r>
        <w:rPr>
          <w:rFonts w:cstheme="majorHAnsi"/>
          <w:b/>
          <w:color w:val="000000" w:themeColor="text1"/>
          <w:szCs w:val="24"/>
        </w:rPr>
        <w:lastRenderedPageBreak/>
        <w:t>Gatilhos</w:t>
      </w:r>
    </w:p>
    <w:p w:rsidR="00B13147" w:rsidRDefault="00B13147" w:rsidP="00B13147"/>
    <w:p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que elaboramos:</w:t>
      </w:r>
    </w:p>
    <w:p w:rsidR="00B13147" w:rsidRDefault="00B13147" w:rsidP="00B13147">
      <w:pPr>
        <w:rPr>
          <w:rFonts w:asciiTheme="majorHAnsi" w:hAnsiTheme="majorHAnsi" w:cstheme="majorHAnsi"/>
        </w:rPr>
      </w:pPr>
    </w:p>
    <w:p w:rsidR="00506302" w:rsidRPr="00506302" w:rsidRDefault="00506302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validateSharing</w:t>
      </w:r>
      <w:proofErr w:type="spellEnd"/>
    </w:p>
    <w:p w:rsidR="00B13147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Sharing</w:t>
      </w:r>
      <w:proofErr w:type="spellEnd"/>
      <w:r w:rsidRPr="00506302">
        <w:rPr>
          <w:rFonts w:asciiTheme="majorHAnsi" w:hAnsiTheme="majorHAnsi" w:cstheme="majorHAnsi"/>
        </w:rPr>
        <w:t xml:space="preserve">, colocar em </w:t>
      </w:r>
      <w:proofErr w:type="spellStart"/>
      <w:r w:rsidRPr="00506302">
        <w:rPr>
          <w:rFonts w:asciiTheme="majorHAnsi" w:hAnsiTheme="majorHAnsi" w:cstheme="majorHAnsi"/>
          <w:i/>
        </w:rPr>
        <w:t>sender</w:t>
      </w:r>
      <w:proofErr w:type="spellEnd"/>
      <w:r w:rsidRPr="00506302">
        <w:rPr>
          <w:rFonts w:asciiTheme="majorHAnsi" w:hAnsiTheme="majorHAnsi" w:cstheme="majorHAnsi"/>
          <w:i/>
        </w:rPr>
        <w:t xml:space="preserve"> </w:t>
      </w:r>
      <w:r w:rsidRPr="00506302">
        <w:rPr>
          <w:rFonts w:asciiTheme="majorHAnsi" w:hAnsiTheme="majorHAnsi" w:cstheme="majorHAnsi"/>
        </w:rPr>
        <w:t xml:space="preserve">o dono atual do </w:t>
      </w:r>
      <w:proofErr w:type="spellStart"/>
      <w:r w:rsidRPr="00506302">
        <w:rPr>
          <w:rFonts w:asciiTheme="majorHAnsi" w:hAnsiTheme="majorHAnsi" w:cstheme="majorHAnsi"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em questão, atualizar o atributo </w:t>
      </w:r>
      <w:proofErr w:type="spellStart"/>
      <w:r w:rsidRPr="00506302">
        <w:rPr>
          <w:rFonts w:asciiTheme="majorHAnsi" w:hAnsiTheme="majorHAnsi" w:cstheme="majorHAnsi"/>
          <w:i/>
        </w:rPr>
        <w:t>owner</w:t>
      </w:r>
      <w:proofErr w:type="spellEnd"/>
      <w:r w:rsidRPr="00506302">
        <w:rPr>
          <w:rFonts w:asciiTheme="majorHAnsi" w:hAnsiTheme="majorHAnsi" w:cstheme="majorHAnsi"/>
        </w:rPr>
        <w:t xml:space="preserve"> deste, bem como o seu </w:t>
      </w:r>
      <w:proofErr w:type="spellStart"/>
      <w:r w:rsidRPr="00506302">
        <w:rPr>
          <w:rFonts w:asciiTheme="majorHAnsi" w:hAnsiTheme="majorHAnsi" w:cstheme="majorHAnsi"/>
          <w:i/>
        </w:rPr>
        <w:t>numShares</w:t>
      </w:r>
      <w:proofErr w:type="spellEnd"/>
      <w:r w:rsidRPr="00506302">
        <w:rPr>
          <w:rFonts w:asciiTheme="majorHAnsi" w:hAnsiTheme="majorHAnsi" w:cstheme="majorHAnsi"/>
        </w:rPr>
        <w:t>.</w:t>
      </w:r>
    </w:p>
    <w:p w:rsidR="005B7F11" w:rsidRDefault="005B7F11" w:rsidP="005B7F11">
      <w:pPr>
        <w:pStyle w:val="PargrafodaLista"/>
        <w:rPr>
          <w:rFonts w:asciiTheme="majorHAnsi" w:hAnsiTheme="majorHAnsi" w:cstheme="majorHAnsi"/>
        </w:rPr>
      </w:pPr>
    </w:p>
    <w:p w:rsidR="005B7F11" w:rsidRPr="005B7F11" w:rsidRDefault="005B7F11" w:rsidP="005B7F11">
      <w:pPr>
        <w:pStyle w:val="PargrafodaLista"/>
        <w:rPr>
          <w:rFonts w:asciiTheme="majorHAnsi" w:hAnsiTheme="majorHAnsi" w:cstheme="majorHAnsi"/>
          <w:u w:val="single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</w:rPr>
      </w:pPr>
      <w:proofErr w:type="spellStart"/>
      <w:r w:rsidRPr="00506302">
        <w:rPr>
          <w:rFonts w:asciiTheme="majorHAnsi" w:hAnsiTheme="majorHAnsi" w:cstheme="majorHAnsi"/>
          <w:b/>
        </w:rPr>
        <w:t>verifyMessage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, verificar se o dono do </w:t>
      </w:r>
      <w:proofErr w:type="spellStart"/>
      <w:r w:rsidRPr="00506302">
        <w:rPr>
          <w:rFonts w:asciiTheme="majorHAnsi" w:hAnsiTheme="majorHAnsi" w:cstheme="majorHAnsi"/>
          <w:i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desta coincide com o </w:t>
      </w:r>
      <w:proofErr w:type="spellStart"/>
      <w:r w:rsidRPr="00506302">
        <w:rPr>
          <w:rFonts w:asciiTheme="majorHAnsi" w:hAnsiTheme="majorHAnsi" w:cstheme="majorHAnsi"/>
          <w:i/>
        </w:rPr>
        <w:t>receiver</w:t>
      </w:r>
      <w:proofErr w:type="spellEnd"/>
      <w:r w:rsidRPr="00506302">
        <w:rPr>
          <w:rFonts w:asciiTheme="majorHAnsi" w:hAnsiTheme="majorHAnsi" w:cstheme="majorHAnsi"/>
        </w:rPr>
        <w:t xml:space="preserve"> da mensagem. Caso contrário, lançar uma mensagem de erro.</w:t>
      </w:r>
      <w:bookmarkStart w:id="7" w:name="_GoBack"/>
      <w:bookmarkEnd w:id="7"/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insertSharing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  <w:i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 em que o corpo do texto </w:t>
      </w:r>
      <w:r w:rsidR="00501776" w:rsidRPr="00506302">
        <w:rPr>
          <w:rFonts w:asciiTheme="majorHAnsi" w:hAnsiTheme="majorHAnsi" w:cstheme="majorHAnsi"/>
        </w:rPr>
        <w:t>é do tipo “[Share][Complete]”</w:t>
      </w:r>
      <w:r w:rsidR="00506302" w:rsidRPr="00506302">
        <w:rPr>
          <w:rFonts w:asciiTheme="majorHAnsi" w:hAnsiTheme="majorHAnsi" w:cstheme="majorHAnsi"/>
        </w:rPr>
        <w:t xml:space="preserve">, é verificado se o </w:t>
      </w:r>
      <w:proofErr w:type="spellStart"/>
      <w:r w:rsidR="00506302" w:rsidRPr="00506302">
        <w:rPr>
          <w:rFonts w:asciiTheme="majorHAnsi" w:hAnsiTheme="majorHAnsi" w:cstheme="majorHAnsi"/>
          <w:i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 desta é o </w:t>
      </w:r>
      <w:proofErr w:type="spellStart"/>
      <w:r w:rsidR="00506302" w:rsidRPr="00506302">
        <w:rPr>
          <w:rFonts w:asciiTheme="majorHAnsi" w:hAnsiTheme="majorHAnsi" w:cstheme="majorHAnsi"/>
          <w:i/>
        </w:rPr>
        <w:t>owner</w:t>
      </w:r>
      <w:proofErr w:type="spellEnd"/>
      <w:r w:rsidR="00506302" w:rsidRPr="00506302">
        <w:rPr>
          <w:rFonts w:asciiTheme="majorHAnsi" w:hAnsiTheme="majorHAnsi" w:cstheme="majorHAnsi"/>
          <w:i/>
        </w:rPr>
        <w:t xml:space="preserve"> </w:t>
      </w:r>
      <w:r w:rsidR="00506302" w:rsidRPr="00506302">
        <w:rPr>
          <w:rFonts w:asciiTheme="majorHAnsi" w:hAnsiTheme="majorHAnsi" w:cstheme="majorHAnsi"/>
        </w:rPr>
        <w:t xml:space="preserve">do </w:t>
      </w:r>
      <w:proofErr w:type="spellStart"/>
      <w:r w:rsidR="00506302" w:rsidRPr="00506302">
        <w:rPr>
          <w:rFonts w:asciiTheme="majorHAnsi" w:hAnsiTheme="majorHAnsi" w:cstheme="majorHAnsi"/>
          <w:i/>
        </w:rPr>
        <w:t>BookItem</w:t>
      </w:r>
      <w:proofErr w:type="spellEnd"/>
      <w:r w:rsidR="00506302" w:rsidRPr="00506302">
        <w:rPr>
          <w:rFonts w:asciiTheme="majorHAnsi" w:hAnsiTheme="majorHAnsi" w:cstheme="majorHAnsi"/>
        </w:rPr>
        <w:t xml:space="preserve"> em questão. Se não for, é lançada uma mensagem de erro. Se for, é criada uma nova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com </w:t>
      </w:r>
      <w:proofErr w:type="spellStart"/>
      <w:r w:rsidR="00506302" w:rsidRPr="00506302">
        <w:rPr>
          <w:rFonts w:asciiTheme="majorHAnsi" w:hAnsiTheme="majorHAnsi" w:cstheme="majorHAnsi"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, </w:t>
      </w:r>
      <w:proofErr w:type="spellStart"/>
      <w:r w:rsidR="00506302" w:rsidRPr="00506302">
        <w:rPr>
          <w:rFonts w:asciiTheme="majorHAnsi" w:hAnsiTheme="majorHAnsi" w:cstheme="majorHAnsi"/>
        </w:rPr>
        <w:t>receiver</w:t>
      </w:r>
      <w:proofErr w:type="spellEnd"/>
      <w:r w:rsidR="00506302" w:rsidRPr="00506302">
        <w:rPr>
          <w:rFonts w:asciiTheme="majorHAnsi" w:hAnsiTheme="majorHAnsi" w:cstheme="majorHAnsi"/>
        </w:rPr>
        <w:t xml:space="preserve"> e </w:t>
      </w:r>
      <w:proofErr w:type="spellStart"/>
      <w:r w:rsidR="00506302" w:rsidRPr="00506302">
        <w:rPr>
          <w:rFonts w:asciiTheme="majorHAnsi" w:hAnsiTheme="majorHAnsi" w:cstheme="majorHAnsi"/>
        </w:rPr>
        <w:t>startDate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adequados, e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 NULL. Se, por ventura, a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da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anterior do livro não tiver sido colocada pelo (antigo) </w:t>
      </w:r>
      <w:proofErr w:type="spellStart"/>
      <w:r w:rsidR="00506302" w:rsidRPr="00506302">
        <w:rPr>
          <w:rFonts w:asciiTheme="majorHAnsi" w:hAnsiTheme="majorHAnsi" w:cstheme="majorHAnsi"/>
        </w:rPr>
        <w:t>owner</w:t>
      </w:r>
      <w:proofErr w:type="spellEnd"/>
      <w:r w:rsidR="00506302" w:rsidRPr="00506302">
        <w:rPr>
          <w:rFonts w:asciiTheme="majorHAnsi" w:hAnsiTheme="majorHAnsi" w:cstheme="majorHAnsi"/>
        </w:rPr>
        <w:t>, esta é atualizada para a data da mensagem, também.</w:t>
      </w:r>
    </w:p>
    <w:sectPr w:rsidR="00506302" w:rsidRPr="005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31" w:rsidRDefault="00BD6B31">
      <w:pPr>
        <w:spacing w:after="0" w:line="240" w:lineRule="auto"/>
      </w:pPr>
      <w:r>
        <w:separator/>
      </w:r>
    </w:p>
  </w:endnote>
  <w:endnote w:type="continuationSeparator" w:id="0">
    <w:p w:rsidR="00BD6B31" w:rsidRDefault="00BD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31" w:rsidRDefault="00BD6B31">
      <w:pPr>
        <w:spacing w:after="0" w:line="240" w:lineRule="auto"/>
      </w:pPr>
      <w:r>
        <w:separator/>
      </w:r>
    </w:p>
  </w:footnote>
  <w:footnote w:type="continuationSeparator" w:id="0">
    <w:p w:rsidR="00BD6B31" w:rsidRDefault="00BD6B31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 xml:space="preserve">= {ISBN, title, year, edition, language, publisher},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não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contém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o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atributo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id.</w:t>
      </w:r>
    </w:p>
  </w:footnote>
  <w:footnote w:id="2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>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  <w:footnote w:id="3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F084F"/>
    <w:rsid w:val="00160887"/>
    <w:rsid w:val="00227DB9"/>
    <w:rsid w:val="00237D2C"/>
    <w:rsid w:val="002A16DD"/>
    <w:rsid w:val="00307A84"/>
    <w:rsid w:val="00443D74"/>
    <w:rsid w:val="00494434"/>
    <w:rsid w:val="004D6871"/>
    <w:rsid w:val="00501776"/>
    <w:rsid w:val="00506302"/>
    <w:rsid w:val="00514E03"/>
    <w:rsid w:val="00520333"/>
    <w:rsid w:val="005301B3"/>
    <w:rsid w:val="005B7F11"/>
    <w:rsid w:val="0067097A"/>
    <w:rsid w:val="0079087C"/>
    <w:rsid w:val="00823362"/>
    <w:rsid w:val="00873375"/>
    <w:rsid w:val="00895CBE"/>
    <w:rsid w:val="009138E0"/>
    <w:rsid w:val="00AF6D1B"/>
    <w:rsid w:val="00B13147"/>
    <w:rsid w:val="00B371E5"/>
    <w:rsid w:val="00BD6B31"/>
    <w:rsid w:val="00C119CA"/>
    <w:rsid w:val="00D1433A"/>
    <w:rsid w:val="00D85C3C"/>
    <w:rsid w:val="00D97E25"/>
    <w:rsid w:val="00DC6B5E"/>
    <w:rsid w:val="00E047C8"/>
    <w:rsid w:val="00E756BD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C2A09B"/>
  <w15:docId w15:val="{102569BE-F43F-4700-9225-6FB435B5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1949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3</cp:revision>
  <dcterms:created xsi:type="dcterms:W3CDTF">2018-04-14T20:21:00Z</dcterms:created>
  <dcterms:modified xsi:type="dcterms:W3CDTF">2018-05-27T21:02:00Z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