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A54E3" w14:textId="77777777" w:rsidR="00182D2F" w:rsidRDefault="00182D2F" w:rsidP="00DE6118"/>
    <w:p w14:paraId="1865D12A" w14:textId="77777777" w:rsidR="00A77E76" w:rsidRDefault="00A77E76" w:rsidP="00182D2F"/>
    <w:p w14:paraId="4563CC6C" w14:textId="77777777" w:rsidR="007C56D2" w:rsidRDefault="007C56D2" w:rsidP="00182D2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1955"/>
        <w:gridCol w:w="1326"/>
        <w:gridCol w:w="1119"/>
        <w:gridCol w:w="3399"/>
      </w:tblGrid>
      <w:tr w:rsidR="007C56D2" w:rsidRPr="007C56D2" w14:paraId="64E7DDAD" w14:textId="77777777" w:rsidTr="007C56D2">
        <w:trPr>
          <w:tblHeader/>
          <w:tblCellSpacing w:w="15" w:type="dxa"/>
        </w:trPr>
        <w:tc>
          <w:tcPr>
            <w:tcW w:w="0" w:type="auto"/>
            <w:vAlign w:val="center"/>
            <w:hideMark/>
          </w:tcPr>
          <w:p w14:paraId="45D00E05" w14:textId="77777777" w:rsidR="007C56D2" w:rsidRPr="007C56D2" w:rsidRDefault="007C56D2" w:rsidP="007C56D2">
            <w:pPr>
              <w:rPr>
                <w:b/>
                <w:bCs/>
              </w:rPr>
            </w:pPr>
            <w:r w:rsidRPr="007C56D2">
              <w:rPr>
                <w:b/>
                <w:bCs/>
              </w:rPr>
              <w:t>Type de données</w:t>
            </w:r>
          </w:p>
        </w:tc>
        <w:tc>
          <w:tcPr>
            <w:tcW w:w="0" w:type="auto"/>
            <w:vAlign w:val="center"/>
            <w:hideMark/>
          </w:tcPr>
          <w:p w14:paraId="59B6BB31" w14:textId="77777777" w:rsidR="007C56D2" w:rsidRPr="007C56D2" w:rsidRDefault="007C56D2" w:rsidP="007C56D2">
            <w:pPr>
              <w:rPr>
                <w:b/>
                <w:bCs/>
              </w:rPr>
            </w:pPr>
            <w:r w:rsidRPr="007C56D2">
              <w:rPr>
                <w:b/>
                <w:bCs/>
              </w:rPr>
              <w:t>Fournisseur direct</w:t>
            </w:r>
          </w:p>
        </w:tc>
        <w:tc>
          <w:tcPr>
            <w:tcW w:w="0" w:type="auto"/>
            <w:vAlign w:val="center"/>
            <w:hideMark/>
          </w:tcPr>
          <w:p w14:paraId="52383DC9" w14:textId="77777777" w:rsidR="007C56D2" w:rsidRPr="007C56D2" w:rsidRDefault="007C56D2" w:rsidP="007C56D2">
            <w:pPr>
              <w:rPr>
                <w:b/>
                <w:bCs/>
              </w:rPr>
            </w:pPr>
            <w:r w:rsidRPr="007C56D2">
              <w:rPr>
                <w:b/>
                <w:bCs/>
              </w:rPr>
              <w:t>Source réelle</w:t>
            </w:r>
          </w:p>
        </w:tc>
        <w:tc>
          <w:tcPr>
            <w:tcW w:w="0" w:type="auto"/>
            <w:vAlign w:val="center"/>
            <w:hideMark/>
          </w:tcPr>
          <w:p w14:paraId="52A732F1" w14:textId="77777777" w:rsidR="007C56D2" w:rsidRPr="007C56D2" w:rsidRDefault="007C56D2" w:rsidP="007C56D2">
            <w:pPr>
              <w:rPr>
                <w:b/>
                <w:bCs/>
              </w:rPr>
            </w:pPr>
            <w:proofErr w:type="spellStart"/>
            <w:r w:rsidRPr="007C56D2">
              <w:rPr>
                <w:b/>
                <w:bCs/>
              </w:rPr>
              <w:t>Ownership</w:t>
            </w:r>
            <w:proofErr w:type="spellEnd"/>
          </w:p>
        </w:tc>
        <w:tc>
          <w:tcPr>
            <w:tcW w:w="0" w:type="auto"/>
            <w:vAlign w:val="center"/>
            <w:hideMark/>
          </w:tcPr>
          <w:p w14:paraId="735A291B" w14:textId="77777777" w:rsidR="007C56D2" w:rsidRPr="007C56D2" w:rsidRDefault="007C56D2" w:rsidP="007C56D2">
            <w:pPr>
              <w:rPr>
                <w:b/>
                <w:bCs/>
              </w:rPr>
            </w:pPr>
            <w:r w:rsidRPr="007C56D2">
              <w:rPr>
                <w:b/>
                <w:bCs/>
              </w:rPr>
              <w:t>Remarques</w:t>
            </w:r>
          </w:p>
        </w:tc>
      </w:tr>
      <w:tr w:rsidR="007C56D2" w:rsidRPr="007C56D2" w14:paraId="52579C98" w14:textId="77777777" w:rsidTr="007C56D2">
        <w:trPr>
          <w:tblCellSpacing w:w="15" w:type="dxa"/>
        </w:trPr>
        <w:tc>
          <w:tcPr>
            <w:tcW w:w="0" w:type="auto"/>
            <w:vAlign w:val="center"/>
            <w:hideMark/>
          </w:tcPr>
          <w:p w14:paraId="2E303334" w14:textId="77777777" w:rsidR="007C56D2" w:rsidRPr="007C56D2" w:rsidRDefault="007C56D2" w:rsidP="007C56D2">
            <w:r w:rsidRPr="007C56D2">
              <w:rPr>
                <w:b/>
                <w:bCs/>
              </w:rPr>
              <w:t>Prépaiements</w:t>
            </w:r>
          </w:p>
        </w:tc>
        <w:tc>
          <w:tcPr>
            <w:tcW w:w="0" w:type="auto"/>
            <w:vAlign w:val="center"/>
            <w:hideMark/>
          </w:tcPr>
          <w:p w14:paraId="0A292750" w14:textId="77777777" w:rsidR="007C56D2" w:rsidRPr="007C56D2" w:rsidRDefault="007C56D2" w:rsidP="007C56D2">
            <w:r w:rsidRPr="007C56D2">
              <w:t>DFIN</w:t>
            </w:r>
          </w:p>
        </w:tc>
        <w:tc>
          <w:tcPr>
            <w:tcW w:w="0" w:type="auto"/>
            <w:vAlign w:val="center"/>
            <w:hideMark/>
          </w:tcPr>
          <w:p w14:paraId="67D5DE3C" w14:textId="77777777" w:rsidR="007C56D2" w:rsidRPr="007C56D2" w:rsidRDefault="007C56D2" w:rsidP="007C56D2">
            <w:r w:rsidRPr="007C56D2">
              <w:t>SGRF DAT / ALM</w:t>
            </w:r>
          </w:p>
        </w:tc>
        <w:tc>
          <w:tcPr>
            <w:tcW w:w="0" w:type="auto"/>
            <w:vAlign w:val="center"/>
            <w:hideMark/>
          </w:tcPr>
          <w:p w14:paraId="12BB8A27" w14:textId="77777777" w:rsidR="007C56D2" w:rsidRPr="007C56D2" w:rsidRDefault="007C56D2" w:rsidP="007C56D2">
            <w:r w:rsidRPr="007C56D2">
              <w:t>SGRF/ALM</w:t>
            </w:r>
          </w:p>
        </w:tc>
        <w:tc>
          <w:tcPr>
            <w:tcW w:w="0" w:type="auto"/>
            <w:vAlign w:val="center"/>
            <w:hideMark/>
          </w:tcPr>
          <w:p w14:paraId="3FAFB24A" w14:textId="77777777" w:rsidR="007C56D2" w:rsidRPr="007C56D2" w:rsidRDefault="007C56D2" w:rsidP="007C56D2">
            <w:r w:rsidRPr="007C56D2">
              <w:t>Fournies pour RACER</w:t>
            </w:r>
          </w:p>
        </w:tc>
      </w:tr>
      <w:tr w:rsidR="007C56D2" w:rsidRPr="007C56D2" w14:paraId="2581A211" w14:textId="77777777" w:rsidTr="007C56D2">
        <w:trPr>
          <w:tblCellSpacing w:w="15" w:type="dxa"/>
        </w:trPr>
        <w:tc>
          <w:tcPr>
            <w:tcW w:w="0" w:type="auto"/>
            <w:vAlign w:val="center"/>
            <w:hideMark/>
          </w:tcPr>
          <w:p w14:paraId="061F59A6" w14:textId="77777777" w:rsidR="007C56D2" w:rsidRPr="007C56D2" w:rsidRDefault="007C56D2" w:rsidP="007C56D2">
            <w:r w:rsidRPr="007C56D2">
              <w:rPr>
                <w:b/>
                <w:bCs/>
              </w:rPr>
              <w:t>Origination volume</w:t>
            </w:r>
          </w:p>
        </w:tc>
        <w:tc>
          <w:tcPr>
            <w:tcW w:w="0" w:type="auto"/>
            <w:vAlign w:val="center"/>
            <w:hideMark/>
          </w:tcPr>
          <w:p w14:paraId="7BBEF464" w14:textId="77777777" w:rsidR="007C56D2" w:rsidRPr="007C56D2" w:rsidRDefault="007C56D2" w:rsidP="007C56D2">
            <w:r w:rsidRPr="007C56D2">
              <w:t>DFIN</w:t>
            </w:r>
          </w:p>
        </w:tc>
        <w:tc>
          <w:tcPr>
            <w:tcW w:w="0" w:type="auto"/>
            <w:vAlign w:val="center"/>
            <w:hideMark/>
          </w:tcPr>
          <w:p w14:paraId="67B29E48" w14:textId="77777777" w:rsidR="007C56D2" w:rsidRPr="007C56D2" w:rsidRDefault="007C56D2" w:rsidP="007C56D2">
            <w:r w:rsidRPr="007C56D2">
              <w:t>SGRF DAT / ALM</w:t>
            </w:r>
          </w:p>
        </w:tc>
        <w:tc>
          <w:tcPr>
            <w:tcW w:w="0" w:type="auto"/>
            <w:vAlign w:val="center"/>
            <w:hideMark/>
          </w:tcPr>
          <w:p w14:paraId="4A6F1708" w14:textId="77777777" w:rsidR="007C56D2" w:rsidRPr="007C56D2" w:rsidRDefault="007C56D2" w:rsidP="007C56D2">
            <w:r w:rsidRPr="007C56D2">
              <w:t>SGRF/ALM</w:t>
            </w:r>
          </w:p>
        </w:tc>
        <w:tc>
          <w:tcPr>
            <w:tcW w:w="0" w:type="auto"/>
            <w:vAlign w:val="center"/>
            <w:hideMark/>
          </w:tcPr>
          <w:p w14:paraId="22D376CF" w14:textId="77777777" w:rsidR="007C56D2" w:rsidRPr="007C56D2" w:rsidRDefault="007C56D2" w:rsidP="007C56D2">
            <w:r w:rsidRPr="007C56D2">
              <w:t>Fournies pour RACER</w:t>
            </w:r>
          </w:p>
        </w:tc>
      </w:tr>
      <w:tr w:rsidR="007C56D2" w:rsidRPr="007C56D2" w14:paraId="5B66B6D2" w14:textId="77777777" w:rsidTr="007C56D2">
        <w:trPr>
          <w:tblCellSpacing w:w="15" w:type="dxa"/>
        </w:trPr>
        <w:tc>
          <w:tcPr>
            <w:tcW w:w="0" w:type="auto"/>
            <w:vAlign w:val="center"/>
            <w:hideMark/>
          </w:tcPr>
          <w:p w14:paraId="793328DC" w14:textId="77777777" w:rsidR="007C56D2" w:rsidRPr="007C56D2" w:rsidRDefault="007C56D2" w:rsidP="007C56D2">
            <w:r w:rsidRPr="007C56D2">
              <w:rPr>
                <w:b/>
                <w:bCs/>
              </w:rPr>
              <w:t>Pertes (PES, PED)</w:t>
            </w:r>
          </w:p>
        </w:tc>
        <w:tc>
          <w:tcPr>
            <w:tcW w:w="0" w:type="auto"/>
            <w:vAlign w:val="center"/>
            <w:hideMark/>
          </w:tcPr>
          <w:p w14:paraId="3AB37316" w14:textId="77777777" w:rsidR="007C56D2" w:rsidRPr="007C56D2" w:rsidRDefault="007C56D2" w:rsidP="007C56D2">
            <w:r w:rsidRPr="007C56D2">
              <w:t>RISQ CRE / ERM</w:t>
            </w:r>
          </w:p>
        </w:tc>
        <w:tc>
          <w:tcPr>
            <w:tcW w:w="0" w:type="auto"/>
            <w:vAlign w:val="center"/>
            <w:hideMark/>
          </w:tcPr>
          <w:p w14:paraId="1152F3E1" w14:textId="77777777" w:rsidR="007C56D2" w:rsidRPr="007C56D2" w:rsidRDefault="007C56D2" w:rsidP="007C56D2">
            <w:r w:rsidRPr="007C56D2">
              <w:t>RISQ CRE / ERM</w:t>
            </w:r>
          </w:p>
        </w:tc>
        <w:tc>
          <w:tcPr>
            <w:tcW w:w="0" w:type="auto"/>
            <w:vAlign w:val="center"/>
            <w:hideMark/>
          </w:tcPr>
          <w:p w14:paraId="3662ACE5" w14:textId="77777777" w:rsidR="007C56D2" w:rsidRPr="007C56D2" w:rsidRDefault="007C56D2" w:rsidP="007C56D2">
            <w:r w:rsidRPr="007C56D2">
              <w:t>RISQ</w:t>
            </w:r>
          </w:p>
        </w:tc>
        <w:tc>
          <w:tcPr>
            <w:tcW w:w="0" w:type="auto"/>
            <w:vAlign w:val="center"/>
            <w:hideMark/>
          </w:tcPr>
          <w:p w14:paraId="028FA2D7" w14:textId="77777777" w:rsidR="007C56D2" w:rsidRPr="007C56D2" w:rsidRDefault="007C56D2" w:rsidP="007C56D2">
            <w:r w:rsidRPr="007C56D2">
              <w:t>Données certifiées par RISQ</w:t>
            </w:r>
          </w:p>
        </w:tc>
      </w:tr>
      <w:tr w:rsidR="007C56D2" w:rsidRPr="007C56D2" w14:paraId="14459F6F" w14:textId="77777777" w:rsidTr="007C56D2">
        <w:trPr>
          <w:tblCellSpacing w:w="15" w:type="dxa"/>
        </w:trPr>
        <w:tc>
          <w:tcPr>
            <w:tcW w:w="0" w:type="auto"/>
            <w:vAlign w:val="center"/>
            <w:hideMark/>
          </w:tcPr>
          <w:p w14:paraId="0E807049" w14:textId="77777777" w:rsidR="007C56D2" w:rsidRPr="007C56D2" w:rsidRDefault="007C56D2" w:rsidP="007C56D2">
            <w:r w:rsidRPr="007C56D2">
              <w:rPr>
                <w:b/>
                <w:bCs/>
              </w:rPr>
              <w:t>Encours sains/défaut</w:t>
            </w:r>
          </w:p>
        </w:tc>
        <w:tc>
          <w:tcPr>
            <w:tcW w:w="0" w:type="auto"/>
            <w:vAlign w:val="center"/>
            <w:hideMark/>
          </w:tcPr>
          <w:p w14:paraId="70604A67" w14:textId="77777777" w:rsidR="007C56D2" w:rsidRPr="007C56D2" w:rsidRDefault="007C56D2" w:rsidP="007C56D2">
            <w:r w:rsidRPr="007C56D2">
              <w:t>DFIN (extraction SAFIR)</w:t>
            </w:r>
          </w:p>
        </w:tc>
        <w:tc>
          <w:tcPr>
            <w:tcW w:w="0" w:type="auto"/>
            <w:vAlign w:val="center"/>
            <w:hideMark/>
          </w:tcPr>
          <w:p w14:paraId="39133FDD" w14:textId="77777777" w:rsidR="007C56D2" w:rsidRPr="007C56D2" w:rsidRDefault="007C56D2" w:rsidP="007C56D2">
            <w:r w:rsidRPr="007C56D2">
              <w:t>SAFIR (RISQ)</w:t>
            </w:r>
          </w:p>
        </w:tc>
        <w:tc>
          <w:tcPr>
            <w:tcW w:w="0" w:type="auto"/>
            <w:vAlign w:val="center"/>
            <w:hideMark/>
          </w:tcPr>
          <w:p w14:paraId="3285D13C" w14:textId="77777777" w:rsidR="007C56D2" w:rsidRPr="007C56D2" w:rsidRDefault="007C56D2" w:rsidP="007C56D2">
            <w:r w:rsidRPr="007C56D2">
              <w:t>RISQ</w:t>
            </w:r>
          </w:p>
        </w:tc>
        <w:tc>
          <w:tcPr>
            <w:tcW w:w="0" w:type="auto"/>
            <w:vAlign w:val="center"/>
            <w:hideMark/>
          </w:tcPr>
          <w:p w14:paraId="52B8BD5E" w14:textId="77777777" w:rsidR="007C56D2" w:rsidRPr="007C56D2" w:rsidRDefault="007C56D2" w:rsidP="007C56D2">
            <w:r w:rsidRPr="007C56D2">
              <w:t xml:space="preserve">DFIN n’est </w:t>
            </w:r>
            <w:r w:rsidRPr="007C56D2">
              <w:rPr>
                <w:b/>
                <w:bCs/>
              </w:rPr>
              <w:t>pas propriétaire</w:t>
            </w:r>
            <w:r w:rsidRPr="007C56D2">
              <w:t xml:space="preserve"> de ces données</w:t>
            </w:r>
          </w:p>
        </w:tc>
      </w:tr>
      <w:tr w:rsidR="007C56D2" w:rsidRPr="007C56D2" w14:paraId="2356163D" w14:textId="77777777" w:rsidTr="007C56D2">
        <w:trPr>
          <w:tblCellSpacing w:w="15" w:type="dxa"/>
        </w:trPr>
        <w:tc>
          <w:tcPr>
            <w:tcW w:w="0" w:type="auto"/>
            <w:vAlign w:val="center"/>
            <w:hideMark/>
          </w:tcPr>
          <w:p w14:paraId="4E022876" w14:textId="77777777" w:rsidR="007C56D2" w:rsidRPr="007C56D2" w:rsidRDefault="007C56D2" w:rsidP="007C56D2">
            <w:r w:rsidRPr="007C56D2">
              <w:rPr>
                <w:b/>
                <w:bCs/>
              </w:rPr>
              <w:t>Provisions</w:t>
            </w:r>
          </w:p>
        </w:tc>
        <w:tc>
          <w:tcPr>
            <w:tcW w:w="0" w:type="auto"/>
            <w:vAlign w:val="center"/>
            <w:hideMark/>
          </w:tcPr>
          <w:p w14:paraId="43D7071E" w14:textId="77777777" w:rsidR="007C56D2" w:rsidRPr="007C56D2" w:rsidRDefault="007C56D2" w:rsidP="007C56D2">
            <w:r w:rsidRPr="007C56D2">
              <w:t>DFIN (extraction SAFIR)</w:t>
            </w:r>
          </w:p>
        </w:tc>
        <w:tc>
          <w:tcPr>
            <w:tcW w:w="0" w:type="auto"/>
            <w:vAlign w:val="center"/>
            <w:hideMark/>
          </w:tcPr>
          <w:p w14:paraId="2B38D1FB" w14:textId="77777777" w:rsidR="007C56D2" w:rsidRPr="007C56D2" w:rsidRDefault="007C56D2" w:rsidP="007C56D2">
            <w:r w:rsidRPr="007C56D2">
              <w:t>SAFIR (RISQ)</w:t>
            </w:r>
          </w:p>
        </w:tc>
        <w:tc>
          <w:tcPr>
            <w:tcW w:w="0" w:type="auto"/>
            <w:vAlign w:val="center"/>
            <w:hideMark/>
          </w:tcPr>
          <w:p w14:paraId="3DDC59FC" w14:textId="77777777" w:rsidR="007C56D2" w:rsidRPr="007C56D2" w:rsidRDefault="007C56D2" w:rsidP="007C56D2">
            <w:r w:rsidRPr="007C56D2">
              <w:t>RISQ</w:t>
            </w:r>
          </w:p>
        </w:tc>
        <w:tc>
          <w:tcPr>
            <w:tcW w:w="0" w:type="auto"/>
            <w:vAlign w:val="center"/>
            <w:hideMark/>
          </w:tcPr>
          <w:p w14:paraId="4974DD2E" w14:textId="77777777" w:rsidR="007C56D2" w:rsidRPr="007C56D2" w:rsidRDefault="007C56D2" w:rsidP="007C56D2">
            <w:r w:rsidRPr="007C56D2">
              <w:t>À valider avec RISQ CRE/ERM</w:t>
            </w:r>
          </w:p>
        </w:tc>
      </w:tr>
    </w:tbl>
    <w:p w14:paraId="05E07D23" w14:textId="77777777" w:rsidR="00E74C6C" w:rsidRDefault="00E74C6C" w:rsidP="00DE6118"/>
    <w:p w14:paraId="616F6C50" w14:textId="77777777" w:rsidR="00E15208" w:rsidRDefault="00E15208" w:rsidP="00E15208">
      <w:pPr>
        <w:pStyle w:val="Titre2"/>
        <w:numPr>
          <w:ilvl w:val="0"/>
          <w:numId w:val="47"/>
        </w:numPr>
        <w:ind w:left="1080"/>
      </w:pPr>
      <w:r>
        <w:t>Calcul des indicateurs</w:t>
      </w:r>
    </w:p>
    <w:p w14:paraId="0A9B2F9B" w14:textId="77777777" w:rsidR="00E15208" w:rsidRDefault="00E15208" w:rsidP="00E15208">
      <w:r>
        <w:t xml:space="preserve">Le calcul des indicateurs constitue l’étape centrale du processus de production des datapacks. Il s’appuie sur les données nettoyées et prétraitées lors des étapes précédentes, notamment celles issues des classes de traitement comme </w:t>
      </w:r>
      <w:proofErr w:type="spellStart"/>
      <w:r>
        <w:t>RdsLgd</w:t>
      </w:r>
      <w:proofErr w:type="spellEnd"/>
      <w:r>
        <w:t xml:space="preserve"> ou des contrôles de qualité via la classe </w:t>
      </w:r>
      <w:proofErr w:type="spellStart"/>
      <w:r>
        <w:t>DataQuality</w:t>
      </w:r>
      <w:proofErr w:type="spellEnd"/>
      <w:r>
        <w:t>.</w:t>
      </w:r>
    </w:p>
    <w:p w14:paraId="7E7DF385" w14:textId="77777777" w:rsidR="00E15208" w:rsidRDefault="00E15208" w:rsidP="00E15208">
      <w:r>
        <w:t>Les indicateurs sont calculés pour chaque segment (SME, LC, VLC, Common) et sont ensuite stockés dans les sous-dossiers correspondants dans l’arborescence output.</w:t>
      </w:r>
    </w:p>
    <w:p w14:paraId="40F42795" w14:textId="77777777" w:rsidR="00E15208" w:rsidRDefault="00E15208" w:rsidP="00E15208">
      <w:pPr>
        <w:pStyle w:val="Titre2"/>
        <w:numPr>
          <w:ilvl w:val="0"/>
          <w:numId w:val="47"/>
        </w:numPr>
        <w:ind w:left="1080"/>
      </w:pPr>
      <w:r>
        <w:rPr>
          <w:b/>
          <w:bCs/>
        </w:rPr>
        <w:t>A</w:t>
      </w:r>
      <w:r w:rsidRPr="00541040">
        <w:rPr>
          <w:b/>
          <w:bCs/>
        </w:rPr>
        <w:t>utomatisation des gap analyses</w:t>
      </w:r>
    </w:p>
    <w:p w14:paraId="719F591D" w14:textId="77777777" w:rsidR="00E15208" w:rsidRPr="00EB6589" w:rsidRDefault="00E15208" w:rsidP="00E15208">
      <w:r w:rsidRPr="00EB6589">
        <w:t xml:space="preserve">L’analyse des écarts (Gap </w:t>
      </w:r>
      <w:proofErr w:type="spellStart"/>
      <w:r w:rsidRPr="00EB6589">
        <w:t>Analysis</w:t>
      </w:r>
      <w:proofErr w:type="spellEnd"/>
      <w:r w:rsidRPr="00EB6589">
        <w:t>) permet de comparer les indicateurs produits pour la période en cours (N) avec ceux de l’année précédente (N-1). Elle constitue une étape clé pour détecter des ruptures, des changements méthodologiques ou des anomalies de données.</w:t>
      </w:r>
    </w:p>
    <w:p w14:paraId="092AB383" w14:textId="77777777" w:rsidR="00E15208" w:rsidRPr="00EB6589" w:rsidRDefault="00E15208" w:rsidP="00E15208">
      <w:pPr>
        <w:rPr>
          <w:b/>
          <w:bCs/>
        </w:rPr>
      </w:pPr>
      <w:r w:rsidRPr="00EB6589">
        <w:rPr>
          <w:b/>
          <w:bCs/>
        </w:rPr>
        <w:t>Objectifs :</w:t>
      </w:r>
    </w:p>
    <w:p w14:paraId="46355360" w14:textId="77777777" w:rsidR="00E15208" w:rsidRPr="00EB6589" w:rsidRDefault="00E15208" w:rsidP="00E15208">
      <w:pPr>
        <w:pStyle w:val="Paragraphedeliste"/>
        <w:numPr>
          <w:ilvl w:val="0"/>
          <w:numId w:val="63"/>
        </w:numPr>
      </w:pPr>
      <w:r w:rsidRPr="00EB6589">
        <w:t>Identifier les écarts significatifs entre les millésimes N et N-1.</w:t>
      </w:r>
    </w:p>
    <w:p w14:paraId="06CC58DA" w14:textId="77777777" w:rsidR="00E15208" w:rsidRPr="00EB6589" w:rsidRDefault="00E15208" w:rsidP="00E15208">
      <w:pPr>
        <w:pStyle w:val="Paragraphedeliste"/>
        <w:numPr>
          <w:ilvl w:val="0"/>
          <w:numId w:val="63"/>
        </w:numPr>
      </w:pPr>
      <w:r w:rsidRPr="00EB6589">
        <w:t>Mettre en évidence les évolutions structurelles ou les anomalies de calcul.</w:t>
      </w:r>
    </w:p>
    <w:p w14:paraId="687967E7" w14:textId="77777777" w:rsidR="00E15208" w:rsidRPr="00EB6589" w:rsidRDefault="00E15208" w:rsidP="00E15208">
      <w:pPr>
        <w:rPr>
          <w:b/>
          <w:bCs/>
        </w:rPr>
      </w:pPr>
      <w:r w:rsidRPr="00EB6589">
        <w:rPr>
          <w:b/>
          <w:bCs/>
        </w:rPr>
        <w:t>Fonctionnement automatisé :</w:t>
      </w:r>
    </w:p>
    <w:p w14:paraId="1493F86A" w14:textId="77777777" w:rsidR="00E15208" w:rsidRPr="00EB6589" w:rsidRDefault="00E15208" w:rsidP="00E15208">
      <w:pPr>
        <w:pStyle w:val="Paragraphedeliste"/>
        <w:numPr>
          <w:ilvl w:val="0"/>
          <w:numId w:val="64"/>
        </w:numPr>
      </w:pPr>
      <w:r w:rsidRPr="00EB6589">
        <w:rPr>
          <w:b/>
          <w:bCs/>
        </w:rPr>
        <w:t>Chargement des résultats N et N-1</w:t>
      </w:r>
      <w:r w:rsidRPr="00EB6589">
        <w:t xml:space="preserve"> à partir des dossiers output.</w:t>
      </w:r>
    </w:p>
    <w:p w14:paraId="0BADB8C7" w14:textId="77777777" w:rsidR="00E15208" w:rsidRPr="00EB6589" w:rsidRDefault="00E15208" w:rsidP="00E15208">
      <w:pPr>
        <w:pStyle w:val="Paragraphedeliste"/>
        <w:numPr>
          <w:ilvl w:val="0"/>
          <w:numId w:val="64"/>
        </w:numPr>
      </w:pPr>
      <w:r w:rsidRPr="00EB6589">
        <w:rPr>
          <w:b/>
          <w:bCs/>
        </w:rPr>
        <w:lastRenderedPageBreak/>
        <w:t>Appariement automatique des fichiers</w:t>
      </w:r>
      <w:r w:rsidRPr="00EB6589">
        <w:t xml:space="preserve"> basés sur les noms d’indicateurs.</w:t>
      </w:r>
    </w:p>
    <w:p w14:paraId="22965B99" w14:textId="77777777" w:rsidR="00E15208" w:rsidRPr="00EB6589" w:rsidRDefault="00E15208" w:rsidP="00E15208">
      <w:pPr>
        <w:pStyle w:val="Paragraphedeliste"/>
        <w:numPr>
          <w:ilvl w:val="0"/>
          <w:numId w:val="64"/>
        </w:numPr>
      </w:pPr>
      <w:r w:rsidRPr="00EB6589">
        <w:rPr>
          <w:b/>
          <w:bCs/>
        </w:rPr>
        <w:t>Calcul des écarts absolu</w:t>
      </w:r>
      <w:r>
        <w:rPr>
          <w:b/>
          <w:bCs/>
        </w:rPr>
        <w:t>s</w:t>
      </w:r>
      <w:r w:rsidRPr="00EB6589">
        <w:t>.</w:t>
      </w:r>
    </w:p>
    <w:p w14:paraId="7D44C3FC" w14:textId="77777777" w:rsidR="00E15208" w:rsidRPr="00CA6FCD" w:rsidRDefault="00E15208" w:rsidP="00E15208">
      <w:pPr>
        <w:pStyle w:val="Paragraphedeliste"/>
        <w:numPr>
          <w:ilvl w:val="0"/>
          <w:numId w:val="64"/>
        </w:numPr>
      </w:pPr>
      <w:r w:rsidRPr="00EB6589">
        <w:rPr>
          <w:b/>
          <w:bCs/>
        </w:rPr>
        <w:t>Génération automatique d’un fichier</w:t>
      </w:r>
      <w:r>
        <w:rPr>
          <w:b/>
          <w:bCs/>
        </w:rPr>
        <w:t xml:space="preserve"> de</w:t>
      </w:r>
      <w:r w:rsidRPr="00EB6589">
        <w:rPr>
          <w:b/>
          <w:bCs/>
        </w:rPr>
        <w:t xml:space="preserve"> compara</w:t>
      </w:r>
      <w:r>
        <w:rPr>
          <w:b/>
          <w:bCs/>
        </w:rPr>
        <w:t>ison</w:t>
      </w:r>
      <w:r w:rsidRPr="00EB6589">
        <w:t xml:space="preserve"> </w:t>
      </w:r>
      <w:r>
        <w:t xml:space="preserve">des </w:t>
      </w:r>
      <w:r w:rsidRPr="00EB6589">
        <w:t>indicateur</w:t>
      </w:r>
      <w:r>
        <w:t>s basé sur le modèle.</w:t>
      </w:r>
    </w:p>
    <w:p w14:paraId="16E2E438" w14:textId="77777777" w:rsidR="000D7430" w:rsidRPr="002F023E" w:rsidRDefault="000D7430" w:rsidP="003214E0"/>
    <w:p w14:paraId="2A66D392" w14:textId="77777777" w:rsidR="00084C5A" w:rsidRPr="005E6C9E" w:rsidRDefault="00084C5A" w:rsidP="00DE6118"/>
    <w:sectPr w:rsidR="00084C5A" w:rsidRPr="005E6C9E" w:rsidSect="00F77505">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FFB0A" w14:textId="77777777" w:rsidR="00A36C43" w:rsidRDefault="00A36C43" w:rsidP="00F77505">
      <w:pPr>
        <w:spacing w:after="0" w:line="240" w:lineRule="auto"/>
      </w:pPr>
      <w:r>
        <w:separator/>
      </w:r>
    </w:p>
  </w:endnote>
  <w:endnote w:type="continuationSeparator" w:id="0">
    <w:p w14:paraId="3EF8B078" w14:textId="77777777" w:rsidR="00A36C43" w:rsidRDefault="00A36C43" w:rsidP="00F7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A87FA" w14:textId="77777777" w:rsidR="00F77505" w:rsidRDefault="00F775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9464593"/>
      <w:docPartObj>
        <w:docPartGallery w:val="Page Numbers (Bottom of Page)"/>
        <w:docPartUnique/>
      </w:docPartObj>
    </w:sdtPr>
    <w:sdtContent>
      <w:p w14:paraId="7107A2FE" w14:textId="77777777" w:rsidR="00F77505" w:rsidRPr="00063559" w:rsidRDefault="00F77505">
        <w:pPr>
          <w:pStyle w:val="Pieddepage"/>
          <w:jc w:val="right"/>
        </w:pPr>
        <w:r w:rsidRPr="00063559">
          <w:fldChar w:fldCharType="begin"/>
        </w:r>
        <w:r w:rsidRPr="00063559">
          <w:instrText>PAGE   \* MERGEFORMAT</w:instrText>
        </w:r>
        <w:r w:rsidRPr="00063559">
          <w:fldChar w:fldCharType="separate"/>
        </w:r>
        <w:r w:rsidRPr="00063559">
          <w:t>12</w:t>
        </w:r>
        <w:r w:rsidRPr="00063559">
          <w:fldChar w:fldCharType="end"/>
        </w:r>
      </w:p>
    </w:sdtContent>
  </w:sdt>
  <w:p w14:paraId="4D04E322" w14:textId="77777777" w:rsidR="00F77505" w:rsidRPr="00063559" w:rsidRDefault="00F77505">
    <w:pPr>
      <w:pStyle w:val="Pieddepage"/>
    </w:pPr>
  </w:p>
  <w:p w14:paraId="4F8A68BE" w14:textId="77777777" w:rsidR="00F77505" w:rsidRPr="00063559" w:rsidRDefault="00F775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1DA7C" w14:textId="77777777" w:rsidR="00F77505" w:rsidRDefault="00F775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9F677" w14:textId="77777777" w:rsidR="00A36C43" w:rsidRDefault="00A36C43" w:rsidP="00F77505">
      <w:pPr>
        <w:spacing w:after="0" w:line="240" w:lineRule="auto"/>
      </w:pPr>
      <w:r>
        <w:separator/>
      </w:r>
    </w:p>
  </w:footnote>
  <w:footnote w:type="continuationSeparator" w:id="0">
    <w:p w14:paraId="6005F175" w14:textId="77777777" w:rsidR="00A36C43" w:rsidRDefault="00A36C43" w:rsidP="00F7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ED6DE" w14:textId="77777777" w:rsidR="00F77505" w:rsidRDefault="00F7750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8C3E0" w14:textId="77777777" w:rsidR="00F77505" w:rsidRPr="00063559" w:rsidRDefault="00F77505">
    <w:pPr>
      <w:pStyle w:val="En-tte"/>
    </w:pPr>
    <w:r w:rsidRPr="00063559">
      <w:t>Note</w:t>
    </w:r>
    <w:r>
      <w:t xml:space="preserve"> technique automatisation des datapacks</w:t>
    </w:r>
    <w:r w:rsidRPr="00063559">
      <w:tab/>
    </w:r>
    <w:r w:rsidRPr="00063559">
      <w:tab/>
    </w:r>
    <w:r>
      <w:t>Février</w:t>
    </w:r>
    <w:r w:rsidRPr="00063559">
      <w:t xml:space="preserve"> 202</w:t>
    </w:r>
    <w:r>
      <w:t>5</w:t>
    </w:r>
  </w:p>
  <w:p w14:paraId="588F3ED7" w14:textId="77777777" w:rsidR="00F77505" w:rsidRPr="00063559" w:rsidRDefault="00F775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2D600" w14:textId="77777777" w:rsidR="00F77505" w:rsidRDefault="00F775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40B84"/>
    <w:multiLevelType w:val="multilevel"/>
    <w:tmpl w:val="0F7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95DC0"/>
    <w:multiLevelType w:val="hybridMultilevel"/>
    <w:tmpl w:val="973429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C7E5EB5"/>
    <w:multiLevelType w:val="multilevel"/>
    <w:tmpl w:val="3D5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7D9"/>
    <w:multiLevelType w:val="multilevel"/>
    <w:tmpl w:val="A052F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D3CDF"/>
    <w:multiLevelType w:val="hybridMultilevel"/>
    <w:tmpl w:val="FDE0FEE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D80412"/>
    <w:multiLevelType w:val="hybridMultilevel"/>
    <w:tmpl w:val="923231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0472CEA"/>
    <w:multiLevelType w:val="multilevel"/>
    <w:tmpl w:val="A1523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125D4"/>
    <w:multiLevelType w:val="hybridMultilevel"/>
    <w:tmpl w:val="A628002E"/>
    <w:lvl w:ilvl="0" w:tplc="5EEA8B54">
      <w:start w:val="1"/>
      <w:numFmt w:val="bullet"/>
      <w:lvlText w:val=""/>
      <w:lvlJc w:val="righ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1F6736"/>
    <w:multiLevelType w:val="hybridMultilevel"/>
    <w:tmpl w:val="B9A69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786E53"/>
    <w:multiLevelType w:val="hybridMultilevel"/>
    <w:tmpl w:val="4FFAB9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1544B06"/>
    <w:multiLevelType w:val="hybridMultilevel"/>
    <w:tmpl w:val="C888C7A2"/>
    <w:lvl w:ilvl="0" w:tplc="040C000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1" w15:restartNumberingAfterBreak="0">
    <w:nsid w:val="21660E69"/>
    <w:multiLevelType w:val="multilevel"/>
    <w:tmpl w:val="F240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C7916"/>
    <w:multiLevelType w:val="hybridMultilevel"/>
    <w:tmpl w:val="011287D2"/>
    <w:lvl w:ilvl="0" w:tplc="040C0001">
      <w:start w:val="1"/>
      <w:numFmt w:val="bullet"/>
      <w:lvlText w:val=""/>
      <w:lvlJc w:val="left"/>
      <w:pPr>
        <w:ind w:left="1080" w:hanging="720"/>
      </w:pPr>
      <w:rPr>
        <w:rFonts w:ascii="Symbol" w:hAnsi="Symbol" w:hint="default"/>
      </w:rPr>
    </w:lvl>
    <w:lvl w:ilvl="1" w:tplc="07221954">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6E1D2C"/>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05FD2"/>
    <w:multiLevelType w:val="multilevel"/>
    <w:tmpl w:val="6A48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13DE7"/>
    <w:multiLevelType w:val="multilevel"/>
    <w:tmpl w:val="1EDAF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207772"/>
    <w:multiLevelType w:val="multilevel"/>
    <w:tmpl w:val="694C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57AE3"/>
    <w:multiLevelType w:val="multilevel"/>
    <w:tmpl w:val="7640E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95ABB"/>
    <w:multiLevelType w:val="hybridMultilevel"/>
    <w:tmpl w:val="1B3660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39775699"/>
    <w:multiLevelType w:val="hybridMultilevel"/>
    <w:tmpl w:val="D478C154"/>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3ADA70ED"/>
    <w:multiLevelType w:val="hybridMultilevel"/>
    <w:tmpl w:val="9234391E"/>
    <w:lvl w:ilvl="0" w:tplc="040C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3BF027D4"/>
    <w:multiLevelType w:val="multilevel"/>
    <w:tmpl w:val="43D83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A73FC"/>
    <w:multiLevelType w:val="multilevel"/>
    <w:tmpl w:val="BEA6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810CC9"/>
    <w:multiLevelType w:val="hybridMultilevel"/>
    <w:tmpl w:val="3F889EDE"/>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4" w15:restartNumberingAfterBreak="0">
    <w:nsid w:val="421D1958"/>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C83AC7"/>
    <w:multiLevelType w:val="multilevel"/>
    <w:tmpl w:val="400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1A4D1F"/>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274CC5"/>
    <w:multiLevelType w:val="multilevel"/>
    <w:tmpl w:val="BB706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5647EA"/>
    <w:multiLevelType w:val="multilevel"/>
    <w:tmpl w:val="945AA356"/>
    <w:lvl w:ilvl="0">
      <w:start w:val="1"/>
      <w:numFmt w:val="bullet"/>
      <w:lvlText w:val=""/>
      <w:lvlJc w:val="righ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051ECB"/>
    <w:multiLevelType w:val="hybridMultilevel"/>
    <w:tmpl w:val="3370953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48DB317F"/>
    <w:multiLevelType w:val="hybridMultilevel"/>
    <w:tmpl w:val="3D2AD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49870C58"/>
    <w:multiLevelType w:val="hybridMultilevel"/>
    <w:tmpl w:val="910863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4B4733E5"/>
    <w:multiLevelType w:val="hybridMultilevel"/>
    <w:tmpl w:val="BB982D34"/>
    <w:lvl w:ilvl="0" w:tplc="5EEA8B54">
      <w:start w:val="1"/>
      <w:numFmt w:val="bullet"/>
      <w:lvlText w:val=""/>
      <w:lvlJc w:val="right"/>
      <w:pPr>
        <w:ind w:left="1068" w:hanging="360"/>
      </w:pPr>
      <w:rPr>
        <w:rFonts w:ascii="Symbol" w:hAnsi="Symbol"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3" w15:restartNumberingAfterBreak="0">
    <w:nsid w:val="4BA54453"/>
    <w:multiLevelType w:val="hybridMultilevel"/>
    <w:tmpl w:val="AD309C3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4DF74B2B"/>
    <w:multiLevelType w:val="hybridMultilevel"/>
    <w:tmpl w:val="EA5C637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4FF1217E"/>
    <w:multiLevelType w:val="hybridMultilevel"/>
    <w:tmpl w:val="3B72E4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514D5094"/>
    <w:multiLevelType w:val="hybridMultilevel"/>
    <w:tmpl w:val="EB162C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518B794F"/>
    <w:multiLevelType w:val="hybridMultilevel"/>
    <w:tmpl w:val="5232DE18"/>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8" w15:restartNumberingAfterBreak="0">
    <w:nsid w:val="545226EE"/>
    <w:multiLevelType w:val="multilevel"/>
    <w:tmpl w:val="D2FA4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FF25E8"/>
    <w:multiLevelType w:val="multilevel"/>
    <w:tmpl w:val="F240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5334D6"/>
    <w:multiLevelType w:val="hybridMultilevel"/>
    <w:tmpl w:val="4B8C90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5C851C83"/>
    <w:multiLevelType w:val="hybridMultilevel"/>
    <w:tmpl w:val="17B24D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2" w15:restartNumberingAfterBreak="0">
    <w:nsid w:val="5E313D4F"/>
    <w:multiLevelType w:val="hybridMultilevel"/>
    <w:tmpl w:val="9F7AA1C2"/>
    <w:lvl w:ilvl="0" w:tplc="5EEA8B54">
      <w:start w:val="1"/>
      <w:numFmt w:val="bullet"/>
      <w:lvlText w:val=""/>
      <w:lvlJc w:val="right"/>
      <w:pPr>
        <w:ind w:left="1068"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040C0003">
      <w:start w:val="1"/>
      <w:numFmt w:val="bullet"/>
      <w:lvlText w:val="o"/>
      <w:lvlJc w:val="left"/>
      <w:pPr>
        <w:ind w:left="1068" w:hanging="360"/>
      </w:pPr>
      <w:rPr>
        <w:rFonts w:ascii="Courier New" w:hAnsi="Courier New" w:cs="Courier New" w:hint="default"/>
      </w:rPr>
    </w:lvl>
    <w:lvl w:ilvl="3" w:tplc="040C0003">
      <w:start w:val="1"/>
      <w:numFmt w:val="bullet"/>
      <w:lvlText w:val="o"/>
      <w:lvlJc w:val="left"/>
      <w:pPr>
        <w:ind w:left="1068" w:hanging="360"/>
      </w:pPr>
      <w:rPr>
        <w:rFonts w:ascii="Courier New" w:hAnsi="Courier New" w:cs="Courier New"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3" w15:restartNumberingAfterBreak="0">
    <w:nsid w:val="615119E8"/>
    <w:multiLevelType w:val="multilevel"/>
    <w:tmpl w:val="02DE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636263"/>
    <w:multiLevelType w:val="multilevel"/>
    <w:tmpl w:val="84AAF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A96913"/>
    <w:multiLevelType w:val="hybridMultilevel"/>
    <w:tmpl w:val="BC3A9D4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6" w15:restartNumberingAfterBreak="0">
    <w:nsid w:val="67655C58"/>
    <w:multiLevelType w:val="hybridMultilevel"/>
    <w:tmpl w:val="BD76F1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7" w15:restartNumberingAfterBreak="0">
    <w:nsid w:val="6869524E"/>
    <w:multiLevelType w:val="hybridMultilevel"/>
    <w:tmpl w:val="A154BE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8" w15:restartNumberingAfterBreak="0">
    <w:nsid w:val="68F2532E"/>
    <w:multiLevelType w:val="multilevel"/>
    <w:tmpl w:val="9B164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5A71D6"/>
    <w:multiLevelType w:val="hybridMultilevel"/>
    <w:tmpl w:val="CF4C39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0" w15:restartNumberingAfterBreak="0">
    <w:nsid w:val="6B7F350E"/>
    <w:multiLevelType w:val="hybridMultilevel"/>
    <w:tmpl w:val="317A8C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1" w15:restartNumberingAfterBreak="0">
    <w:nsid w:val="6E644566"/>
    <w:multiLevelType w:val="hybridMultilevel"/>
    <w:tmpl w:val="229E8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EDB132E"/>
    <w:multiLevelType w:val="multilevel"/>
    <w:tmpl w:val="1B04D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3742A8"/>
    <w:multiLevelType w:val="multilevel"/>
    <w:tmpl w:val="BC1AA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6660FC"/>
    <w:multiLevelType w:val="multilevel"/>
    <w:tmpl w:val="EF50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6F3896"/>
    <w:multiLevelType w:val="hybridMultilevel"/>
    <w:tmpl w:val="47D4ED8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6" w15:restartNumberingAfterBreak="0">
    <w:nsid w:val="737056A5"/>
    <w:multiLevelType w:val="multilevel"/>
    <w:tmpl w:val="8EA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EA0C04"/>
    <w:multiLevelType w:val="hybridMultilevel"/>
    <w:tmpl w:val="883AC100"/>
    <w:lvl w:ilvl="0" w:tplc="B488480E">
      <w:start w:val="1"/>
      <w:numFmt w:val="decimal"/>
      <w:lvlText w:val="3.%1."/>
      <w:lvlJc w:val="righ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8" w15:restartNumberingAfterBreak="0">
    <w:nsid w:val="762F2E07"/>
    <w:multiLevelType w:val="hybridMultilevel"/>
    <w:tmpl w:val="0218CD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9" w15:restartNumberingAfterBreak="0">
    <w:nsid w:val="776C3704"/>
    <w:multiLevelType w:val="multilevel"/>
    <w:tmpl w:val="802A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B84E95"/>
    <w:multiLevelType w:val="hybridMultilevel"/>
    <w:tmpl w:val="D5106D36"/>
    <w:lvl w:ilvl="0" w:tplc="19A66908">
      <w:start w:val="1"/>
      <w:numFmt w:val="decimal"/>
      <w:lvlText w:val="2.%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1" w15:restartNumberingAfterBreak="0">
    <w:nsid w:val="7B111CF8"/>
    <w:multiLevelType w:val="hybridMultilevel"/>
    <w:tmpl w:val="F53EFF3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7DB56D47"/>
    <w:multiLevelType w:val="multilevel"/>
    <w:tmpl w:val="945AA356"/>
    <w:lvl w:ilvl="0">
      <w:start w:val="1"/>
      <w:numFmt w:val="bullet"/>
      <w:lvlText w:val=""/>
      <w:lvlJc w:val="righ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0831A5"/>
    <w:multiLevelType w:val="multilevel"/>
    <w:tmpl w:val="9B1C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606154">
    <w:abstractNumId w:val="25"/>
  </w:num>
  <w:num w:numId="2" w16cid:durableId="832916484">
    <w:abstractNumId w:val="53"/>
  </w:num>
  <w:num w:numId="3" w16cid:durableId="1703705502">
    <w:abstractNumId w:val="3"/>
  </w:num>
  <w:num w:numId="4" w16cid:durableId="1017274082">
    <w:abstractNumId w:val="16"/>
  </w:num>
  <w:num w:numId="5" w16cid:durableId="486944312">
    <w:abstractNumId w:val="0"/>
  </w:num>
  <w:num w:numId="6" w16cid:durableId="1434396150">
    <w:abstractNumId w:val="27"/>
  </w:num>
  <w:num w:numId="7" w16cid:durableId="1726754344">
    <w:abstractNumId w:val="6"/>
  </w:num>
  <w:num w:numId="8" w16cid:durableId="1463309710">
    <w:abstractNumId w:val="44"/>
  </w:num>
  <w:num w:numId="9" w16cid:durableId="1934707219">
    <w:abstractNumId w:val="14"/>
  </w:num>
  <w:num w:numId="10" w16cid:durableId="367147953">
    <w:abstractNumId w:val="63"/>
  </w:num>
  <w:num w:numId="11" w16cid:durableId="828594184">
    <w:abstractNumId w:val="21"/>
  </w:num>
  <w:num w:numId="12" w16cid:durableId="1230262882">
    <w:abstractNumId w:val="17"/>
  </w:num>
  <w:num w:numId="13" w16cid:durableId="1867525674">
    <w:abstractNumId w:val="22"/>
  </w:num>
  <w:num w:numId="14" w16cid:durableId="249972834">
    <w:abstractNumId w:val="15"/>
  </w:num>
  <w:num w:numId="15" w16cid:durableId="1192449603">
    <w:abstractNumId w:val="8"/>
  </w:num>
  <w:num w:numId="16" w16cid:durableId="404377741">
    <w:abstractNumId w:val="60"/>
  </w:num>
  <w:num w:numId="17" w16cid:durableId="102845890">
    <w:abstractNumId w:val="35"/>
  </w:num>
  <w:num w:numId="18" w16cid:durableId="1010527614">
    <w:abstractNumId w:val="31"/>
  </w:num>
  <w:num w:numId="19" w16cid:durableId="1110858853">
    <w:abstractNumId w:val="47"/>
  </w:num>
  <w:num w:numId="20" w16cid:durableId="1703746618">
    <w:abstractNumId w:val="9"/>
  </w:num>
  <w:num w:numId="21" w16cid:durableId="1799713275">
    <w:abstractNumId w:val="55"/>
  </w:num>
  <w:num w:numId="22" w16cid:durableId="1102653255">
    <w:abstractNumId w:val="5"/>
  </w:num>
  <w:num w:numId="23" w16cid:durableId="439374312">
    <w:abstractNumId w:val="12"/>
  </w:num>
  <w:num w:numId="24" w16cid:durableId="1252856247">
    <w:abstractNumId w:val="30"/>
  </w:num>
  <w:num w:numId="25" w16cid:durableId="2024277658">
    <w:abstractNumId w:val="51"/>
  </w:num>
  <w:num w:numId="26" w16cid:durableId="1798454845">
    <w:abstractNumId w:val="58"/>
  </w:num>
  <w:num w:numId="27" w16cid:durableId="540215885">
    <w:abstractNumId w:val="34"/>
  </w:num>
  <w:num w:numId="28" w16cid:durableId="379399946">
    <w:abstractNumId w:val="41"/>
  </w:num>
  <w:num w:numId="29" w16cid:durableId="1279487558">
    <w:abstractNumId w:val="18"/>
  </w:num>
  <w:num w:numId="30" w16cid:durableId="1994873250">
    <w:abstractNumId w:val="46"/>
  </w:num>
  <w:num w:numId="31" w16cid:durableId="1408962159">
    <w:abstractNumId w:val="50"/>
  </w:num>
  <w:num w:numId="32" w16cid:durableId="1641761109">
    <w:abstractNumId w:val="1"/>
  </w:num>
  <w:num w:numId="33" w16cid:durableId="2108647822">
    <w:abstractNumId w:val="33"/>
  </w:num>
  <w:num w:numId="34" w16cid:durableId="2008360120">
    <w:abstractNumId w:val="49"/>
  </w:num>
  <w:num w:numId="35" w16cid:durableId="1343166156">
    <w:abstractNumId w:val="40"/>
  </w:num>
  <w:num w:numId="36" w16cid:durableId="91437508">
    <w:abstractNumId w:val="29"/>
  </w:num>
  <w:num w:numId="37" w16cid:durableId="1804350459">
    <w:abstractNumId w:val="38"/>
  </w:num>
  <w:num w:numId="38" w16cid:durableId="1657495523">
    <w:abstractNumId w:val="13"/>
  </w:num>
  <w:num w:numId="39" w16cid:durableId="231232652">
    <w:abstractNumId w:val="24"/>
  </w:num>
  <w:num w:numId="40" w16cid:durableId="1382679388">
    <w:abstractNumId w:val="26"/>
  </w:num>
  <w:num w:numId="41" w16cid:durableId="2056268484">
    <w:abstractNumId w:val="56"/>
  </w:num>
  <w:num w:numId="42" w16cid:durableId="528227470">
    <w:abstractNumId w:val="48"/>
  </w:num>
  <w:num w:numId="43" w16cid:durableId="798449793">
    <w:abstractNumId w:val="59"/>
  </w:num>
  <w:num w:numId="44" w16cid:durableId="763232337">
    <w:abstractNumId w:val="2"/>
  </w:num>
  <w:num w:numId="45" w16cid:durableId="1197086289">
    <w:abstractNumId w:val="43"/>
  </w:num>
  <w:num w:numId="46" w16cid:durableId="624654846">
    <w:abstractNumId w:val="54"/>
  </w:num>
  <w:num w:numId="47" w16cid:durableId="565918910">
    <w:abstractNumId w:val="57"/>
  </w:num>
  <w:num w:numId="48" w16cid:durableId="1864853456">
    <w:abstractNumId w:val="10"/>
  </w:num>
  <w:num w:numId="49" w16cid:durableId="1884243682">
    <w:abstractNumId w:val="11"/>
  </w:num>
  <w:num w:numId="50" w16cid:durableId="1678072579">
    <w:abstractNumId w:val="39"/>
  </w:num>
  <w:num w:numId="51" w16cid:durableId="652829604">
    <w:abstractNumId w:val="28"/>
  </w:num>
  <w:num w:numId="52" w16cid:durableId="1612937654">
    <w:abstractNumId w:val="62"/>
  </w:num>
  <w:num w:numId="53" w16cid:durableId="1590189971">
    <w:abstractNumId w:val="7"/>
  </w:num>
  <w:num w:numId="54" w16cid:durableId="328873327">
    <w:abstractNumId w:val="20"/>
  </w:num>
  <w:num w:numId="55" w16cid:durableId="54671697">
    <w:abstractNumId w:val="32"/>
  </w:num>
  <w:num w:numId="56" w16cid:durableId="846940675">
    <w:abstractNumId w:val="42"/>
  </w:num>
  <w:num w:numId="57" w16cid:durableId="1356689812">
    <w:abstractNumId w:val="52"/>
  </w:num>
  <w:num w:numId="58" w16cid:durableId="1357923807">
    <w:abstractNumId w:val="19"/>
  </w:num>
  <w:num w:numId="59" w16cid:durableId="1210727752">
    <w:abstractNumId w:val="23"/>
  </w:num>
  <w:num w:numId="60" w16cid:durableId="17781563">
    <w:abstractNumId w:val="37"/>
  </w:num>
  <w:num w:numId="61" w16cid:durableId="969944176">
    <w:abstractNumId w:val="4"/>
  </w:num>
  <w:num w:numId="62" w16cid:durableId="17393630">
    <w:abstractNumId w:val="61"/>
  </w:num>
  <w:num w:numId="63" w16cid:durableId="1643733981">
    <w:abstractNumId w:val="36"/>
  </w:num>
  <w:num w:numId="64" w16cid:durableId="99715504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20"/>
    <w:rsid w:val="00084C5A"/>
    <w:rsid w:val="000D7430"/>
    <w:rsid w:val="000F51ED"/>
    <w:rsid w:val="00182D2F"/>
    <w:rsid w:val="001C602A"/>
    <w:rsid w:val="001D212E"/>
    <w:rsid w:val="00282258"/>
    <w:rsid w:val="003214E0"/>
    <w:rsid w:val="00345189"/>
    <w:rsid w:val="0035580D"/>
    <w:rsid w:val="003B14FC"/>
    <w:rsid w:val="00444B1B"/>
    <w:rsid w:val="005E6C9E"/>
    <w:rsid w:val="00602424"/>
    <w:rsid w:val="00667167"/>
    <w:rsid w:val="007C56D2"/>
    <w:rsid w:val="00926566"/>
    <w:rsid w:val="00A36C43"/>
    <w:rsid w:val="00A77E76"/>
    <w:rsid w:val="00AD0AB3"/>
    <w:rsid w:val="00B01E41"/>
    <w:rsid w:val="00B4052A"/>
    <w:rsid w:val="00BB7720"/>
    <w:rsid w:val="00C178EB"/>
    <w:rsid w:val="00C7158D"/>
    <w:rsid w:val="00CC4A5C"/>
    <w:rsid w:val="00D46F35"/>
    <w:rsid w:val="00DD1320"/>
    <w:rsid w:val="00DE6118"/>
    <w:rsid w:val="00E15208"/>
    <w:rsid w:val="00E50650"/>
    <w:rsid w:val="00E56275"/>
    <w:rsid w:val="00E66270"/>
    <w:rsid w:val="00E74C6C"/>
    <w:rsid w:val="00F17057"/>
    <w:rsid w:val="00F34378"/>
    <w:rsid w:val="00F77505"/>
    <w:rsid w:val="00FC3BA0"/>
    <w:rsid w:val="00FD7E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39FF"/>
  <w15:chartTrackingRefBased/>
  <w15:docId w15:val="{8C889D69-1786-44C1-A522-F929B5E4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505"/>
    <w:pPr>
      <w:spacing w:after="200" w:line="276" w:lineRule="auto"/>
    </w:pPr>
    <w:rPr>
      <w:rFonts w:ascii="Source Sans Pro" w:hAnsi="Source Sans Pro"/>
      <w:kern w:val="0"/>
      <w:sz w:val="22"/>
      <w:szCs w:val="22"/>
      <w14:ligatures w14:val="none"/>
    </w:rPr>
  </w:style>
  <w:style w:type="paragraph" w:styleId="Titre1">
    <w:name w:val="heading 1"/>
    <w:basedOn w:val="Normal"/>
    <w:next w:val="Normal"/>
    <w:link w:val="Titre1Car"/>
    <w:uiPriority w:val="9"/>
    <w:qFormat/>
    <w:rsid w:val="00DD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D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D13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D13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D13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D13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D13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D13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D13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13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D13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D13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D13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D13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D13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D13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D13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D1320"/>
    <w:rPr>
      <w:rFonts w:eastAsiaTheme="majorEastAsia" w:cstheme="majorBidi"/>
      <w:color w:val="272727" w:themeColor="text1" w:themeTint="D8"/>
    </w:rPr>
  </w:style>
  <w:style w:type="paragraph" w:styleId="Titre">
    <w:name w:val="Title"/>
    <w:basedOn w:val="Normal"/>
    <w:next w:val="Normal"/>
    <w:link w:val="TitreCar"/>
    <w:uiPriority w:val="10"/>
    <w:qFormat/>
    <w:rsid w:val="00DD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13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13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13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D1320"/>
    <w:pPr>
      <w:spacing w:before="160"/>
      <w:jc w:val="center"/>
    </w:pPr>
    <w:rPr>
      <w:i/>
      <w:iCs/>
      <w:color w:val="404040" w:themeColor="text1" w:themeTint="BF"/>
    </w:rPr>
  </w:style>
  <w:style w:type="character" w:customStyle="1" w:styleId="CitationCar">
    <w:name w:val="Citation Car"/>
    <w:basedOn w:val="Policepardfaut"/>
    <w:link w:val="Citation"/>
    <w:uiPriority w:val="29"/>
    <w:rsid w:val="00DD1320"/>
    <w:rPr>
      <w:i/>
      <w:iCs/>
      <w:color w:val="404040" w:themeColor="text1" w:themeTint="BF"/>
    </w:rPr>
  </w:style>
  <w:style w:type="paragraph" w:styleId="Paragraphedeliste">
    <w:name w:val="List Paragraph"/>
    <w:basedOn w:val="Normal"/>
    <w:link w:val="ParagraphedelisteCar"/>
    <w:uiPriority w:val="34"/>
    <w:qFormat/>
    <w:rsid w:val="00DD1320"/>
    <w:pPr>
      <w:ind w:left="720"/>
      <w:contextualSpacing/>
    </w:pPr>
  </w:style>
  <w:style w:type="character" w:styleId="Accentuationintense">
    <w:name w:val="Intense Emphasis"/>
    <w:basedOn w:val="Policepardfaut"/>
    <w:uiPriority w:val="21"/>
    <w:qFormat/>
    <w:rsid w:val="00DD1320"/>
    <w:rPr>
      <w:i/>
      <w:iCs/>
      <w:color w:val="0F4761" w:themeColor="accent1" w:themeShade="BF"/>
    </w:rPr>
  </w:style>
  <w:style w:type="paragraph" w:styleId="Citationintense">
    <w:name w:val="Intense Quote"/>
    <w:basedOn w:val="Normal"/>
    <w:next w:val="Normal"/>
    <w:link w:val="CitationintenseCar"/>
    <w:uiPriority w:val="30"/>
    <w:qFormat/>
    <w:rsid w:val="00DD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D1320"/>
    <w:rPr>
      <w:i/>
      <w:iCs/>
      <w:color w:val="0F4761" w:themeColor="accent1" w:themeShade="BF"/>
    </w:rPr>
  </w:style>
  <w:style w:type="character" w:styleId="Rfrenceintense">
    <w:name w:val="Intense Reference"/>
    <w:basedOn w:val="Policepardfaut"/>
    <w:uiPriority w:val="32"/>
    <w:qFormat/>
    <w:rsid w:val="00DD1320"/>
    <w:rPr>
      <w:b/>
      <w:bCs/>
      <w:smallCaps/>
      <w:color w:val="0F4761" w:themeColor="accent1" w:themeShade="BF"/>
      <w:spacing w:val="5"/>
    </w:rPr>
  </w:style>
  <w:style w:type="paragraph" w:styleId="En-tte">
    <w:name w:val="header"/>
    <w:basedOn w:val="Normal"/>
    <w:link w:val="En-tteCar"/>
    <w:uiPriority w:val="99"/>
    <w:unhideWhenUsed/>
    <w:rsid w:val="00F77505"/>
    <w:pPr>
      <w:tabs>
        <w:tab w:val="center" w:pos="4536"/>
        <w:tab w:val="right" w:pos="9072"/>
      </w:tabs>
      <w:spacing w:after="0" w:line="240" w:lineRule="auto"/>
    </w:pPr>
  </w:style>
  <w:style w:type="character" w:customStyle="1" w:styleId="En-tteCar">
    <w:name w:val="En-tête Car"/>
    <w:basedOn w:val="Policepardfaut"/>
    <w:link w:val="En-tte"/>
    <w:uiPriority w:val="99"/>
    <w:rsid w:val="00F77505"/>
    <w:rPr>
      <w:rFonts w:ascii="Source Sans Pro" w:hAnsi="Source Sans Pro"/>
      <w:kern w:val="0"/>
      <w:sz w:val="22"/>
      <w:szCs w:val="22"/>
      <w14:ligatures w14:val="none"/>
    </w:rPr>
  </w:style>
  <w:style w:type="paragraph" w:styleId="Pieddepage">
    <w:name w:val="footer"/>
    <w:basedOn w:val="Normal"/>
    <w:link w:val="PieddepageCar"/>
    <w:uiPriority w:val="99"/>
    <w:unhideWhenUsed/>
    <w:rsid w:val="00F77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7505"/>
    <w:rPr>
      <w:rFonts w:ascii="Source Sans Pro" w:hAnsi="Source Sans Pro"/>
      <w:kern w:val="0"/>
      <w:sz w:val="22"/>
      <w:szCs w:val="22"/>
      <w14:ligatures w14:val="none"/>
    </w:rPr>
  </w:style>
  <w:style w:type="paragraph" w:styleId="Notedebasdepage">
    <w:name w:val="footnote text"/>
    <w:basedOn w:val="Normal"/>
    <w:link w:val="NotedebasdepageCar"/>
    <w:uiPriority w:val="99"/>
    <w:semiHidden/>
    <w:unhideWhenUsed/>
    <w:rsid w:val="00F7750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7505"/>
    <w:rPr>
      <w:rFonts w:ascii="Source Sans Pro" w:hAnsi="Source Sans Pro"/>
      <w:kern w:val="0"/>
      <w:sz w:val="20"/>
      <w:szCs w:val="20"/>
      <w14:ligatures w14:val="none"/>
    </w:rPr>
  </w:style>
  <w:style w:type="character" w:styleId="Appelnotedebasdep">
    <w:name w:val="footnote reference"/>
    <w:basedOn w:val="Policepardfaut"/>
    <w:uiPriority w:val="99"/>
    <w:semiHidden/>
    <w:unhideWhenUsed/>
    <w:rsid w:val="00F77505"/>
    <w:rPr>
      <w:vertAlign w:val="superscript"/>
    </w:rPr>
  </w:style>
  <w:style w:type="character" w:customStyle="1" w:styleId="ParagraphedelisteCar">
    <w:name w:val="Paragraphe de liste Car"/>
    <w:basedOn w:val="Policepardfaut"/>
    <w:link w:val="Paragraphedeliste"/>
    <w:uiPriority w:val="34"/>
    <w:rsid w:val="00F77505"/>
  </w:style>
  <w:style w:type="character" w:styleId="lev">
    <w:name w:val="Strong"/>
    <w:basedOn w:val="Policepardfaut"/>
    <w:uiPriority w:val="22"/>
    <w:qFormat/>
    <w:rsid w:val="00B40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46839">
      <w:bodyDiv w:val="1"/>
      <w:marLeft w:val="0"/>
      <w:marRight w:val="0"/>
      <w:marTop w:val="0"/>
      <w:marBottom w:val="0"/>
      <w:divBdr>
        <w:top w:val="none" w:sz="0" w:space="0" w:color="auto"/>
        <w:left w:val="none" w:sz="0" w:space="0" w:color="auto"/>
        <w:bottom w:val="none" w:sz="0" w:space="0" w:color="auto"/>
        <w:right w:val="none" w:sz="0" w:space="0" w:color="auto"/>
      </w:divBdr>
      <w:divsChild>
        <w:div w:id="1665474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515722">
      <w:bodyDiv w:val="1"/>
      <w:marLeft w:val="0"/>
      <w:marRight w:val="0"/>
      <w:marTop w:val="0"/>
      <w:marBottom w:val="0"/>
      <w:divBdr>
        <w:top w:val="none" w:sz="0" w:space="0" w:color="auto"/>
        <w:left w:val="none" w:sz="0" w:space="0" w:color="auto"/>
        <w:bottom w:val="none" w:sz="0" w:space="0" w:color="auto"/>
        <w:right w:val="none" w:sz="0" w:space="0" w:color="auto"/>
      </w:divBdr>
      <w:divsChild>
        <w:div w:id="103110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987362">
      <w:bodyDiv w:val="1"/>
      <w:marLeft w:val="0"/>
      <w:marRight w:val="0"/>
      <w:marTop w:val="0"/>
      <w:marBottom w:val="0"/>
      <w:divBdr>
        <w:top w:val="none" w:sz="0" w:space="0" w:color="auto"/>
        <w:left w:val="none" w:sz="0" w:space="0" w:color="auto"/>
        <w:bottom w:val="none" w:sz="0" w:space="0" w:color="auto"/>
        <w:right w:val="none" w:sz="0" w:space="0" w:color="auto"/>
      </w:divBdr>
    </w:div>
    <w:div w:id="509875146">
      <w:bodyDiv w:val="1"/>
      <w:marLeft w:val="0"/>
      <w:marRight w:val="0"/>
      <w:marTop w:val="0"/>
      <w:marBottom w:val="0"/>
      <w:divBdr>
        <w:top w:val="none" w:sz="0" w:space="0" w:color="auto"/>
        <w:left w:val="none" w:sz="0" w:space="0" w:color="auto"/>
        <w:bottom w:val="none" w:sz="0" w:space="0" w:color="auto"/>
        <w:right w:val="none" w:sz="0" w:space="0" w:color="auto"/>
      </w:divBdr>
      <w:divsChild>
        <w:div w:id="200311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034089">
      <w:bodyDiv w:val="1"/>
      <w:marLeft w:val="0"/>
      <w:marRight w:val="0"/>
      <w:marTop w:val="0"/>
      <w:marBottom w:val="0"/>
      <w:divBdr>
        <w:top w:val="none" w:sz="0" w:space="0" w:color="auto"/>
        <w:left w:val="none" w:sz="0" w:space="0" w:color="auto"/>
        <w:bottom w:val="none" w:sz="0" w:space="0" w:color="auto"/>
        <w:right w:val="none" w:sz="0" w:space="0" w:color="auto"/>
      </w:divBdr>
    </w:div>
    <w:div w:id="654065965">
      <w:bodyDiv w:val="1"/>
      <w:marLeft w:val="0"/>
      <w:marRight w:val="0"/>
      <w:marTop w:val="0"/>
      <w:marBottom w:val="0"/>
      <w:divBdr>
        <w:top w:val="none" w:sz="0" w:space="0" w:color="auto"/>
        <w:left w:val="none" w:sz="0" w:space="0" w:color="auto"/>
        <w:bottom w:val="none" w:sz="0" w:space="0" w:color="auto"/>
        <w:right w:val="none" w:sz="0" w:space="0" w:color="auto"/>
      </w:divBdr>
    </w:div>
    <w:div w:id="847406347">
      <w:bodyDiv w:val="1"/>
      <w:marLeft w:val="0"/>
      <w:marRight w:val="0"/>
      <w:marTop w:val="0"/>
      <w:marBottom w:val="0"/>
      <w:divBdr>
        <w:top w:val="none" w:sz="0" w:space="0" w:color="auto"/>
        <w:left w:val="none" w:sz="0" w:space="0" w:color="auto"/>
        <w:bottom w:val="none" w:sz="0" w:space="0" w:color="auto"/>
        <w:right w:val="none" w:sz="0" w:space="0" w:color="auto"/>
      </w:divBdr>
    </w:div>
    <w:div w:id="866017719">
      <w:bodyDiv w:val="1"/>
      <w:marLeft w:val="0"/>
      <w:marRight w:val="0"/>
      <w:marTop w:val="0"/>
      <w:marBottom w:val="0"/>
      <w:divBdr>
        <w:top w:val="none" w:sz="0" w:space="0" w:color="auto"/>
        <w:left w:val="none" w:sz="0" w:space="0" w:color="auto"/>
        <w:bottom w:val="none" w:sz="0" w:space="0" w:color="auto"/>
        <w:right w:val="none" w:sz="0" w:space="0" w:color="auto"/>
      </w:divBdr>
      <w:divsChild>
        <w:div w:id="22649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060935">
      <w:bodyDiv w:val="1"/>
      <w:marLeft w:val="0"/>
      <w:marRight w:val="0"/>
      <w:marTop w:val="0"/>
      <w:marBottom w:val="0"/>
      <w:divBdr>
        <w:top w:val="none" w:sz="0" w:space="0" w:color="auto"/>
        <w:left w:val="none" w:sz="0" w:space="0" w:color="auto"/>
        <w:bottom w:val="none" w:sz="0" w:space="0" w:color="auto"/>
        <w:right w:val="none" w:sz="0" w:space="0" w:color="auto"/>
      </w:divBdr>
      <w:divsChild>
        <w:div w:id="4568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952169">
      <w:bodyDiv w:val="1"/>
      <w:marLeft w:val="0"/>
      <w:marRight w:val="0"/>
      <w:marTop w:val="0"/>
      <w:marBottom w:val="0"/>
      <w:divBdr>
        <w:top w:val="none" w:sz="0" w:space="0" w:color="auto"/>
        <w:left w:val="none" w:sz="0" w:space="0" w:color="auto"/>
        <w:bottom w:val="none" w:sz="0" w:space="0" w:color="auto"/>
        <w:right w:val="none" w:sz="0" w:space="0" w:color="auto"/>
      </w:divBdr>
    </w:div>
    <w:div w:id="1504012639">
      <w:bodyDiv w:val="1"/>
      <w:marLeft w:val="0"/>
      <w:marRight w:val="0"/>
      <w:marTop w:val="0"/>
      <w:marBottom w:val="0"/>
      <w:divBdr>
        <w:top w:val="none" w:sz="0" w:space="0" w:color="auto"/>
        <w:left w:val="none" w:sz="0" w:space="0" w:color="auto"/>
        <w:bottom w:val="none" w:sz="0" w:space="0" w:color="auto"/>
        <w:right w:val="none" w:sz="0" w:space="0" w:color="auto"/>
      </w:divBdr>
    </w:div>
    <w:div w:id="1541360691">
      <w:bodyDiv w:val="1"/>
      <w:marLeft w:val="0"/>
      <w:marRight w:val="0"/>
      <w:marTop w:val="0"/>
      <w:marBottom w:val="0"/>
      <w:divBdr>
        <w:top w:val="none" w:sz="0" w:space="0" w:color="auto"/>
        <w:left w:val="none" w:sz="0" w:space="0" w:color="auto"/>
        <w:bottom w:val="none" w:sz="0" w:space="0" w:color="auto"/>
        <w:right w:val="none" w:sz="0" w:space="0" w:color="auto"/>
      </w:divBdr>
    </w:div>
    <w:div w:id="1571842567">
      <w:bodyDiv w:val="1"/>
      <w:marLeft w:val="0"/>
      <w:marRight w:val="0"/>
      <w:marTop w:val="0"/>
      <w:marBottom w:val="0"/>
      <w:divBdr>
        <w:top w:val="none" w:sz="0" w:space="0" w:color="auto"/>
        <w:left w:val="none" w:sz="0" w:space="0" w:color="auto"/>
        <w:bottom w:val="none" w:sz="0" w:space="0" w:color="auto"/>
        <w:right w:val="none" w:sz="0" w:space="0" w:color="auto"/>
      </w:divBdr>
    </w:div>
    <w:div w:id="1644384829">
      <w:bodyDiv w:val="1"/>
      <w:marLeft w:val="0"/>
      <w:marRight w:val="0"/>
      <w:marTop w:val="0"/>
      <w:marBottom w:val="0"/>
      <w:divBdr>
        <w:top w:val="none" w:sz="0" w:space="0" w:color="auto"/>
        <w:left w:val="none" w:sz="0" w:space="0" w:color="auto"/>
        <w:bottom w:val="none" w:sz="0" w:space="0" w:color="auto"/>
        <w:right w:val="none" w:sz="0" w:space="0" w:color="auto"/>
      </w:divBdr>
    </w:div>
    <w:div w:id="1761411882">
      <w:bodyDiv w:val="1"/>
      <w:marLeft w:val="0"/>
      <w:marRight w:val="0"/>
      <w:marTop w:val="0"/>
      <w:marBottom w:val="0"/>
      <w:divBdr>
        <w:top w:val="none" w:sz="0" w:space="0" w:color="auto"/>
        <w:left w:val="none" w:sz="0" w:space="0" w:color="auto"/>
        <w:bottom w:val="none" w:sz="0" w:space="0" w:color="auto"/>
        <w:right w:val="none" w:sz="0" w:space="0" w:color="auto"/>
      </w:divBdr>
    </w:div>
    <w:div w:id="1783300719">
      <w:bodyDiv w:val="1"/>
      <w:marLeft w:val="0"/>
      <w:marRight w:val="0"/>
      <w:marTop w:val="0"/>
      <w:marBottom w:val="0"/>
      <w:divBdr>
        <w:top w:val="none" w:sz="0" w:space="0" w:color="auto"/>
        <w:left w:val="none" w:sz="0" w:space="0" w:color="auto"/>
        <w:bottom w:val="none" w:sz="0" w:space="0" w:color="auto"/>
        <w:right w:val="none" w:sz="0" w:space="0" w:color="auto"/>
      </w:divBdr>
      <w:divsChild>
        <w:div w:id="1348287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683638">
      <w:bodyDiv w:val="1"/>
      <w:marLeft w:val="0"/>
      <w:marRight w:val="0"/>
      <w:marTop w:val="0"/>
      <w:marBottom w:val="0"/>
      <w:divBdr>
        <w:top w:val="none" w:sz="0" w:space="0" w:color="auto"/>
        <w:left w:val="none" w:sz="0" w:space="0" w:color="auto"/>
        <w:bottom w:val="none" w:sz="0" w:space="0" w:color="auto"/>
        <w:right w:val="none" w:sz="0" w:space="0" w:color="auto"/>
      </w:divBdr>
    </w:div>
    <w:div w:id="2019886168">
      <w:bodyDiv w:val="1"/>
      <w:marLeft w:val="0"/>
      <w:marRight w:val="0"/>
      <w:marTop w:val="0"/>
      <w:marBottom w:val="0"/>
      <w:divBdr>
        <w:top w:val="none" w:sz="0" w:space="0" w:color="auto"/>
        <w:left w:val="none" w:sz="0" w:space="0" w:color="auto"/>
        <w:bottom w:val="none" w:sz="0" w:space="0" w:color="auto"/>
        <w:right w:val="none" w:sz="0" w:space="0" w:color="auto"/>
      </w:divBdr>
    </w:div>
    <w:div w:id="2087484746">
      <w:bodyDiv w:val="1"/>
      <w:marLeft w:val="0"/>
      <w:marRight w:val="0"/>
      <w:marTop w:val="0"/>
      <w:marBottom w:val="0"/>
      <w:divBdr>
        <w:top w:val="none" w:sz="0" w:space="0" w:color="auto"/>
        <w:left w:val="none" w:sz="0" w:space="0" w:color="auto"/>
        <w:bottom w:val="none" w:sz="0" w:space="0" w:color="auto"/>
        <w:right w:val="none" w:sz="0" w:space="0" w:color="auto"/>
      </w:divBdr>
    </w:div>
    <w:div w:id="210457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ef0bb37-bc95-4fbe-a9dd-c586fa949031}" enabled="0" method="" siteId="{9ef0bb37-bc95-4fbe-a9dd-c586fa949031}" removed="1"/>
</clbl:labelList>
</file>

<file path=docProps/app.xml><?xml version="1.0" encoding="utf-8"?>
<Properties xmlns="http://schemas.openxmlformats.org/officeDocument/2006/extended-properties" xmlns:vt="http://schemas.openxmlformats.org/officeDocument/2006/docPropsVTypes">
  <Template>Normal</Template>
  <TotalTime>85</TotalTime>
  <Pages>2</Pages>
  <Words>260</Words>
  <Characters>1430</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Moussa THIOUNE</dc:creator>
  <cp:keywords/>
  <dc:description/>
  <cp:lastModifiedBy>Papa Moussa THIOUNE</cp:lastModifiedBy>
  <cp:revision>27</cp:revision>
  <dcterms:created xsi:type="dcterms:W3CDTF">2025-01-09T11:08:00Z</dcterms:created>
  <dcterms:modified xsi:type="dcterms:W3CDTF">2025-04-22T15:25:00Z</dcterms:modified>
</cp:coreProperties>
</file>