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A54E3" w14:textId="77777777" w:rsidR="00182D2F" w:rsidRDefault="00182D2F" w:rsidP="00DE6118"/>
    <w:p w14:paraId="1865D12A" w14:textId="77777777" w:rsidR="00A77E76" w:rsidRDefault="00A77E76" w:rsidP="00182D2F"/>
    <w:p w14:paraId="4563CC6C" w14:textId="77777777" w:rsidR="007C56D2" w:rsidRDefault="007C56D2" w:rsidP="00182D2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1955"/>
        <w:gridCol w:w="1326"/>
        <w:gridCol w:w="1119"/>
        <w:gridCol w:w="3399"/>
      </w:tblGrid>
      <w:tr w:rsidR="007C56D2" w:rsidRPr="007C56D2" w14:paraId="64E7DDAD" w14:textId="77777777" w:rsidTr="007C56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D00E05" w14:textId="77777777" w:rsidR="007C56D2" w:rsidRPr="007C56D2" w:rsidRDefault="007C56D2" w:rsidP="007C56D2">
            <w:pPr>
              <w:rPr>
                <w:b/>
                <w:bCs/>
              </w:rPr>
            </w:pPr>
            <w:r w:rsidRPr="007C56D2">
              <w:rPr>
                <w:b/>
                <w:bCs/>
              </w:rPr>
              <w:t>Type de données</w:t>
            </w:r>
          </w:p>
        </w:tc>
        <w:tc>
          <w:tcPr>
            <w:tcW w:w="0" w:type="auto"/>
            <w:vAlign w:val="center"/>
            <w:hideMark/>
          </w:tcPr>
          <w:p w14:paraId="59B6BB31" w14:textId="77777777" w:rsidR="007C56D2" w:rsidRPr="007C56D2" w:rsidRDefault="007C56D2" w:rsidP="007C56D2">
            <w:pPr>
              <w:rPr>
                <w:b/>
                <w:bCs/>
              </w:rPr>
            </w:pPr>
            <w:r w:rsidRPr="007C56D2">
              <w:rPr>
                <w:b/>
                <w:bCs/>
              </w:rPr>
              <w:t>Fournisseur direct</w:t>
            </w:r>
          </w:p>
        </w:tc>
        <w:tc>
          <w:tcPr>
            <w:tcW w:w="0" w:type="auto"/>
            <w:vAlign w:val="center"/>
            <w:hideMark/>
          </w:tcPr>
          <w:p w14:paraId="52383DC9" w14:textId="77777777" w:rsidR="007C56D2" w:rsidRPr="007C56D2" w:rsidRDefault="007C56D2" w:rsidP="007C56D2">
            <w:pPr>
              <w:rPr>
                <w:b/>
                <w:bCs/>
              </w:rPr>
            </w:pPr>
            <w:r w:rsidRPr="007C56D2">
              <w:rPr>
                <w:b/>
                <w:bCs/>
              </w:rPr>
              <w:t>Source réelle</w:t>
            </w:r>
          </w:p>
        </w:tc>
        <w:tc>
          <w:tcPr>
            <w:tcW w:w="0" w:type="auto"/>
            <w:vAlign w:val="center"/>
            <w:hideMark/>
          </w:tcPr>
          <w:p w14:paraId="52A732F1" w14:textId="77777777" w:rsidR="007C56D2" w:rsidRPr="007C56D2" w:rsidRDefault="007C56D2" w:rsidP="007C56D2">
            <w:pPr>
              <w:rPr>
                <w:b/>
                <w:bCs/>
              </w:rPr>
            </w:pPr>
            <w:proofErr w:type="spellStart"/>
            <w:r w:rsidRPr="007C56D2">
              <w:rPr>
                <w:b/>
                <w:bCs/>
              </w:rPr>
              <w:t>Ownership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5A291B" w14:textId="77777777" w:rsidR="007C56D2" w:rsidRPr="007C56D2" w:rsidRDefault="007C56D2" w:rsidP="007C56D2">
            <w:pPr>
              <w:rPr>
                <w:b/>
                <w:bCs/>
              </w:rPr>
            </w:pPr>
            <w:r w:rsidRPr="007C56D2">
              <w:rPr>
                <w:b/>
                <w:bCs/>
              </w:rPr>
              <w:t>Remarques</w:t>
            </w:r>
          </w:p>
        </w:tc>
      </w:tr>
      <w:tr w:rsidR="007C56D2" w:rsidRPr="007C56D2" w14:paraId="52579C98" w14:textId="77777777" w:rsidTr="007C5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03334" w14:textId="77777777" w:rsidR="007C56D2" w:rsidRPr="007C56D2" w:rsidRDefault="007C56D2" w:rsidP="007C56D2">
            <w:r w:rsidRPr="007C56D2">
              <w:rPr>
                <w:b/>
                <w:bCs/>
              </w:rPr>
              <w:t>Prépaiements</w:t>
            </w:r>
          </w:p>
        </w:tc>
        <w:tc>
          <w:tcPr>
            <w:tcW w:w="0" w:type="auto"/>
            <w:vAlign w:val="center"/>
            <w:hideMark/>
          </w:tcPr>
          <w:p w14:paraId="0A292750" w14:textId="77777777" w:rsidR="007C56D2" w:rsidRPr="007C56D2" w:rsidRDefault="007C56D2" w:rsidP="007C56D2">
            <w:r w:rsidRPr="007C56D2">
              <w:t>DFIN</w:t>
            </w:r>
          </w:p>
        </w:tc>
        <w:tc>
          <w:tcPr>
            <w:tcW w:w="0" w:type="auto"/>
            <w:vAlign w:val="center"/>
            <w:hideMark/>
          </w:tcPr>
          <w:p w14:paraId="67D5DE3C" w14:textId="77777777" w:rsidR="007C56D2" w:rsidRPr="007C56D2" w:rsidRDefault="007C56D2" w:rsidP="007C56D2">
            <w:r w:rsidRPr="007C56D2">
              <w:t>SGRF DAT / ALM</w:t>
            </w:r>
          </w:p>
        </w:tc>
        <w:tc>
          <w:tcPr>
            <w:tcW w:w="0" w:type="auto"/>
            <w:vAlign w:val="center"/>
            <w:hideMark/>
          </w:tcPr>
          <w:p w14:paraId="12BB8A27" w14:textId="77777777" w:rsidR="007C56D2" w:rsidRPr="007C56D2" w:rsidRDefault="007C56D2" w:rsidP="007C56D2">
            <w:r w:rsidRPr="007C56D2">
              <w:t>SGRF/ALM</w:t>
            </w:r>
          </w:p>
        </w:tc>
        <w:tc>
          <w:tcPr>
            <w:tcW w:w="0" w:type="auto"/>
            <w:vAlign w:val="center"/>
            <w:hideMark/>
          </w:tcPr>
          <w:p w14:paraId="3FAFB24A" w14:textId="77777777" w:rsidR="007C56D2" w:rsidRPr="007C56D2" w:rsidRDefault="007C56D2" w:rsidP="007C56D2">
            <w:r w:rsidRPr="007C56D2">
              <w:t>Fournies pour RACER</w:t>
            </w:r>
          </w:p>
        </w:tc>
      </w:tr>
      <w:tr w:rsidR="007C56D2" w:rsidRPr="007C56D2" w14:paraId="2581A211" w14:textId="77777777" w:rsidTr="007C5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F59A6" w14:textId="77777777" w:rsidR="007C56D2" w:rsidRPr="007C56D2" w:rsidRDefault="007C56D2" w:rsidP="007C56D2">
            <w:r w:rsidRPr="007C56D2">
              <w:rPr>
                <w:b/>
                <w:bCs/>
              </w:rPr>
              <w:t>Origination volume</w:t>
            </w:r>
          </w:p>
        </w:tc>
        <w:tc>
          <w:tcPr>
            <w:tcW w:w="0" w:type="auto"/>
            <w:vAlign w:val="center"/>
            <w:hideMark/>
          </w:tcPr>
          <w:p w14:paraId="7BBEF464" w14:textId="77777777" w:rsidR="007C56D2" w:rsidRPr="007C56D2" w:rsidRDefault="007C56D2" w:rsidP="007C56D2">
            <w:r w:rsidRPr="007C56D2">
              <w:t>DFIN</w:t>
            </w:r>
          </w:p>
        </w:tc>
        <w:tc>
          <w:tcPr>
            <w:tcW w:w="0" w:type="auto"/>
            <w:vAlign w:val="center"/>
            <w:hideMark/>
          </w:tcPr>
          <w:p w14:paraId="67B29E48" w14:textId="77777777" w:rsidR="007C56D2" w:rsidRPr="007C56D2" w:rsidRDefault="007C56D2" w:rsidP="007C56D2">
            <w:r w:rsidRPr="007C56D2">
              <w:t>SGRF DAT / ALM</w:t>
            </w:r>
          </w:p>
        </w:tc>
        <w:tc>
          <w:tcPr>
            <w:tcW w:w="0" w:type="auto"/>
            <w:vAlign w:val="center"/>
            <w:hideMark/>
          </w:tcPr>
          <w:p w14:paraId="4A6F1708" w14:textId="77777777" w:rsidR="007C56D2" w:rsidRPr="007C56D2" w:rsidRDefault="007C56D2" w:rsidP="007C56D2">
            <w:r w:rsidRPr="007C56D2">
              <w:t>SGRF/ALM</w:t>
            </w:r>
          </w:p>
        </w:tc>
        <w:tc>
          <w:tcPr>
            <w:tcW w:w="0" w:type="auto"/>
            <w:vAlign w:val="center"/>
            <w:hideMark/>
          </w:tcPr>
          <w:p w14:paraId="22D376CF" w14:textId="77777777" w:rsidR="007C56D2" w:rsidRPr="007C56D2" w:rsidRDefault="007C56D2" w:rsidP="007C56D2">
            <w:r w:rsidRPr="007C56D2">
              <w:t>Fournies pour RACER</w:t>
            </w:r>
          </w:p>
        </w:tc>
      </w:tr>
      <w:tr w:rsidR="007C56D2" w:rsidRPr="007C56D2" w14:paraId="5B66B6D2" w14:textId="77777777" w:rsidTr="007C5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328DC" w14:textId="77777777" w:rsidR="007C56D2" w:rsidRPr="007C56D2" w:rsidRDefault="007C56D2" w:rsidP="007C56D2">
            <w:r w:rsidRPr="007C56D2">
              <w:rPr>
                <w:b/>
                <w:bCs/>
              </w:rPr>
              <w:t>Pertes (PES, PED)</w:t>
            </w:r>
          </w:p>
        </w:tc>
        <w:tc>
          <w:tcPr>
            <w:tcW w:w="0" w:type="auto"/>
            <w:vAlign w:val="center"/>
            <w:hideMark/>
          </w:tcPr>
          <w:p w14:paraId="3AB37316" w14:textId="77777777" w:rsidR="007C56D2" w:rsidRPr="007C56D2" w:rsidRDefault="007C56D2" w:rsidP="007C56D2">
            <w:r w:rsidRPr="007C56D2">
              <w:t>RISQ CRE / ERM</w:t>
            </w:r>
          </w:p>
        </w:tc>
        <w:tc>
          <w:tcPr>
            <w:tcW w:w="0" w:type="auto"/>
            <w:vAlign w:val="center"/>
            <w:hideMark/>
          </w:tcPr>
          <w:p w14:paraId="1152F3E1" w14:textId="77777777" w:rsidR="007C56D2" w:rsidRPr="007C56D2" w:rsidRDefault="007C56D2" w:rsidP="007C56D2">
            <w:r w:rsidRPr="007C56D2">
              <w:t>RISQ CRE / ERM</w:t>
            </w:r>
          </w:p>
        </w:tc>
        <w:tc>
          <w:tcPr>
            <w:tcW w:w="0" w:type="auto"/>
            <w:vAlign w:val="center"/>
            <w:hideMark/>
          </w:tcPr>
          <w:p w14:paraId="3662ACE5" w14:textId="77777777" w:rsidR="007C56D2" w:rsidRPr="007C56D2" w:rsidRDefault="007C56D2" w:rsidP="007C56D2">
            <w:r w:rsidRPr="007C56D2">
              <w:t>RISQ</w:t>
            </w:r>
          </w:p>
        </w:tc>
        <w:tc>
          <w:tcPr>
            <w:tcW w:w="0" w:type="auto"/>
            <w:vAlign w:val="center"/>
            <w:hideMark/>
          </w:tcPr>
          <w:p w14:paraId="028FA2D7" w14:textId="77777777" w:rsidR="007C56D2" w:rsidRPr="007C56D2" w:rsidRDefault="007C56D2" w:rsidP="007C56D2">
            <w:r w:rsidRPr="007C56D2">
              <w:t>Données certifiées par RISQ</w:t>
            </w:r>
          </w:p>
        </w:tc>
      </w:tr>
      <w:tr w:rsidR="007C56D2" w:rsidRPr="007C56D2" w14:paraId="14459F6F" w14:textId="77777777" w:rsidTr="007C5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07049" w14:textId="77777777" w:rsidR="007C56D2" w:rsidRPr="007C56D2" w:rsidRDefault="007C56D2" w:rsidP="007C56D2">
            <w:r w:rsidRPr="007C56D2">
              <w:rPr>
                <w:b/>
                <w:bCs/>
              </w:rPr>
              <w:t>Encours sains/défaut</w:t>
            </w:r>
          </w:p>
        </w:tc>
        <w:tc>
          <w:tcPr>
            <w:tcW w:w="0" w:type="auto"/>
            <w:vAlign w:val="center"/>
            <w:hideMark/>
          </w:tcPr>
          <w:p w14:paraId="70604A67" w14:textId="77777777" w:rsidR="007C56D2" w:rsidRPr="007C56D2" w:rsidRDefault="007C56D2" w:rsidP="007C56D2">
            <w:r w:rsidRPr="007C56D2">
              <w:t>DFIN (extraction SAFIR)</w:t>
            </w:r>
          </w:p>
        </w:tc>
        <w:tc>
          <w:tcPr>
            <w:tcW w:w="0" w:type="auto"/>
            <w:vAlign w:val="center"/>
            <w:hideMark/>
          </w:tcPr>
          <w:p w14:paraId="39133FDD" w14:textId="77777777" w:rsidR="007C56D2" w:rsidRPr="007C56D2" w:rsidRDefault="007C56D2" w:rsidP="007C56D2">
            <w:r w:rsidRPr="007C56D2">
              <w:t>SAFIR (RISQ)</w:t>
            </w:r>
          </w:p>
        </w:tc>
        <w:tc>
          <w:tcPr>
            <w:tcW w:w="0" w:type="auto"/>
            <w:vAlign w:val="center"/>
            <w:hideMark/>
          </w:tcPr>
          <w:p w14:paraId="3285D13C" w14:textId="77777777" w:rsidR="007C56D2" w:rsidRPr="007C56D2" w:rsidRDefault="007C56D2" w:rsidP="007C56D2">
            <w:r w:rsidRPr="007C56D2">
              <w:t>RISQ</w:t>
            </w:r>
          </w:p>
        </w:tc>
        <w:tc>
          <w:tcPr>
            <w:tcW w:w="0" w:type="auto"/>
            <w:vAlign w:val="center"/>
            <w:hideMark/>
          </w:tcPr>
          <w:p w14:paraId="52B8BD5E" w14:textId="77777777" w:rsidR="007C56D2" w:rsidRPr="007C56D2" w:rsidRDefault="007C56D2" w:rsidP="007C56D2">
            <w:r w:rsidRPr="007C56D2">
              <w:t xml:space="preserve">DFIN n’est </w:t>
            </w:r>
            <w:r w:rsidRPr="007C56D2">
              <w:rPr>
                <w:b/>
                <w:bCs/>
              </w:rPr>
              <w:t>pas propriétaire</w:t>
            </w:r>
            <w:r w:rsidRPr="007C56D2">
              <w:t xml:space="preserve"> de ces données</w:t>
            </w:r>
          </w:p>
        </w:tc>
      </w:tr>
      <w:tr w:rsidR="007C56D2" w:rsidRPr="007C56D2" w14:paraId="2356163D" w14:textId="77777777" w:rsidTr="007C5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22876" w14:textId="77777777" w:rsidR="007C56D2" w:rsidRPr="007C56D2" w:rsidRDefault="007C56D2" w:rsidP="007C56D2">
            <w:r w:rsidRPr="007C56D2">
              <w:rPr>
                <w:b/>
                <w:bCs/>
              </w:rPr>
              <w:t>Provisions</w:t>
            </w:r>
          </w:p>
        </w:tc>
        <w:tc>
          <w:tcPr>
            <w:tcW w:w="0" w:type="auto"/>
            <w:vAlign w:val="center"/>
            <w:hideMark/>
          </w:tcPr>
          <w:p w14:paraId="43D7071E" w14:textId="77777777" w:rsidR="007C56D2" w:rsidRPr="007C56D2" w:rsidRDefault="007C56D2" w:rsidP="007C56D2">
            <w:r w:rsidRPr="007C56D2">
              <w:t>DFIN (extraction SAFIR)</w:t>
            </w:r>
          </w:p>
        </w:tc>
        <w:tc>
          <w:tcPr>
            <w:tcW w:w="0" w:type="auto"/>
            <w:vAlign w:val="center"/>
            <w:hideMark/>
          </w:tcPr>
          <w:p w14:paraId="2B38D1FB" w14:textId="77777777" w:rsidR="007C56D2" w:rsidRPr="007C56D2" w:rsidRDefault="007C56D2" w:rsidP="007C56D2">
            <w:r w:rsidRPr="007C56D2">
              <w:t>SAFIR (RISQ)</w:t>
            </w:r>
          </w:p>
        </w:tc>
        <w:tc>
          <w:tcPr>
            <w:tcW w:w="0" w:type="auto"/>
            <w:vAlign w:val="center"/>
            <w:hideMark/>
          </w:tcPr>
          <w:p w14:paraId="3DDC59FC" w14:textId="77777777" w:rsidR="007C56D2" w:rsidRPr="007C56D2" w:rsidRDefault="007C56D2" w:rsidP="007C56D2">
            <w:r w:rsidRPr="007C56D2">
              <w:t>RISQ</w:t>
            </w:r>
          </w:p>
        </w:tc>
        <w:tc>
          <w:tcPr>
            <w:tcW w:w="0" w:type="auto"/>
            <w:vAlign w:val="center"/>
            <w:hideMark/>
          </w:tcPr>
          <w:p w14:paraId="4974DD2E" w14:textId="77777777" w:rsidR="007C56D2" w:rsidRPr="007C56D2" w:rsidRDefault="007C56D2" w:rsidP="007C56D2">
            <w:r w:rsidRPr="007C56D2">
              <w:t>À valider avec RISQ CRE/ERM</w:t>
            </w:r>
          </w:p>
        </w:tc>
      </w:tr>
    </w:tbl>
    <w:p w14:paraId="63206F09" w14:textId="77777777" w:rsidR="007C56D2" w:rsidRPr="00182D2F" w:rsidRDefault="007C56D2" w:rsidP="00182D2F"/>
    <w:p w14:paraId="147785F9" w14:textId="77777777" w:rsidR="00182D2F" w:rsidRDefault="00182D2F" w:rsidP="00DE6118"/>
    <w:p w14:paraId="2A8CBE9F" w14:textId="77777777" w:rsidR="003B14FC" w:rsidRDefault="003B14FC" w:rsidP="00E74C6C"/>
    <w:p w14:paraId="65FE2509" w14:textId="77777777" w:rsidR="00444B1B" w:rsidRDefault="00444B1B" w:rsidP="00444B1B">
      <w:pPr>
        <w:pStyle w:val="Titre2"/>
        <w:numPr>
          <w:ilvl w:val="0"/>
          <w:numId w:val="47"/>
        </w:numPr>
        <w:tabs>
          <w:tab w:val="num" w:pos="360"/>
        </w:tabs>
        <w:ind w:left="0" w:firstLine="0"/>
      </w:pPr>
      <w:r w:rsidRPr="008E06E7">
        <w:t>Diagramme des classes</w:t>
      </w:r>
    </w:p>
    <w:p w14:paraId="61DFC693" w14:textId="77777777" w:rsidR="00444B1B" w:rsidRDefault="00444B1B" w:rsidP="00444B1B">
      <w:pPr>
        <w:jc w:val="both"/>
      </w:pPr>
      <w:r>
        <w:t xml:space="preserve">La procédure de production est modélisée à l’aide d’un </w:t>
      </w:r>
      <w:r w:rsidRPr="00F82DEB">
        <w:rPr>
          <w:b/>
          <w:bCs/>
        </w:rPr>
        <w:t>diagramme des classes</w:t>
      </w:r>
      <w:r>
        <w:t>, afin de structurer les différents objets manipulés (Datapack, Indicateur, Donnée, Qualité des données, etc.) et leurs relations.</w:t>
      </w:r>
    </w:p>
    <w:p w14:paraId="02E35FB7" w14:textId="3C8DFA5E" w:rsidR="003B14FC" w:rsidRDefault="00444B1B" w:rsidP="00444B1B">
      <w:pPr>
        <w:jc w:val="both"/>
      </w:pPr>
      <w:r>
        <w:t>Ce modèle objet permet de clarifier les flux, d’assurer la traçabilité des calculs, et de faciliter les évolutions futures de l’outil.</w:t>
      </w:r>
    </w:p>
    <w:p w14:paraId="3DBE8558" w14:textId="42FD1A36" w:rsidR="00E74C6C" w:rsidRPr="00E74C6C" w:rsidRDefault="00E74C6C" w:rsidP="00E74C6C">
      <w:r w:rsidRPr="00E74C6C">
        <w:t>Les principales classes sont les suivantes :</w:t>
      </w:r>
    </w:p>
    <w:p w14:paraId="510E521E" w14:textId="77777777" w:rsidR="00E74C6C" w:rsidRPr="00E74C6C" w:rsidRDefault="00E74C6C" w:rsidP="00E74C6C">
      <w:pPr>
        <w:numPr>
          <w:ilvl w:val="0"/>
          <w:numId w:val="46"/>
        </w:numPr>
      </w:pPr>
      <w:r w:rsidRPr="00E74C6C">
        <w:rPr>
          <w:b/>
          <w:bCs/>
        </w:rPr>
        <w:t>Classe Data</w:t>
      </w:r>
      <w:r w:rsidRPr="00E74C6C">
        <w:t xml:space="preserve"> :</w:t>
      </w:r>
      <w:r w:rsidRPr="00E74C6C">
        <w:br/>
        <w:t xml:space="preserve">Gère la </w:t>
      </w:r>
      <w:r w:rsidRPr="00E74C6C">
        <w:rPr>
          <w:b/>
          <w:bCs/>
        </w:rPr>
        <w:t>collecte</w:t>
      </w:r>
      <w:r w:rsidRPr="00E74C6C">
        <w:t xml:space="preserve"> et le </w:t>
      </w:r>
      <w:r w:rsidRPr="00E74C6C">
        <w:rPr>
          <w:b/>
          <w:bCs/>
        </w:rPr>
        <w:t>pré-traitement</w:t>
      </w:r>
      <w:r w:rsidRPr="00E74C6C">
        <w:t xml:space="preserve"> des données brutes nécessaires au calcul des indicateurs. Elle lit les sources (SAS, fichiers plats, etc.) et prépare les jeux de données.</w:t>
      </w:r>
    </w:p>
    <w:p w14:paraId="2D7117E0" w14:textId="77777777" w:rsidR="00E74C6C" w:rsidRPr="00E74C6C" w:rsidRDefault="00E74C6C" w:rsidP="00E74C6C">
      <w:pPr>
        <w:numPr>
          <w:ilvl w:val="0"/>
          <w:numId w:val="46"/>
        </w:numPr>
      </w:pPr>
      <w:r w:rsidRPr="00E74C6C">
        <w:rPr>
          <w:b/>
          <w:bCs/>
        </w:rPr>
        <w:t xml:space="preserve">Classe </w:t>
      </w:r>
      <w:proofErr w:type="spellStart"/>
      <w:r w:rsidRPr="00E74C6C">
        <w:rPr>
          <w:b/>
          <w:bCs/>
        </w:rPr>
        <w:t>DataQuality</w:t>
      </w:r>
      <w:proofErr w:type="spellEnd"/>
      <w:r w:rsidRPr="00E74C6C">
        <w:t xml:space="preserve"> :</w:t>
      </w:r>
      <w:r w:rsidRPr="00E74C6C">
        <w:br/>
        <w:t xml:space="preserve">Analyse les données pour détecter les </w:t>
      </w:r>
      <w:r w:rsidRPr="00E74C6C">
        <w:rPr>
          <w:b/>
          <w:bCs/>
        </w:rPr>
        <w:t>valeurs manquantes</w:t>
      </w:r>
      <w:r w:rsidRPr="00E74C6C">
        <w:t xml:space="preserve">, </w:t>
      </w:r>
      <w:r w:rsidRPr="00E74C6C">
        <w:rPr>
          <w:b/>
          <w:bCs/>
        </w:rPr>
        <w:t>doublons</w:t>
      </w:r>
      <w:r w:rsidRPr="00E74C6C">
        <w:t xml:space="preserve"> et </w:t>
      </w:r>
      <w:proofErr w:type="spellStart"/>
      <w:r w:rsidRPr="00E74C6C">
        <w:rPr>
          <w:b/>
          <w:bCs/>
        </w:rPr>
        <w:t>outliers</w:t>
      </w:r>
      <w:proofErr w:type="spellEnd"/>
      <w:r w:rsidRPr="00E74C6C">
        <w:t xml:space="preserve">. Elle applique des règles de nettoyage et produit un </w:t>
      </w:r>
      <w:r w:rsidRPr="00E74C6C">
        <w:rPr>
          <w:b/>
          <w:bCs/>
        </w:rPr>
        <w:t>rapport de qualité des données</w:t>
      </w:r>
      <w:r w:rsidRPr="00E74C6C">
        <w:t xml:space="preserve"> utilisé en audit ou en supervision.</w:t>
      </w:r>
    </w:p>
    <w:p w14:paraId="66ADB115" w14:textId="77777777" w:rsidR="00E74C6C" w:rsidRPr="00E74C6C" w:rsidRDefault="00E74C6C" w:rsidP="00E74C6C">
      <w:pPr>
        <w:numPr>
          <w:ilvl w:val="0"/>
          <w:numId w:val="46"/>
        </w:numPr>
      </w:pPr>
      <w:r w:rsidRPr="00E74C6C">
        <w:rPr>
          <w:b/>
          <w:bCs/>
        </w:rPr>
        <w:lastRenderedPageBreak/>
        <w:t>Classe Indicator</w:t>
      </w:r>
      <w:r w:rsidRPr="00E74C6C">
        <w:t xml:space="preserve"> :</w:t>
      </w:r>
      <w:r w:rsidRPr="00E74C6C">
        <w:br/>
        <w:t xml:space="preserve">Classe générique pour le </w:t>
      </w:r>
      <w:r w:rsidRPr="00E74C6C">
        <w:rPr>
          <w:b/>
          <w:bCs/>
        </w:rPr>
        <w:t>calcul des indicateurs</w:t>
      </w:r>
      <w:r w:rsidRPr="00E74C6C">
        <w:t xml:space="preserve"> (PD, LGD, etc.). Elle fournit une structure commune à tous les types d’indicateurs.</w:t>
      </w:r>
    </w:p>
    <w:p w14:paraId="306F6220" w14:textId="77777777" w:rsidR="00E74C6C" w:rsidRPr="00E74C6C" w:rsidRDefault="00E74C6C" w:rsidP="00E74C6C">
      <w:pPr>
        <w:numPr>
          <w:ilvl w:val="0"/>
          <w:numId w:val="46"/>
        </w:numPr>
      </w:pPr>
      <w:r w:rsidRPr="00E74C6C">
        <w:rPr>
          <w:b/>
          <w:bCs/>
        </w:rPr>
        <w:t>Classes filles de Indicator</w:t>
      </w:r>
      <w:r w:rsidRPr="00E74C6C">
        <w:t xml:space="preserve"> (ex. : </w:t>
      </w:r>
      <w:proofErr w:type="spellStart"/>
      <w:r w:rsidRPr="00E74C6C">
        <w:t>MigrationMatrix</w:t>
      </w:r>
      <w:proofErr w:type="spellEnd"/>
      <w:r w:rsidRPr="00E74C6C">
        <w:t xml:space="preserve">, </w:t>
      </w:r>
      <w:proofErr w:type="spellStart"/>
      <w:r w:rsidRPr="00E74C6C">
        <w:t>DefaultRate</w:t>
      </w:r>
      <w:proofErr w:type="spellEnd"/>
      <w:r w:rsidRPr="00E74C6C">
        <w:t>) :</w:t>
      </w:r>
      <w:r w:rsidRPr="00E74C6C">
        <w:br/>
        <w:t xml:space="preserve">Implémentent les </w:t>
      </w:r>
      <w:r w:rsidRPr="00E74C6C">
        <w:rPr>
          <w:b/>
          <w:bCs/>
        </w:rPr>
        <w:t>logiques de calcul spécifiques</w:t>
      </w:r>
      <w:r w:rsidRPr="00E74C6C">
        <w:t xml:space="preserve"> à chaque indicateur, en héritant de la classe Indicator.</w:t>
      </w:r>
    </w:p>
    <w:p w14:paraId="3C1423E4" w14:textId="77777777" w:rsidR="00E74C6C" w:rsidRPr="00E74C6C" w:rsidRDefault="00E74C6C" w:rsidP="00E74C6C">
      <w:pPr>
        <w:numPr>
          <w:ilvl w:val="0"/>
          <w:numId w:val="46"/>
        </w:numPr>
      </w:pPr>
      <w:r w:rsidRPr="00E74C6C">
        <w:rPr>
          <w:b/>
          <w:bCs/>
        </w:rPr>
        <w:t>Classe Datapack</w:t>
      </w:r>
      <w:r w:rsidRPr="00E74C6C">
        <w:t xml:space="preserve"> :</w:t>
      </w:r>
      <w:r w:rsidRPr="00E74C6C">
        <w:br/>
        <w:t xml:space="preserve">Regroupe les indicateurs calculés et génère les </w:t>
      </w:r>
      <w:r w:rsidRPr="00E74C6C">
        <w:rPr>
          <w:b/>
          <w:bCs/>
        </w:rPr>
        <w:t>datapacks au format investisseur</w:t>
      </w:r>
      <w:r w:rsidRPr="00E74C6C">
        <w:t xml:space="preserve">, ainsi que la </w:t>
      </w:r>
      <w:r w:rsidRPr="00E74C6C">
        <w:rPr>
          <w:b/>
          <w:bCs/>
        </w:rPr>
        <w:t xml:space="preserve">gap </w:t>
      </w:r>
      <w:proofErr w:type="spellStart"/>
      <w:r w:rsidRPr="00E74C6C">
        <w:rPr>
          <w:b/>
          <w:bCs/>
        </w:rPr>
        <w:t>analysis</w:t>
      </w:r>
      <w:proofErr w:type="spellEnd"/>
      <w:r w:rsidRPr="00E74C6C">
        <w:t xml:space="preserve"> entre N-1 et N.</w:t>
      </w:r>
    </w:p>
    <w:p w14:paraId="6BB1B97E" w14:textId="77777777" w:rsidR="00E74C6C" w:rsidRPr="00E74C6C" w:rsidRDefault="00E74C6C" w:rsidP="00E74C6C">
      <w:pPr>
        <w:numPr>
          <w:ilvl w:val="0"/>
          <w:numId w:val="46"/>
        </w:numPr>
      </w:pPr>
      <w:r w:rsidRPr="00E74C6C">
        <w:rPr>
          <w:b/>
          <w:bCs/>
        </w:rPr>
        <w:t>Classe Process</w:t>
      </w:r>
      <w:r w:rsidRPr="00E74C6C">
        <w:t xml:space="preserve"> :</w:t>
      </w:r>
      <w:r w:rsidRPr="00E74C6C">
        <w:br/>
        <w:t xml:space="preserve">Orchestre l’ensemble du processus en exécutant les étapes dans l’ordre : </w:t>
      </w:r>
      <w:r w:rsidRPr="00E74C6C">
        <w:rPr>
          <w:b/>
          <w:bCs/>
        </w:rPr>
        <w:t>collecte</w:t>
      </w:r>
      <w:r w:rsidRPr="00E74C6C">
        <w:t xml:space="preserve">, </w:t>
      </w:r>
      <w:r w:rsidRPr="00E74C6C">
        <w:rPr>
          <w:b/>
          <w:bCs/>
        </w:rPr>
        <w:t>contrôle qualité</w:t>
      </w:r>
      <w:r w:rsidRPr="00E74C6C">
        <w:t xml:space="preserve">, </w:t>
      </w:r>
      <w:r w:rsidRPr="00E74C6C">
        <w:rPr>
          <w:b/>
          <w:bCs/>
        </w:rPr>
        <w:t>calcul</w:t>
      </w:r>
      <w:r w:rsidRPr="00E74C6C">
        <w:t xml:space="preserve">, puis </w:t>
      </w:r>
      <w:r w:rsidRPr="00E74C6C">
        <w:rPr>
          <w:b/>
          <w:bCs/>
        </w:rPr>
        <w:t>génération des livrables</w:t>
      </w:r>
      <w:r w:rsidRPr="00E74C6C">
        <w:t>.</w:t>
      </w:r>
    </w:p>
    <w:p w14:paraId="05E07D23" w14:textId="77777777" w:rsidR="00E74C6C" w:rsidRPr="005E6C9E" w:rsidRDefault="00E74C6C" w:rsidP="00DE6118"/>
    <w:sectPr w:rsidR="00E74C6C" w:rsidRPr="005E6C9E" w:rsidSect="00F775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99D613" w14:textId="77777777" w:rsidR="00282258" w:rsidRDefault="00282258" w:rsidP="00F77505">
      <w:pPr>
        <w:spacing w:after="0" w:line="240" w:lineRule="auto"/>
      </w:pPr>
      <w:r>
        <w:separator/>
      </w:r>
    </w:p>
  </w:endnote>
  <w:endnote w:type="continuationSeparator" w:id="0">
    <w:p w14:paraId="717D5ECB" w14:textId="77777777" w:rsidR="00282258" w:rsidRDefault="00282258" w:rsidP="00F77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A87FA" w14:textId="77777777" w:rsidR="00F77505" w:rsidRDefault="00F7750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29464593"/>
      <w:docPartObj>
        <w:docPartGallery w:val="Page Numbers (Bottom of Page)"/>
        <w:docPartUnique/>
      </w:docPartObj>
    </w:sdtPr>
    <w:sdtContent>
      <w:p w14:paraId="7107A2FE" w14:textId="77777777" w:rsidR="00F77505" w:rsidRPr="00063559" w:rsidRDefault="00F77505">
        <w:pPr>
          <w:pStyle w:val="Pieddepage"/>
          <w:jc w:val="right"/>
        </w:pPr>
        <w:r w:rsidRPr="00063559">
          <w:fldChar w:fldCharType="begin"/>
        </w:r>
        <w:r w:rsidRPr="00063559">
          <w:instrText>PAGE   \* MERGEFORMAT</w:instrText>
        </w:r>
        <w:r w:rsidRPr="00063559">
          <w:fldChar w:fldCharType="separate"/>
        </w:r>
        <w:r w:rsidRPr="00063559">
          <w:t>12</w:t>
        </w:r>
        <w:r w:rsidRPr="00063559">
          <w:fldChar w:fldCharType="end"/>
        </w:r>
      </w:p>
    </w:sdtContent>
  </w:sdt>
  <w:p w14:paraId="4D04E322" w14:textId="77777777" w:rsidR="00F77505" w:rsidRPr="00063559" w:rsidRDefault="00F77505">
    <w:pPr>
      <w:pStyle w:val="Pieddepage"/>
    </w:pPr>
  </w:p>
  <w:p w14:paraId="4F8A68BE" w14:textId="77777777" w:rsidR="00F77505" w:rsidRPr="00063559" w:rsidRDefault="00F7750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1DA7C" w14:textId="77777777" w:rsidR="00F77505" w:rsidRDefault="00F7750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F96D4" w14:textId="77777777" w:rsidR="00282258" w:rsidRDefault="00282258" w:rsidP="00F77505">
      <w:pPr>
        <w:spacing w:after="0" w:line="240" w:lineRule="auto"/>
      </w:pPr>
      <w:r>
        <w:separator/>
      </w:r>
    </w:p>
  </w:footnote>
  <w:footnote w:type="continuationSeparator" w:id="0">
    <w:p w14:paraId="025B423F" w14:textId="77777777" w:rsidR="00282258" w:rsidRDefault="00282258" w:rsidP="00F77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ED6DE" w14:textId="77777777" w:rsidR="00F77505" w:rsidRDefault="00F7750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8C3E0" w14:textId="77777777" w:rsidR="00F77505" w:rsidRPr="00063559" w:rsidRDefault="00F77505">
    <w:pPr>
      <w:pStyle w:val="En-tte"/>
    </w:pPr>
    <w:r w:rsidRPr="00063559">
      <w:t>Note</w:t>
    </w:r>
    <w:r>
      <w:t xml:space="preserve"> technique automatisation des datapacks</w:t>
    </w:r>
    <w:r w:rsidRPr="00063559">
      <w:tab/>
    </w:r>
    <w:r w:rsidRPr="00063559">
      <w:tab/>
    </w:r>
    <w:proofErr w:type="gramStart"/>
    <w:r>
      <w:t>Février</w:t>
    </w:r>
    <w:proofErr w:type="gramEnd"/>
    <w:r w:rsidRPr="00063559">
      <w:t xml:space="preserve"> 202</w:t>
    </w:r>
    <w:r>
      <w:t>5</w:t>
    </w:r>
  </w:p>
  <w:p w14:paraId="588F3ED7" w14:textId="77777777" w:rsidR="00F77505" w:rsidRPr="00063559" w:rsidRDefault="00F7750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2D600" w14:textId="77777777" w:rsidR="00F77505" w:rsidRDefault="00F7750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40B84"/>
    <w:multiLevelType w:val="multilevel"/>
    <w:tmpl w:val="0F7E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95DC0"/>
    <w:multiLevelType w:val="hybridMultilevel"/>
    <w:tmpl w:val="9734298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7E5EB5"/>
    <w:multiLevelType w:val="multilevel"/>
    <w:tmpl w:val="3D54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367D9"/>
    <w:multiLevelType w:val="multilevel"/>
    <w:tmpl w:val="A052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80412"/>
    <w:multiLevelType w:val="hybridMultilevel"/>
    <w:tmpl w:val="9232314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472CEA"/>
    <w:multiLevelType w:val="multilevel"/>
    <w:tmpl w:val="A152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F6736"/>
    <w:multiLevelType w:val="hybridMultilevel"/>
    <w:tmpl w:val="B9A69F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86E53"/>
    <w:multiLevelType w:val="hybridMultilevel"/>
    <w:tmpl w:val="4FFAB92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9C7916"/>
    <w:multiLevelType w:val="hybridMultilevel"/>
    <w:tmpl w:val="011287D2"/>
    <w:lvl w:ilvl="0" w:tplc="040C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7221954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6E1D2C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D05FD2"/>
    <w:multiLevelType w:val="multilevel"/>
    <w:tmpl w:val="6A48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213DE7"/>
    <w:multiLevelType w:val="multilevel"/>
    <w:tmpl w:val="1EDA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207772"/>
    <w:multiLevelType w:val="multilevel"/>
    <w:tmpl w:val="694C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957AE3"/>
    <w:multiLevelType w:val="multilevel"/>
    <w:tmpl w:val="7640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A95ABB"/>
    <w:multiLevelType w:val="hybridMultilevel"/>
    <w:tmpl w:val="1B36605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F027D4"/>
    <w:multiLevelType w:val="multilevel"/>
    <w:tmpl w:val="43D8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AA73FC"/>
    <w:multiLevelType w:val="multilevel"/>
    <w:tmpl w:val="BEA6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1D1958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C83AC7"/>
    <w:multiLevelType w:val="multilevel"/>
    <w:tmpl w:val="400C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1A4D1F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274CC5"/>
    <w:multiLevelType w:val="multilevel"/>
    <w:tmpl w:val="BB706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051ECB"/>
    <w:multiLevelType w:val="hybridMultilevel"/>
    <w:tmpl w:val="3370953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8DB317F"/>
    <w:multiLevelType w:val="hybridMultilevel"/>
    <w:tmpl w:val="3D2AD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870C58"/>
    <w:multiLevelType w:val="hybridMultilevel"/>
    <w:tmpl w:val="9108633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BA54453"/>
    <w:multiLevelType w:val="hybridMultilevel"/>
    <w:tmpl w:val="AD309C3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DF74B2B"/>
    <w:multiLevelType w:val="hybridMultilevel"/>
    <w:tmpl w:val="EA5C637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F1217E"/>
    <w:multiLevelType w:val="hybridMultilevel"/>
    <w:tmpl w:val="3B72E40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5226EE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5334D6"/>
    <w:multiLevelType w:val="hybridMultilevel"/>
    <w:tmpl w:val="4B8C905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C851C83"/>
    <w:multiLevelType w:val="hybridMultilevel"/>
    <w:tmpl w:val="17B24D7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15119E8"/>
    <w:multiLevelType w:val="multilevel"/>
    <w:tmpl w:val="02DE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636263"/>
    <w:multiLevelType w:val="multilevel"/>
    <w:tmpl w:val="84AAF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655C58"/>
    <w:multiLevelType w:val="hybridMultilevel"/>
    <w:tmpl w:val="BD76F1E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69524E"/>
    <w:multiLevelType w:val="hybridMultilevel"/>
    <w:tmpl w:val="A154BE7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8F2532E"/>
    <w:multiLevelType w:val="multilevel"/>
    <w:tmpl w:val="9B16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5A71D6"/>
    <w:multiLevelType w:val="hybridMultilevel"/>
    <w:tmpl w:val="CF4C39D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7F350E"/>
    <w:multiLevelType w:val="hybridMultilevel"/>
    <w:tmpl w:val="317A8CA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644566"/>
    <w:multiLevelType w:val="hybridMultilevel"/>
    <w:tmpl w:val="229E87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3742A8"/>
    <w:multiLevelType w:val="multilevel"/>
    <w:tmpl w:val="BC1AA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6660FC"/>
    <w:multiLevelType w:val="multilevel"/>
    <w:tmpl w:val="EF507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6F3896"/>
    <w:multiLevelType w:val="hybridMultilevel"/>
    <w:tmpl w:val="47D4ED8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37056A5"/>
    <w:multiLevelType w:val="multilevel"/>
    <w:tmpl w:val="8EAA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EA0C04"/>
    <w:multiLevelType w:val="hybridMultilevel"/>
    <w:tmpl w:val="883AC100"/>
    <w:lvl w:ilvl="0" w:tplc="B488480E">
      <w:start w:val="1"/>
      <w:numFmt w:val="decimal"/>
      <w:lvlText w:val="3.%1."/>
      <w:lvlJc w:val="righ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62F2E07"/>
    <w:multiLevelType w:val="hybridMultilevel"/>
    <w:tmpl w:val="0218CD3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76C3704"/>
    <w:multiLevelType w:val="multilevel"/>
    <w:tmpl w:val="802A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B84E95"/>
    <w:multiLevelType w:val="hybridMultilevel"/>
    <w:tmpl w:val="D5106D36"/>
    <w:lvl w:ilvl="0" w:tplc="19A66908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F0831A5"/>
    <w:multiLevelType w:val="multilevel"/>
    <w:tmpl w:val="9B1C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606154">
    <w:abstractNumId w:val="18"/>
  </w:num>
  <w:num w:numId="2" w16cid:durableId="832916484">
    <w:abstractNumId w:val="38"/>
  </w:num>
  <w:num w:numId="3" w16cid:durableId="1703705502">
    <w:abstractNumId w:val="3"/>
  </w:num>
  <w:num w:numId="4" w16cid:durableId="1017274082">
    <w:abstractNumId w:val="12"/>
  </w:num>
  <w:num w:numId="5" w16cid:durableId="486944312">
    <w:abstractNumId w:val="0"/>
  </w:num>
  <w:num w:numId="6" w16cid:durableId="1434396150">
    <w:abstractNumId w:val="20"/>
  </w:num>
  <w:num w:numId="7" w16cid:durableId="1726754344">
    <w:abstractNumId w:val="5"/>
  </w:num>
  <w:num w:numId="8" w16cid:durableId="1463309710">
    <w:abstractNumId w:val="31"/>
  </w:num>
  <w:num w:numId="9" w16cid:durableId="1934707219">
    <w:abstractNumId w:val="10"/>
  </w:num>
  <w:num w:numId="10" w16cid:durableId="367147953">
    <w:abstractNumId w:val="46"/>
  </w:num>
  <w:num w:numId="11" w16cid:durableId="828594184">
    <w:abstractNumId w:val="15"/>
  </w:num>
  <w:num w:numId="12" w16cid:durableId="1230262882">
    <w:abstractNumId w:val="13"/>
  </w:num>
  <w:num w:numId="13" w16cid:durableId="1867525674">
    <w:abstractNumId w:val="16"/>
  </w:num>
  <w:num w:numId="14" w16cid:durableId="249972834">
    <w:abstractNumId w:val="11"/>
  </w:num>
  <w:num w:numId="15" w16cid:durableId="1192449603">
    <w:abstractNumId w:val="6"/>
  </w:num>
  <w:num w:numId="16" w16cid:durableId="404377741">
    <w:abstractNumId w:val="45"/>
  </w:num>
  <w:num w:numId="17" w16cid:durableId="102845890">
    <w:abstractNumId w:val="26"/>
  </w:num>
  <w:num w:numId="18" w16cid:durableId="1010527614">
    <w:abstractNumId w:val="23"/>
  </w:num>
  <w:num w:numId="19" w16cid:durableId="1110858853">
    <w:abstractNumId w:val="33"/>
  </w:num>
  <w:num w:numId="20" w16cid:durableId="1703746618">
    <w:abstractNumId w:val="7"/>
  </w:num>
  <w:num w:numId="21" w16cid:durableId="1799713275">
    <w:abstractNumId w:val="40"/>
  </w:num>
  <w:num w:numId="22" w16cid:durableId="1102653255">
    <w:abstractNumId w:val="4"/>
  </w:num>
  <w:num w:numId="23" w16cid:durableId="439374312">
    <w:abstractNumId w:val="8"/>
  </w:num>
  <w:num w:numId="24" w16cid:durableId="1252856247">
    <w:abstractNumId w:val="22"/>
  </w:num>
  <w:num w:numId="25" w16cid:durableId="2024277658">
    <w:abstractNumId w:val="37"/>
  </w:num>
  <w:num w:numId="26" w16cid:durableId="1798454845">
    <w:abstractNumId w:val="43"/>
  </w:num>
  <w:num w:numId="27" w16cid:durableId="540215885">
    <w:abstractNumId w:val="25"/>
  </w:num>
  <w:num w:numId="28" w16cid:durableId="379399946">
    <w:abstractNumId w:val="29"/>
  </w:num>
  <w:num w:numId="29" w16cid:durableId="1279487558">
    <w:abstractNumId w:val="14"/>
  </w:num>
  <w:num w:numId="30" w16cid:durableId="1994873250">
    <w:abstractNumId w:val="32"/>
  </w:num>
  <w:num w:numId="31" w16cid:durableId="1408962159">
    <w:abstractNumId w:val="36"/>
  </w:num>
  <w:num w:numId="32" w16cid:durableId="1641761109">
    <w:abstractNumId w:val="1"/>
  </w:num>
  <w:num w:numId="33" w16cid:durableId="2108647822">
    <w:abstractNumId w:val="24"/>
  </w:num>
  <w:num w:numId="34" w16cid:durableId="2008360120">
    <w:abstractNumId w:val="35"/>
  </w:num>
  <w:num w:numId="35" w16cid:durableId="1343166156">
    <w:abstractNumId w:val="28"/>
  </w:num>
  <w:num w:numId="36" w16cid:durableId="91437508">
    <w:abstractNumId w:val="21"/>
  </w:num>
  <w:num w:numId="37" w16cid:durableId="1804350459">
    <w:abstractNumId w:val="27"/>
  </w:num>
  <w:num w:numId="38" w16cid:durableId="1657495523">
    <w:abstractNumId w:val="9"/>
  </w:num>
  <w:num w:numId="39" w16cid:durableId="231232652">
    <w:abstractNumId w:val="17"/>
  </w:num>
  <w:num w:numId="40" w16cid:durableId="1382679388">
    <w:abstractNumId w:val="19"/>
  </w:num>
  <w:num w:numId="41" w16cid:durableId="2056268484">
    <w:abstractNumId w:val="41"/>
  </w:num>
  <w:num w:numId="42" w16cid:durableId="528227470">
    <w:abstractNumId w:val="34"/>
  </w:num>
  <w:num w:numId="43" w16cid:durableId="798449793">
    <w:abstractNumId w:val="44"/>
  </w:num>
  <w:num w:numId="44" w16cid:durableId="763232337">
    <w:abstractNumId w:val="2"/>
  </w:num>
  <w:num w:numId="45" w16cid:durableId="1197086289">
    <w:abstractNumId w:val="30"/>
  </w:num>
  <w:num w:numId="46" w16cid:durableId="624654846">
    <w:abstractNumId w:val="39"/>
  </w:num>
  <w:num w:numId="47" w16cid:durableId="56591891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20"/>
    <w:rsid w:val="00182D2F"/>
    <w:rsid w:val="001C602A"/>
    <w:rsid w:val="001D212E"/>
    <w:rsid w:val="00282258"/>
    <w:rsid w:val="00345189"/>
    <w:rsid w:val="003B14FC"/>
    <w:rsid w:val="00444B1B"/>
    <w:rsid w:val="005E6C9E"/>
    <w:rsid w:val="007C56D2"/>
    <w:rsid w:val="00926566"/>
    <w:rsid w:val="00A77E76"/>
    <w:rsid w:val="00B01E41"/>
    <w:rsid w:val="00BB7720"/>
    <w:rsid w:val="00C7158D"/>
    <w:rsid w:val="00DD1320"/>
    <w:rsid w:val="00DE6118"/>
    <w:rsid w:val="00E56275"/>
    <w:rsid w:val="00E66270"/>
    <w:rsid w:val="00E74C6C"/>
    <w:rsid w:val="00F17057"/>
    <w:rsid w:val="00F34378"/>
    <w:rsid w:val="00F77505"/>
    <w:rsid w:val="00FC3BA0"/>
    <w:rsid w:val="00FD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F39FF"/>
  <w15:chartTrackingRefBased/>
  <w15:docId w15:val="{8C889D69-1786-44C1-A522-F929B5E4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505"/>
    <w:pPr>
      <w:spacing w:after="200" w:line="276" w:lineRule="auto"/>
    </w:pPr>
    <w:rPr>
      <w:rFonts w:ascii="Source Sans Pro" w:hAnsi="Source Sans Pro"/>
      <w:kern w:val="0"/>
      <w:sz w:val="22"/>
      <w:szCs w:val="22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DD1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1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1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1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1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1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1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1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1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1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D1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D1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13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D13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D13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D13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D13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D13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D1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1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1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D1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D1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D1320"/>
    <w:rPr>
      <w:i/>
      <w:iCs/>
      <w:color w:val="404040" w:themeColor="text1" w:themeTint="BF"/>
    </w:rPr>
  </w:style>
  <w:style w:type="paragraph" w:styleId="Paragraphedeliste">
    <w:name w:val="List Paragraph"/>
    <w:basedOn w:val="Normal"/>
    <w:link w:val="ParagraphedelisteCar"/>
    <w:uiPriority w:val="34"/>
    <w:qFormat/>
    <w:rsid w:val="00DD13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D13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1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13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D132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775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7505"/>
    <w:rPr>
      <w:rFonts w:ascii="Source Sans Pro" w:hAnsi="Source Sans Pro"/>
      <w:kern w:val="0"/>
      <w:sz w:val="22"/>
      <w:szCs w:val="22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F775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7505"/>
    <w:rPr>
      <w:rFonts w:ascii="Source Sans Pro" w:hAnsi="Source Sans Pro"/>
      <w:kern w:val="0"/>
      <w:sz w:val="22"/>
      <w:szCs w:val="22"/>
      <w14:ligatures w14:val="non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7750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77505"/>
    <w:rPr>
      <w:rFonts w:ascii="Source Sans Pro" w:hAnsi="Source Sans Pro"/>
      <w:kern w:val="0"/>
      <w:sz w:val="20"/>
      <w:szCs w:val="20"/>
      <w14:ligatures w14:val="none"/>
    </w:rPr>
  </w:style>
  <w:style w:type="character" w:styleId="Appelnotedebasdep">
    <w:name w:val="footnote reference"/>
    <w:basedOn w:val="Policepardfaut"/>
    <w:uiPriority w:val="99"/>
    <w:semiHidden/>
    <w:unhideWhenUsed/>
    <w:rsid w:val="00F77505"/>
    <w:rPr>
      <w:vertAlign w:val="superscript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77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4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8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9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4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2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7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ef0bb37-bc95-4fbe-a9dd-c586fa949031}" enabled="0" method="" siteId="{9ef0bb37-bc95-4fbe-a9dd-c586fa94903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295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Moussa THIOUNE</dc:creator>
  <cp:keywords/>
  <dc:description/>
  <cp:lastModifiedBy>Papa Moussa THIOUNE</cp:lastModifiedBy>
  <cp:revision>18</cp:revision>
  <dcterms:created xsi:type="dcterms:W3CDTF">2025-01-09T11:08:00Z</dcterms:created>
  <dcterms:modified xsi:type="dcterms:W3CDTF">2025-04-17T10:03:00Z</dcterms:modified>
</cp:coreProperties>
</file>