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198F4" w14:textId="77777777" w:rsidR="00B01E41" w:rsidRPr="00B01E41" w:rsidRDefault="00B01E41" w:rsidP="00B01E41">
      <w:pPr>
        <w:rPr>
          <w:b/>
          <w:bCs/>
        </w:rPr>
      </w:pPr>
      <w:r w:rsidRPr="00B01E41">
        <w:rPr>
          <w:b/>
          <w:bCs/>
        </w:rPr>
        <w:t>Inputs</w:t>
      </w:r>
    </w:p>
    <w:p w14:paraId="49E5C087" w14:textId="77777777" w:rsidR="00B01E41" w:rsidRPr="00B01E41" w:rsidRDefault="00B01E41" w:rsidP="00B01E41">
      <w:r w:rsidRPr="00B01E41">
        <w:t xml:space="preserve">Le processus d’automatisation repose sur un dossier </w:t>
      </w:r>
      <w:r w:rsidRPr="00B01E41">
        <w:rPr>
          <w:b/>
          <w:bCs/>
        </w:rPr>
        <w:t>inputs</w:t>
      </w:r>
      <w:r w:rsidRPr="00B01E41">
        <w:t xml:space="preserve"> structuré, qui contient les éléments nécessaires à la collecte et au traitement des données.</w:t>
      </w:r>
    </w:p>
    <w:p w14:paraId="0E17C680" w14:textId="77777777" w:rsidR="00B01E41" w:rsidRPr="00B01E41" w:rsidRDefault="00B01E41" w:rsidP="00B01E41">
      <w:pPr>
        <w:rPr>
          <w:b/>
          <w:bCs/>
        </w:rPr>
      </w:pPr>
      <w:r w:rsidRPr="00B01E41">
        <w:rPr>
          <w:b/>
          <w:bCs/>
        </w:rPr>
        <w:t xml:space="preserve">Fichier </w:t>
      </w:r>
      <w:proofErr w:type="spellStart"/>
      <w:r w:rsidRPr="00B01E41">
        <w:rPr>
          <w:b/>
          <w:bCs/>
        </w:rPr>
        <w:t>variable_mapping</w:t>
      </w:r>
      <w:proofErr w:type="spellEnd"/>
    </w:p>
    <w:p w14:paraId="4126CC9B" w14:textId="77777777" w:rsidR="00B01E41" w:rsidRPr="00B01E41" w:rsidRDefault="00B01E41" w:rsidP="00B01E41">
      <w:r w:rsidRPr="00B01E41">
        <w:t xml:space="preserve">Ce fichier de configuration contient la </w:t>
      </w:r>
      <w:r w:rsidRPr="00B01E41">
        <w:rPr>
          <w:b/>
          <w:bCs/>
        </w:rPr>
        <w:t>liste des variables</w:t>
      </w:r>
      <w:r w:rsidRPr="00B01E41">
        <w:t xml:space="preserve"> nécessaires au calcul des indicateurs </w:t>
      </w:r>
      <w:r w:rsidRPr="00B01E41">
        <w:rPr>
          <w:b/>
          <w:bCs/>
        </w:rPr>
        <w:t>PD</w:t>
      </w:r>
      <w:r w:rsidRPr="00B01E41">
        <w:t xml:space="preserve"> et </w:t>
      </w:r>
      <w:r w:rsidRPr="00B01E41">
        <w:rPr>
          <w:b/>
          <w:bCs/>
        </w:rPr>
        <w:t>LGD</w:t>
      </w:r>
      <w:r w:rsidRPr="00B01E41">
        <w:t xml:space="preserve">, ainsi que les </w:t>
      </w:r>
      <w:r w:rsidRPr="00B01E41">
        <w:rPr>
          <w:b/>
          <w:bCs/>
        </w:rPr>
        <w:t>tables de données associées</w:t>
      </w:r>
      <w:r w:rsidRPr="00B01E41">
        <w:t xml:space="preserve">. Il sert de </w:t>
      </w:r>
      <w:r w:rsidRPr="00B01E41">
        <w:rPr>
          <w:b/>
          <w:bCs/>
        </w:rPr>
        <w:t>référence centrale</w:t>
      </w:r>
      <w:r w:rsidRPr="00B01E41">
        <w:t xml:space="preserve"> pour l’outil d’automatisation, en indiquant quelles données doivent être collectées et dans quelles bases les trouver.</w:t>
      </w:r>
    </w:p>
    <w:p w14:paraId="08842151" w14:textId="77777777" w:rsidR="00B01E41" w:rsidRPr="00B01E41" w:rsidRDefault="00B01E41" w:rsidP="00B01E41">
      <w:pPr>
        <w:numPr>
          <w:ilvl w:val="0"/>
          <w:numId w:val="38"/>
        </w:numPr>
      </w:pPr>
      <w:r w:rsidRPr="00B01E41">
        <w:t xml:space="preserve">Ce fichier permet de rendre l’outil </w:t>
      </w:r>
      <w:r w:rsidRPr="00B01E41">
        <w:rPr>
          <w:b/>
          <w:bCs/>
        </w:rPr>
        <w:t>modulable</w:t>
      </w:r>
      <w:r w:rsidRPr="00B01E41">
        <w:t xml:space="preserve"> et </w:t>
      </w:r>
      <w:r w:rsidRPr="00B01E41">
        <w:rPr>
          <w:b/>
          <w:bCs/>
        </w:rPr>
        <w:t>adaptable</w:t>
      </w:r>
      <w:r w:rsidRPr="00B01E41">
        <w:t xml:space="preserve"> aux changements de structure de données.</w:t>
      </w:r>
    </w:p>
    <w:p w14:paraId="4FFECD15" w14:textId="77777777" w:rsidR="00B01E41" w:rsidRPr="00B01E41" w:rsidRDefault="00B01E41" w:rsidP="00B01E41">
      <w:pPr>
        <w:numPr>
          <w:ilvl w:val="0"/>
          <w:numId w:val="38"/>
        </w:numPr>
      </w:pPr>
      <w:r w:rsidRPr="00B01E41">
        <w:t xml:space="preserve">Il est important de </w:t>
      </w:r>
      <w:r w:rsidRPr="00B01E41">
        <w:rPr>
          <w:b/>
          <w:bCs/>
        </w:rPr>
        <w:t>mettre à jour régulièrement</w:t>
      </w:r>
      <w:r w:rsidRPr="00B01E41">
        <w:t xml:space="preserve"> ce fichier si la source de données évolue (ex. changement de nom de table ou ajout/suppression de colonnes).</w:t>
      </w:r>
    </w:p>
    <w:p w14:paraId="7D0E825B" w14:textId="77777777" w:rsidR="00B01E41" w:rsidRPr="00B01E41" w:rsidRDefault="00B01E41" w:rsidP="00B01E41">
      <w:pPr>
        <w:rPr>
          <w:b/>
          <w:bCs/>
        </w:rPr>
      </w:pPr>
      <w:r w:rsidRPr="00B01E41">
        <w:rPr>
          <w:b/>
          <w:bCs/>
        </w:rPr>
        <w:t xml:space="preserve">Sous-dossiers </w:t>
      </w:r>
      <w:proofErr w:type="spellStart"/>
      <w:r w:rsidRPr="00B01E41">
        <w:rPr>
          <w:b/>
          <w:bCs/>
        </w:rPr>
        <w:t>pd</w:t>
      </w:r>
      <w:proofErr w:type="spellEnd"/>
      <w:r w:rsidRPr="00B01E41">
        <w:rPr>
          <w:b/>
          <w:bCs/>
        </w:rPr>
        <w:t xml:space="preserve"> et </w:t>
      </w:r>
      <w:proofErr w:type="spellStart"/>
      <w:r w:rsidRPr="00B01E41">
        <w:rPr>
          <w:b/>
          <w:bCs/>
        </w:rPr>
        <w:t>lgd</w:t>
      </w:r>
      <w:proofErr w:type="spellEnd"/>
    </w:p>
    <w:p w14:paraId="30ABD432" w14:textId="77777777" w:rsidR="00B01E41" w:rsidRPr="00B01E41" w:rsidRDefault="00B01E41" w:rsidP="00B01E41">
      <w:r w:rsidRPr="00B01E41">
        <w:t>Le dossier inputs contient également deux sous-dossiers :</w:t>
      </w:r>
    </w:p>
    <w:p w14:paraId="4AF854CF" w14:textId="77777777" w:rsidR="00B01E41" w:rsidRPr="00B01E41" w:rsidRDefault="00B01E41" w:rsidP="00B01E41">
      <w:pPr>
        <w:numPr>
          <w:ilvl w:val="0"/>
          <w:numId w:val="39"/>
        </w:numPr>
      </w:pPr>
      <w:proofErr w:type="spellStart"/>
      <w:r w:rsidRPr="00B01E41">
        <w:rPr>
          <w:b/>
          <w:bCs/>
        </w:rPr>
        <w:t>pd</w:t>
      </w:r>
      <w:proofErr w:type="spellEnd"/>
      <w:r w:rsidRPr="00B01E41">
        <w:rPr>
          <w:b/>
          <w:bCs/>
        </w:rPr>
        <w:t>/</w:t>
      </w:r>
      <w:r w:rsidRPr="00B01E41">
        <w:t xml:space="preserve"> : contient les bases de données nécessaires au calcul des indicateurs PD, telles que définies dans le fichier </w:t>
      </w:r>
      <w:proofErr w:type="spellStart"/>
      <w:r w:rsidRPr="00B01E41">
        <w:t>variable_mapping</w:t>
      </w:r>
      <w:proofErr w:type="spellEnd"/>
      <w:r w:rsidRPr="00B01E41">
        <w:t>.</w:t>
      </w:r>
    </w:p>
    <w:p w14:paraId="33DA7074" w14:textId="77777777" w:rsidR="00B01E41" w:rsidRPr="00B01E41" w:rsidRDefault="00B01E41" w:rsidP="00B01E41">
      <w:pPr>
        <w:numPr>
          <w:ilvl w:val="0"/>
          <w:numId w:val="39"/>
        </w:numPr>
      </w:pPr>
      <w:proofErr w:type="spellStart"/>
      <w:r w:rsidRPr="00B01E41">
        <w:rPr>
          <w:b/>
          <w:bCs/>
        </w:rPr>
        <w:t>lgd</w:t>
      </w:r>
      <w:proofErr w:type="spellEnd"/>
      <w:r w:rsidRPr="00B01E41">
        <w:rPr>
          <w:b/>
          <w:bCs/>
        </w:rPr>
        <w:t>/</w:t>
      </w:r>
      <w:r w:rsidRPr="00B01E41">
        <w:t xml:space="preserve"> : contient les bases de données nécessaires au calcul des indicateurs LGD.</w:t>
      </w:r>
    </w:p>
    <w:p w14:paraId="5E18D127" w14:textId="77777777" w:rsidR="00B01E41" w:rsidRPr="00B01E41" w:rsidRDefault="00B01E41" w:rsidP="00B01E41">
      <w:pPr>
        <w:rPr>
          <w:b/>
          <w:bCs/>
        </w:rPr>
      </w:pPr>
      <w:r w:rsidRPr="00B01E41">
        <w:rPr>
          <w:b/>
          <w:bCs/>
        </w:rPr>
        <w:t>Contrôle d’intégrité</w:t>
      </w:r>
    </w:p>
    <w:p w14:paraId="791CBC27" w14:textId="77777777" w:rsidR="00B01E41" w:rsidRPr="00B01E41" w:rsidRDefault="00B01E41" w:rsidP="00B01E41">
      <w:r w:rsidRPr="00B01E41">
        <w:t xml:space="preserve">Lors de l’exécution, l’outil </w:t>
      </w:r>
      <w:r w:rsidRPr="00B01E41">
        <w:rPr>
          <w:b/>
          <w:bCs/>
        </w:rPr>
        <w:t>vérifie la cohérence entre le fichier de mapping et les données présentes</w:t>
      </w:r>
      <w:r w:rsidRPr="00B01E41">
        <w:t xml:space="preserve"> dans les dossiers </w:t>
      </w:r>
      <w:proofErr w:type="spellStart"/>
      <w:r w:rsidRPr="00B01E41">
        <w:t>pd</w:t>
      </w:r>
      <w:proofErr w:type="spellEnd"/>
      <w:r w:rsidRPr="00B01E41">
        <w:t xml:space="preserve"> et </w:t>
      </w:r>
      <w:proofErr w:type="spellStart"/>
      <w:r w:rsidRPr="00B01E41">
        <w:t>lgd</w:t>
      </w:r>
      <w:proofErr w:type="spellEnd"/>
      <w:r w:rsidRPr="00B01E41">
        <w:t xml:space="preserve"> :</w:t>
      </w:r>
    </w:p>
    <w:p w14:paraId="5E6B0F17" w14:textId="77777777" w:rsidR="00B01E41" w:rsidRPr="00B01E41" w:rsidRDefault="00B01E41" w:rsidP="00B01E41">
      <w:pPr>
        <w:numPr>
          <w:ilvl w:val="0"/>
          <w:numId w:val="40"/>
        </w:numPr>
      </w:pPr>
      <w:r w:rsidRPr="00B01E41">
        <w:t xml:space="preserve">Si une </w:t>
      </w:r>
      <w:r w:rsidRPr="00B01E41">
        <w:rPr>
          <w:b/>
          <w:bCs/>
        </w:rPr>
        <w:t>colonne ou une base mentionnée dans le mapping est absente</w:t>
      </w:r>
      <w:r w:rsidRPr="00B01E41">
        <w:t xml:space="preserve">, l’outil génère une </w:t>
      </w:r>
      <w:r w:rsidRPr="00B01E41">
        <w:rPr>
          <w:b/>
          <w:bCs/>
        </w:rPr>
        <w:t>alerte claire</w:t>
      </w:r>
      <w:r w:rsidRPr="00B01E41">
        <w:t xml:space="preserve"> indiquant la variable ou la table manquante.</w:t>
      </w:r>
    </w:p>
    <w:p w14:paraId="4C2EC6FD" w14:textId="77777777" w:rsidR="00B01E41" w:rsidRPr="00B01E41" w:rsidRDefault="00B01E41" w:rsidP="00B01E41">
      <w:pPr>
        <w:numPr>
          <w:ilvl w:val="0"/>
          <w:numId w:val="40"/>
        </w:numPr>
      </w:pPr>
      <w:r w:rsidRPr="00B01E41">
        <w:t>Cela permet une détection précoce des erreurs de paramétrage ou de disponibilité des données.</w:t>
      </w:r>
    </w:p>
    <w:p w14:paraId="10978B96" w14:textId="77777777" w:rsidR="00FC3BA0" w:rsidRPr="005E6C9E" w:rsidRDefault="00FC3BA0" w:rsidP="005E6C9E"/>
    <w:sectPr w:rsidR="00FC3BA0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61109" w14:textId="77777777" w:rsidR="00F77505" w:rsidRDefault="00F77505" w:rsidP="00F77505">
      <w:pPr>
        <w:spacing w:after="0" w:line="240" w:lineRule="auto"/>
      </w:pPr>
      <w:r>
        <w:separator/>
      </w:r>
    </w:p>
  </w:endnote>
  <w:endnote w:type="continuationSeparator" w:id="0">
    <w:p w14:paraId="12FDD6CE" w14:textId="77777777" w:rsidR="00F77505" w:rsidRDefault="00F77505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EndPr/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894E2" w14:textId="77777777" w:rsidR="00F77505" w:rsidRDefault="00F77505" w:rsidP="00F77505">
      <w:pPr>
        <w:spacing w:after="0" w:line="240" w:lineRule="auto"/>
      </w:pPr>
      <w:r>
        <w:separator/>
      </w:r>
    </w:p>
  </w:footnote>
  <w:footnote w:type="continuationSeparator" w:id="0">
    <w:p w14:paraId="1365E411" w14:textId="77777777" w:rsidR="00F77505" w:rsidRDefault="00F77505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06154">
    <w:abstractNumId w:val="17"/>
  </w:num>
  <w:num w:numId="2" w16cid:durableId="832916484">
    <w:abstractNumId w:val="35"/>
  </w:num>
  <w:num w:numId="3" w16cid:durableId="1703705502">
    <w:abstractNumId w:val="2"/>
  </w:num>
  <w:num w:numId="4" w16cid:durableId="1017274082">
    <w:abstractNumId w:val="11"/>
  </w:num>
  <w:num w:numId="5" w16cid:durableId="486944312">
    <w:abstractNumId w:val="0"/>
  </w:num>
  <w:num w:numId="6" w16cid:durableId="1434396150">
    <w:abstractNumId w:val="19"/>
  </w:num>
  <w:num w:numId="7" w16cid:durableId="1726754344">
    <w:abstractNumId w:val="4"/>
  </w:num>
  <w:num w:numId="8" w16cid:durableId="1463309710">
    <w:abstractNumId w:val="29"/>
  </w:num>
  <w:num w:numId="9" w16cid:durableId="1934707219">
    <w:abstractNumId w:val="9"/>
  </w:num>
  <w:num w:numId="10" w16cid:durableId="367147953">
    <w:abstractNumId w:val="39"/>
  </w:num>
  <w:num w:numId="11" w16cid:durableId="828594184">
    <w:abstractNumId w:val="14"/>
  </w:num>
  <w:num w:numId="12" w16cid:durableId="1230262882">
    <w:abstractNumId w:val="12"/>
  </w:num>
  <w:num w:numId="13" w16cid:durableId="1867525674">
    <w:abstractNumId w:val="15"/>
  </w:num>
  <w:num w:numId="14" w16cid:durableId="249972834">
    <w:abstractNumId w:val="10"/>
  </w:num>
  <w:num w:numId="15" w16cid:durableId="1192449603">
    <w:abstractNumId w:val="5"/>
  </w:num>
  <w:num w:numId="16" w16cid:durableId="404377741">
    <w:abstractNumId w:val="38"/>
  </w:num>
  <w:num w:numId="17" w16cid:durableId="102845890">
    <w:abstractNumId w:val="25"/>
  </w:num>
  <w:num w:numId="18" w16cid:durableId="1010527614">
    <w:abstractNumId w:val="22"/>
  </w:num>
  <w:num w:numId="19" w16cid:durableId="1110858853">
    <w:abstractNumId w:val="31"/>
  </w:num>
  <w:num w:numId="20" w16cid:durableId="1703746618">
    <w:abstractNumId w:val="6"/>
  </w:num>
  <w:num w:numId="21" w16cid:durableId="1799713275">
    <w:abstractNumId w:val="36"/>
  </w:num>
  <w:num w:numId="22" w16cid:durableId="1102653255">
    <w:abstractNumId w:val="3"/>
  </w:num>
  <w:num w:numId="23" w16cid:durableId="439374312">
    <w:abstractNumId w:val="7"/>
  </w:num>
  <w:num w:numId="24" w16cid:durableId="1252856247">
    <w:abstractNumId w:val="21"/>
  </w:num>
  <w:num w:numId="25" w16cid:durableId="2024277658">
    <w:abstractNumId w:val="34"/>
  </w:num>
  <w:num w:numId="26" w16cid:durableId="1798454845">
    <w:abstractNumId w:val="37"/>
  </w:num>
  <w:num w:numId="27" w16cid:durableId="540215885">
    <w:abstractNumId w:val="24"/>
  </w:num>
  <w:num w:numId="28" w16cid:durableId="379399946">
    <w:abstractNumId w:val="28"/>
  </w:num>
  <w:num w:numId="29" w16cid:durableId="1279487558">
    <w:abstractNumId w:val="13"/>
  </w:num>
  <w:num w:numId="30" w16cid:durableId="1994873250">
    <w:abstractNumId w:val="30"/>
  </w:num>
  <w:num w:numId="31" w16cid:durableId="1408962159">
    <w:abstractNumId w:val="33"/>
  </w:num>
  <w:num w:numId="32" w16cid:durableId="1641761109">
    <w:abstractNumId w:val="1"/>
  </w:num>
  <w:num w:numId="33" w16cid:durableId="2108647822">
    <w:abstractNumId w:val="23"/>
  </w:num>
  <w:num w:numId="34" w16cid:durableId="2008360120">
    <w:abstractNumId w:val="32"/>
  </w:num>
  <w:num w:numId="35" w16cid:durableId="1343166156">
    <w:abstractNumId w:val="27"/>
  </w:num>
  <w:num w:numId="36" w16cid:durableId="91437508">
    <w:abstractNumId w:val="20"/>
  </w:num>
  <w:num w:numId="37" w16cid:durableId="1804350459">
    <w:abstractNumId w:val="26"/>
  </w:num>
  <w:num w:numId="38" w16cid:durableId="1657495523">
    <w:abstractNumId w:val="8"/>
  </w:num>
  <w:num w:numId="39" w16cid:durableId="231232652">
    <w:abstractNumId w:val="16"/>
  </w:num>
  <w:num w:numId="40" w16cid:durableId="13826793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1C602A"/>
    <w:rsid w:val="005E6C9E"/>
    <w:rsid w:val="00B01E41"/>
    <w:rsid w:val="00BB7720"/>
    <w:rsid w:val="00C7158D"/>
    <w:rsid w:val="00DD1320"/>
    <w:rsid w:val="00E56275"/>
    <w:rsid w:val="00E66270"/>
    <w:rsid w:val="00F77505"/>
    <w:rsid w:val="00FC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7</cp:revision>
  <dcterms:created xsi:type="dcterms:W3CDTF">2025-01-09T11:08:00Z</dcterms:created>
  <dcterms:modified xsi:type="dcterms:W3CDTF">2025-04-11T09:55:00Z</dcterms:modified>
</cp:coreProperties>
</file>