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0DE" w:rsidRPr="001E50DE" w:rsidRDefault="001E50DE" w:rsidP="001E50DE">
      <w:pPr>
        <w:tabs>
          <w:tab w:val="left" w:pos="5310"/>
        </w:tabs>
        <w:spacing w:after="160" w:line="256" w:lineRule="auto"/>
        <w:rPr>
          <w:rFonts w:ascii="Times New Roman" w:hAnsi="Times New Roman"/>
          <w:b/>
          <w:sz w:val="40"/>
          <w:szCs w:val="40"/>
        </w:rPr>
      </w:pPr>
      <w:r w:rsidRPr="001E50DE">
        <w:rPr>
          <w:rFonts w:ascii="Times New Roman" w:hAnsi="Times New Roman"/>
          <w:b/>
          <w:sz w:val="40"/>
          <w:szCs w:val="40"/>
        </w:rPr>
        <w:t>Họ và Tên : Ngô Việt Phú</w:t>
      </w:r>
    </w:p>
    <w:p w:rsidR="001E50DE" w:rsidRPr="001E50DE" w:rsidRDefault="001E50DE" w:rsidP="001E50DE">
      <w:pPr>
        <w:tabs>
          <w:tab w:val="left" w:pos="5310"/>
        </w:tabs>
        <w:spacing w:after="160" w:line="256" w:lineRule="auto"/>
        <w:rPr>
          <w:rFonts w:ascii="Times New Roman" w:hAnsi="Times New Roman"/>
          <w:b/>
          <w:sz w:val="40"/>
          <w:szCs w:val="40"/>
        </w:rPr>
      </w:pPr>
      <w:r w:rsidRPr="001E50DE">
        <w:rPr>
          <w:rFonts w:ascii="Times New Roman" w:hAnsi="Times New Roman"/>
          <w:b/>
          <w:sz w:val="40"/>
          <w:szCs w:val="40"/>
        </w:rPr>
        <w:t>MSSV : 136207</w:t>
      </w:r>
      <w:r w:rsidRPr="001E50DE">
        <w:rPr>
          <w:rFonts w:ascii="Times New Roman" w:hAnsi="Times New Roman"/>
          <w:b/>
          <w:sz w:val="40"/>
          <w:szCs w:val="40"/>
        </w:rPr>
        <w:t>7</w:t>
      </w:r>
    </w:p>
    <w:p w:rsidR="00543C2B" w:rsidRDefault="00543C2B" w:rsidP="001E50DE">
      <w:pPr>
        <w:rPr>
          <w:sz w:val="40"/>
          <w:szCs w:val="40"/>
        </w:rPr>
      </w:pPr>
    </w:p>
    <w:p w:rsidR="001E50DE" w:rsidRPr="001E50DE" w:rsidRDefault="001E50DE" w:rsidP="001E50D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Nhân Viên</w:t>
      </w:r>
    </w:p>
    <w:p w:rsidR="001E50DE" w:rsidRDefault="00917DF5" w:rsidP="001E50DE">
      <w:pPr>
        <w:rPr>
          <w:i/>
          <w:sz w:val="40"/>
          <w:szCs w:val="40"/>
        </w:rPr>
      </w:pPr>
      <w:r>
        <w:rPr>
          <w:i/>
          <w:noProof/>
          <w:sz w:val="40"/>
          <w:szCs w:val="40"/>
        </w:rPr>
        <w:drawing>
          <wp:inline distT="0" distB="0" distL="0" distR="0">
            <wp:extent cx="5943600" cy="3827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0DE" w:rsidRDefault="001E50DE" w:rsidP="001E50DE">
      <w:pPr>
        <w:rPr>
          <w:i/>
          <w:sz w:val="40"/>
          <w:szCs w:val="4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Nội dung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 w:rsidP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DangNhap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 w:rsidP="00917DF5">
            <w:pPr>
              <w:spacing w:after="160" w:line="25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Use-Case </w:t>
            </w:r>
            <w:r>
              <w:rPr>
                <w:rFonts w:ascii="Times New Roman" w:hAnsi="Times New Roman"/>
              </w:rPr>
              <w:t>để người dùng đăng nhập vào hệ thống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Khi người dùng chọn đăng nhập vào hệ thống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 w:rsidP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</w:t>
            </w:r>
            <w:r>
              <w:rPr>
                <w:rFonts w:ascii="Times New Roman" w:hAnsi="Times New Roman"/>
              </w:rPr>
              <w:t>, Độc giả, Thủ thư, Nhân viên quản lý, ...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Logout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dùng</w:t>
            </w:r>
            <w:r>
              <w:rPr>
                <w:rFonts w:ascii="Times New Roman" w:hAnsi="Times New Roman"/>
              </w:rPr>
              <w:t xml:space="preserve"> phải có tài khoản trên hệ thống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Hậu điều kiện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dùng</w:t>
            </w:r>
            <w:r>
              <w:rPr>
                <w:rFonts w:ascii="Times New Roman" w:hAnsi="Times New Roman"/>
              </w:rPr>
              <w:t xml:space="preserve"> đăng nhập thành công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1.Hiển thị màn hình đăng nhập</w:t>
            </w:r>
          </w:p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</w:rPr>
              <w:t>hập tên đăng nhập và mật khẩu</w:t>
            </w:r>
          </w:p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.Nếu</w:t>
            </w:r>
            <w:r>
              <w:rPr>
                <w:rFonts w:ascii="Times New Roman" w:hAnsi="Times New Roman"/>
              </w:rPr>
              <w:t xml:space="preserve"> đăng nhập</w:t>
            </w:r>
            <w:r>
              <w:rPr>
                <w:rFonts w:ascii="Times New Roman" w:hAnsi="Times New Roman"/>
              </w:rPr>
              <w:t xml:space="preserve"> thành công hệ thống sẽ hiển thị màn hình đăng nhập thành công</w:t>
            </w:r>
            <w:r>
              <w:rPr>
                <w:rFonts w:ascii="Times New Roman" w:hAnsi="Times New Roman"/>
              </w:rPr>
              <w:t xml:space="preserve"> và hiển thị các chức năng tùy vào nhân viên, độc giả, thủ thư, ...</w:t>
            </w:r>
          </w:p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.Kết thúc Use-case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Luồng sự kiện phụ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1/Mật khẩu </w:t>
            </w:r>
            <w:r>
              <w:rPr>
                <w:rFonts w:ascii="Times New Roman" w:hAnsi="Times New Roman"/>
              </w:rPr>
              <w:t>đúng</w:t>
            </w:r>
            <w:r>
              <w:rPr>
                <w:rFonts w:ascii="Times New Roman" w:hAnsi="Times New Roman"/>
              </w:rPr>
              <w:t xml:space="preserve"> :</w:t>
            </w:r>
          </w:p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-hiển thị lại màn hình đăng nhập để người dùng nhập lại tài khoản và mật khẩu</w:t>
            </w:r>
          </w:p>
          <w:p w:rsidR="00917DF5" w:rsidRDefault="00917DF5" w:rsidP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2/Quên mật khẩu :</w:t>
            </w:r>
          </w:p>
          <w:p w:rsidR="00917DF5" w:rsidRDefault="00917DF5" w:rsidP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-Hiển thị màn hình để người dùng nhập email</w:t>
            </w:r>
          </w:p>
          <w:p w:rsidR="00917DF5" w:rsidRDefault="00917DF5" w:rsidP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-Sau khi nhập email, ấn nút lấy lại mật khẩu</w:t>
            </w:r>
          </w:p>
          <w:p w:rsidR="00917DF5" w:rsidRDefault="00917DF5" w:rsidP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Kết thúc use-csae</w:t>
            </w:r>
          </w:p>
        </w:tc>
      </w:tr>
    </w:tbl>
    <w:p w:rsidR="001E50DE" w:rsidRDefault="001E50DE" w:rsidP="001E50DE">
      <w:pPr>
        <w:rPr>
          <w:sz w:val="40"/>
          <w:szCs w:val="4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Nội dung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Dangxuat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Use-Case cho phép người dùng đăng xuất khỏi hệ thống.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Khi Nhân Viên Chọn chức năng đăng xuất vào hệ thống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Login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đã đăng nhập vào hệ thống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đăng xuất thành công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1.Nhân viên bấm nút đăng xuất trên hệ thống</w:t>
            </w:r>
          </w:p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2.Hệ thống hiển thị màn hình đăng xuất thành công và trở về trang chủ</w:t>
            </w:r>
          </w:p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3.Kết thúc use-case</w:t>
            </w:r>
          </w:p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</w:p>
        </w:tc>
      </w:tr>
    </w:tbl>
    <w:p w:rsidR="00917DF5" w:rsidRDefault="00917DF5" w:rsidP="00917DF5">
      <w:pPr>
        <w:spacing w:after="160" w:line="256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Nội dung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Tracuusach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 w:rsidP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Use-Case cho phép người dùng </w:t>
            </w:r>
            <w:r>
              <w:rPr>
                <w:rFonts w:ascii="Times New Roman" w:hAnsi="Times New Roman"/>
              </w:rPr>
              <w:t>tra cứu</w:t>
            </w:r>
            <w:r>
              <w:rPr>
                <w:rFonts w:ascii="Times New Roman" w:hAnsi="Times New Roman"/>
              </w:rPr>
              <w:t xml:space="preserve"> sách ở </w:t>
            </w:r>
            <w:r>
              <w:rPr>
                <w:rFonts w:ascii="Times New Roman" w:hAnsi="Times New Roman"/>
              </w:rPr>
              <w:t>cơ sở dữ liệu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Khi người dùng muốn tra cứu sách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Độc giả</w:t>
            </w:r>
            <w:r>
              <w:rPr>
                <w:rFonts w:ascii="Times New Roman" w:hAnsi="Times New Roman"/>
              </w:rPr>
              <w:t>, nhân viên, thủ thư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dùng phải đăng nhập thành công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Độc giả tìm kiếm sách thành công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917DF5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Người dùng</w:t>
            </w:r>
            <w:r w:rsidR="00917DF5">
              <w:rPr>
                <w:rFonts w:ascii="Times New Roman" w:hAnsi="Times New Roman"/>
              </w:rPr>
              <w:t xml:space="preserve"> sẽ</w:t>
            </w:r>
            <w:r>
              <w:rPr>
                <w:rFonts w:ascii="Times New Roman" w:hAnsi="Times New Roman"/>
              </w:rPr>
              <w:t xml:space="preserve"> nhập thông tin sách và</w:t>
            </w:r>
            <w:r w:rsidR="00917DF5">
              <w:rPr>
                <w:rFonts w:ascii="Times New Roman" w:hAnsi="Times New Roman"/>
              </w:rPr>
              <w:t xml:space="preserve"> bấm nút chức năng tra cứu sách </w:t>
            </w:r>
          </w:p>
          <w:p w:rsidR="00917DF5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917DF5">
              <w:rPr>
                <w:rFonts w:ascii="Times New Roman" w:hAnsi="Times New Roman"/>
              </w:rPr>
              <w:t>.hệ thống hiển thị màn hình sẽ xuất ra kết quả ra màn hình.</w:t>
            </w:r>
          </w:p>
          <w:p w:rsidR="00917DF5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917DF5">
              <w:rPr>
                <w:rFonts w:ascii="Times New Roman" w:hAnsi="Times New Roman"/>
              </w:rPr>
              <w:t>.Kết thúc use-case</w:t>
            </w:r>
          </w:p>
        </w:tc>
      </w:tr>
      <w:tr w:rsidR="00917DF5" w:rsidTr="00917DF5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DF5" w:rsidRDefault="00917DF5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Luồng sự kiện phụ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1/ Không tìm được thông tin sách : </w:t>
            </w:r>
          </w:p>
          <w:p w:rsidR="00917DF5" w:rsidRDefault="00917DF5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hệ thống hiển thị lại màn hình tìm kiếm để nhân viên nhập lại kèm theo thông báo là không tìm thấy thông tin sách mà độc giả cần tìm .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Nội dung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Capnhatthongtinsach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Use-Case cho phép người dùng cập nhật thông tin sách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Khi Nhân Viên Chọn chức năng cập nhật thông tin sách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quản lý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 cứu sách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đã đăng nhập vào hệ thống và cần tra cứu sách cần cập nhật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Hậu điều kiện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Nhân viên cập nhật thành công thông tin sách 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1.Nhân viên bấm nút cập nhật thông tin sách  trên hệ thống</w:t>
            </w:r>
          </w:p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2.Hệ thống hiển thị màn hình cập nhật và nhân viên tiến hành cập nhật</w:t>
            </w:r>
            <w:r>
              <w:rPr>
                <w:rFonts w:ascii="Times New Roman" w:hAnsi="Times New Roman"/>
              </w:rPr>
              <w:t xml:space="preserve"> các thông tin</w:t>
            </w:r>
            <w:r>
              <w:rPr>
                <w:rFonts w:ascii="Times New Roman" w:hAnsi="Times New Roman"/>
              </w:rPr>
              <w:t>.</w:t>
            </w:r>
          </w:p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3.Hệ thống kiểm tra và hiển thị thông báo cập nhật thành công</w:t>
            </w:r>
          </w:p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4.Kết thúc use-case</w:t>
            </w:r>
          </w:p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Luồng sự kiện phụ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 Không cập nhật được :</w:t>
            </w:r>
          </w:p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Hệ thống hiển thị báo lỗi không cập nhật được và hiển thị lại màn hình cập nhật</w:t>
            </w:r>
          </w:p>
          <w:p w:rsidR="0093177B" w:rsidRDefault="0093177B" w:rsidP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Kết thúc use-case</w:t>
            </w:r>
          </w:p>
        </w:tc>
      </w:tr>
    </w:tbl>
    <w:tbl>
      <w:tblPr>
        <w:tblStyle w:val="TableGrid"/>
        <w:tblpPr w:leftFromText="180" w:rightFromText="180" w:vertAnchor="text" w:horzAnchor="margin" w:tblpY="619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Nội dung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Xoathongtinsach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Use-Case cho phép người dùng xóa thông tin sách,nhưng vẩn còn dữ liệu backup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Khi Nhân Viên Chọn chức năng xóa thông tin sách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quản lý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Use-case liên quan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 cứu sách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đã đăng nhập vào hệ thống và cần tra cứu sách cần cập nhật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Nhân viên xóa thành công thông tin sách 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1.Nhân viên</w:t>
            </w:r>
            <w:r>
              <w:rPr>
                <w:rFonts w:ascii="Times New Roman" w:hAnsi="Times New Roman"/>
              </w:rPr>
              <w:t xml:space="preserve"> chọn sách muốn xóa và bấm nút xóa thông tin sách</w:t>
            </w:r>
          </w:p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2.Hệ thống hiển thị màn hình hiển </w:t>
            </w:r>
            <w:r>
              <w:rPr>
                <w:rFonts w:ascii="Times New Roman" w:hAnsi="Times New Roman"/>
              </w:rPr>
              <w:t>thị thông tin sách mà nhân viên muốn xóa, và 2 nút “xóa” và “hủy”. Nếu nhấn “xóa” thì tiếp bước 3, còn “hủy” thì kết thúc use-case</w:t>
            </w:r>
          </w:p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3.Hệ thống kiểm tra và hiển thị thông báo xóa thành công</w:t>
            </w:r>
          </w:p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4.Kết thúc use-case</w:t>
            </w:r>
          </w:p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</w:p>
        </w:tc>
      </w:tr>
    </w:tbl>
    <w:p w:rsidR="0093177B" w:rsidRDefault="0093177B" w:rsidP="0093177B">
      <w:pPr>
        <w:spacing w:after="160" w:line="256" w:lineRule="auto"/>
        <w:jc w:val="both"/>
        <w:rPr>
          <w:rFonts w:ascii="Times New Roman" w:hAnsi="Times New Roman"/>
        </w:rPr>
      </w:pPr>
    </w:p>
    <w:p w:rsidR="00917DF5" w:rsidRDefault="00917DF5" w:rsidP="00917DF5">
      <w:pPr>
        <w:spacing w:after="160" w:line="256" w:lineRule="auto"/>
        <w:jc w:val="both"/>
        <w:rPr>
          <w:rFonts w:ascii="Times New Roman" w:hAnsi="Times New Roman"/>
        </w:rPr>
      </w:pPr>
    </w:p>
    <w:p w:rsidR="0093177B" w:rsidRDefault="0093177B" w:rsidP="0093177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638800" cy="373244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3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917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Nội dung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Tên use-Case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Xác định đầu sách sẽ nhập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Use-Case cho phép người dùng xác định đầu sách cần nhập 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Khi người dùng cần nhập sách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quản lý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Nhan viên quản lý xác định đầu sách cần phải nhập</w:t>
            </w:r>
          </w:p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2.Hệ thống hiển thị màn hình chi tiết những đầu sách sẽ được nhập</w:t>
            </w:r>
          </w:p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Nhân viên chọn và hệ thống sẽ lưu giữ  </w:t>
            </w:r>
          </w:p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4.Kết thúc use-case</w:t>
            </w:r>
          </w:p>
        </w:tc>
      </w:tr>
    </w:tbl>
    <w:p w:rsidR="0093177B" w:rsidRDefault="0093177B" w:rsidP="0093177B">
      <w:pPr>
        <w:spacing w:after="160" w:line="25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93177B" w:rsidRDefault="0093177B" w:rsidP="0093177B">
      <w:pPr>
        <w:spacing w:after="160" w:line="256" w:lineRule="auto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Tiêu để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Nội dung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Lập Phiếu Nhập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Use-Case cho phép người dùng lập phiếu nhập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Khi người dùng chọn chức năng lập phiếu nhập trên màn hình trang chủ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quản lý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đã đăng nhập vào hệ thống và có sự kiểm quyệt của giám đốc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lập phiếu nhập thành công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Nhân viên quản lý bấm nút chức năng lập phiếu nhập trên màn hình hiển thị</w:t>
            </w:r>
          </w:p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2.Hệ thống hiển thị chức năng lập phiếu nhập cho người dùng nhập vào</w:t>
            </w:r>
          </w:p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3.Khi người dùng hoàn tất việc lập phiếu nhập thì màn hình hiển thị thông báo thành công</w:t>
            </w:r>
          </w:p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4.Kết thúc use-case</w:t>
            </w:r>
          </w:p>
        </w:tc>
      </w:tr>
    </w:tbl>
    <w:p w:rsidR="0093177B" w:rsidRDefault="0093177B" w:rsidP="0093177B">
      <w:pPr>
        <w:spacing w:after="160" w:line="256" w:lineRule="auto"/>
        <w:jc w:val="both"/>
        <w:rPr>
          <w:rFonts w:ascii="Times New Roman" w:hAnsi="Times New Roman"/>
        </w:rPr>
      </w:pPr>
    </w:p>
    <w:p w:rsidR="0093177B" w:rsidRDefault="0093177B" w:rsidP="0093177B">
      <w:pPr>
        <w:spacing w:after="160" w:line="25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Tiêu để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Nội dung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use-Case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Lập Phiếu Giao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Mô tả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Use-Case cho phép người dùng lập phiếu giao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Sự kiện kích hoạt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Khi người dùng chọn chức năng lập phiếu giao trên màn hình trang chủ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quản lý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Tiền điều kiện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Nhân viên đã đăng nhập vào hệ thống 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Hậu điều kiện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lập phiếu giao thành công</w:t>
            </w:r>
          </w:p>
        </w:tc>
      </w:tr>
      <w:tr w:rsidR="0093177B" w:rsidTr="0093177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7B" w:rsidRDefault="0093177B">
            <w:pPr>
              <w:spacing w:after="160" w:line="25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Luồng sự kiện chính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Nhân viên quản lý bấm nút chức năng lập phiếu giao trên màn hình hiển thị khi nhà cung cấp đã giao sách</w:t>
            </w:r>
          </w:p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2.Hệ thống hiển thị chức năng lập phiếu giao cho người dùng nhập vào</w:t>
            </w:r>
          </w:p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3.Khi người dùng hoàn tất việc lập phiếu giao thì màn hình hiển thị thông báo thành công</w:t>
            </w:r>
          </w:p>
          <w:p w:rsidR="0093177B" w:rsidRDefault="0093177B">
            <w:pPr>
              <w:spacing w:after="160"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4.Kết thúc use-case</w:t>
            </w:r>
          </w:p>
        </w:tc>
      </w:tr>
    </w:tbl>
    <w:p w:rsidR="0093177B" w:rsidRPr="0093177B" w:rsidRDefault="0093177B" w:rsidP="00FF2423">
      <w:pPr>
        <w:spacing w:after="160" w:line="256" w:lineRule="auto"/>
        <w:jc w:val="both"/>
        <w:rPr>
          <w:sz w:val="40"/>
          <w:szCs w:val="40"/>
        </w:rPr>
      </w:pPr>
      <w:bookmarkStart w:id="0" w:name="_GoBack"/>
      <w:bookmarkEnd w:id="0"/>
    </w:p>
    <w:sectPr w:rsidR="0093177B" w:rsidRPr="0093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5361D"/>
    <w:multiLevelType w:val="hybridMultilevel"/>
    <w:tmpl w:val="A01E10DA"/>
    <w:lvl w:ilvl="0" w:tplc="ABF09D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DE"/>
    <w:rsid w:val="001E50DE"/>
    <w:rsid w:val="00543C2B"/>
    <w:rsid w:val="00917DF5"/>
    <w:rsid w:val="0093177B"/>
    <w:rsid w:val="009B06DB"/>
    <w:rsid w:val="00FF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0DE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0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0D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50DE"/>
    <w:pPr>
      <w:ind w:left="720"/>
      <w:contextualSpacing/>
    </w:pPr>
  </w:style>
  <w:style w:type="table" w:styleId="TableGrid">
    <w:name w:val="Table Grid"/>
    <w:basedOn w:val="TableNormal"/>
    <w:uiPriority w:val="39"/>
    <w:rsid w:val="00917DF5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0DE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0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0D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50DE"/>
    <w:pPr>
      <w:ind w:left="720"/>
      <w:contextualSpacing/>
    </w:pPr>
  </w:style>
  <w:style w:type="table" w:styleId="TableGrid">
    <w:name w:val="Table Grid"/>
    <w:basedOn w:val="TableNormal"/>
    <w:uiPriority w:val="39"/>
    <w:rsid w:val="00917DF5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huy_ctn</dc:creator>
  <cp:lastModifiedBy>huy_ctn</cp:lastModifiedBy>
  <cp:revision>4</cp:revision>
  <dcterms:created xsi:type="dcterms:W3CDTF">2015-10-25T16:25:00Z</dcterms:created>
  <dcterms:modified xsi:type="dcterms:W3CDTF">2015-10-25T16:58:00Z</dcterms:modified>
</cp:coreProperties>
</file>