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C3856" w14:textId="77777777" w:rsidR="00EC720B" w:rsidRPr="00AD14E1" w:rsidRDefault="00EC720B" w:rsidP="00EC720B">
      <w:pPr>
        <w:spacing w:after="120"/>
        <w:jc w:val="center"/>
        <w:rPr>
          <w:rFonts w:cs="Arial"/>
          <w:b/>
        </w:rPr>
      </w:pPr>
      <w:bookmarkStart w:id="0" w:name="loai_1"/>
      <w:r w:rsidRPr="00AD14E1">
        <w:rPr>
          <w:rFonts w:cs="Arial"/>
          <w:b/>
        </w:rPr>
        <w:t>TIÊU CHUẨN XÂY DỰNG VIỆT NAM</w:t>
      </w:r>
      <w:bookmarkEnd w:id="0"/>
    </w:p>
    <w:p w14:paraId="3C9A0A38" w14:textId="77777777" w:rsidR="00556013" w:rsidRPr="00AD14E1" w:rsidRDefault="00EC720B" w:rsidP="00556013">
      <w:pPr>
        <w:autoSpaceDE w:val="0"/>
        <w:autoSpaceDN w:val="0"/>
        <w:adjustRightInd w:val="0"/>
        <w:spacing w:after="120"/>
        <w:jc w:val="center"/>
        <w:rPr>
          <w:rFonts w:cs="Arial"/>
          <w:b/>
          <w:bCs/>
        </w:rPr>
      </w:pPr>
      <w:bookmarkStart w:id="1" w:name="loai_1_name"/>
      <w:r w:rsidRPr="00AD14E1">
        <w:rPr>
          <w:rFonts w:cs="Arial"/>
          <w:b/>
          <w:bCs/>
        </w:rPr>
        <w:t>TCXD 196:</w:t>
      </w:r>
      <w:r w:rsidR="00556013" w:rsidRPr="00AD14E1">
        <w:rPr>
          <w:rFonts w:cs="Arial"/>
          <w:b/>
          <w:bCs/>
        </w:rPr>
        <w:t>1997</w:t>
      </w:r>
      <w:bookmarkEnd w:id="1"/>
    </w:p>
    <w:p w14:paraId="7C86CB0D" w14:textId="77777777" w:rsidR="00556013" w:rsidRPr="00AD14E1" w:rsidRDefault="00EC720B" w:rsidP="00556013">
      <w:pPr>
        <w:autoSpaceDE w:val="0"/>
        <w:autoSpaceDN w:val="0"/>
        <w:adjustRightInd w:val="0"/>
        <w:spacing w:after="120"/>
        <w:jc w:val="center"/>
        <w:rPr>
          <w:rFonts w:cs="Arial"/>
          <w:b/>
          <w:bCs/>
        </w:rPr>
      </w:pPr>
      <w:bookmarkStart w:id="2" w:name="loai_1_name_name"/>
      <w:r w:rsidRPr="00AD14E1">
        <w:rPr>
          <w:rFonts w:cs="Arial"/>
          <w:b/>
          <w:bCs/>
        </w:rPr>
        <w:t>NHÀ CAO TẦNG - CÔNG TÁC THỬ TĨNH VÀ KIỂM TRA CHẤT LƯỢNG CỌC KHOAN NHỒI</w:t>
      </w:r>
      <w:bookmarkEnd w:id="2"/>
    </w:p>
    <w:p w14:paraId="5A28A137" w14:textId="77777777" w:rsidR="00556013" w:rsidRPr="00AD14E1" w:rsidRDefault="00556013" w:rsidP="00556013">
      <w:pPr>
        <w:autoSpaceDE w:val="0"/>
        <w:autoSpaceDN w:val="0"/>
        <w:adjustRightInd w:val="0"/>
        <w:spacing w:after="120"/>
        <w:jc w:val="center"/>
        <w:rPr>
          <w:rFonts w:cs="Arial"/>
          <w:b/>
          <w:bCs/>
          <w:i/>
          <w:iCs/>
        </w:rPr>
      </w:pPr>
      <w:r w:rsidRPr="00AD14E1">
        <w:rPr>
          <w:rFonts w:cs="Arial"/>
          <w:b/>
          <w:bCs/>
          <w:i/>
          <w:iCs/>
        </w:rPr>
        <w:t xml:space="preserve">High rise building </w:t>
      </w:r>
      <w:r w:rsidRPr="00AD14E1">
        <w:rPr>
          <w:rFonts w:cs="Arial"/>
          <w:b/>
          <w:bCs/>
        </w:rPr>
        <w:t xml:space="preserve">- </w:t>
      </w:r>
      <w:r w:rsidRPr="00AD14E1">
        <w:rPr>
          <w:rFonts w:cs="Arial"/>
          <w:b/>
          <w:bCs/>
          <w:i/>
          <w:iCs/>
        </w:rPr>
        <w:t>Static loading test and control of quality of bored piles</w:t>
      </w:r>
    </w:p>
    <w:p w14:paraId="63BD9F9B" w14:textId="77777777" w:rsidR="00556013" w:rsidRPr="00AD14E1" w:rsidRDefault="00556013" w:rsidP="00556013">
      <w:pPr>
        <w:autoSpaceDE w:val="0"/>
        <w:autoSpaceDN w:val="0"/>
        <w:adjustRightInd w:val="0"/>
        <w:spacing w:after="120"/>
        <w:rPr>
          <w:rFonts w:cs="Arial"/>
          <w:b/>
          <w:bCs/>
        </w:rPr>
      </w:pPr>
      <w:bookmarkStart w:id="3" w:name="dieu_1"/>
      <w:r w:rsidRPr="00AD14E1">
        <w:rPr>
          <w:rFonts w:cs="Arial"/>
          <w:b/>
          <w:bCs/>
        </w:rPr>
        <w:t>1. Phạm vi áp dụng</w:t>
      </w:r>
      <w:bookmarkEnd w:id="3"/>
    </w:p>
    <w:p w14:paraId="7CA0FB56" w14:textId="77777777" w:rsidR="00556013" w:rsidRPr="00AD14E1" w:rsidRDefault="00556013" w:rsidP="00556013">
      <w:pPr>
        <w:autoSpaceDE w:val="0"/>
        <w:autoSpaceDN w:val="0"/>
        <w:adjustRightInd w:val="0"/>
        <w:spacing w:after="120"/>
        <w:rPr>
          <w:rFonts w:cs="Arial"/>
        </w:rPr>
      </w:pPr>
      <w:r w:rsidRPr="00AD14E1">
        <w:rPr>
          <w:rFonts w:cs="Arial"/>
        </w:rPr>
        <w:t>Tiêu chuẩn này áp dụng cho việc kiểm tra chất lượng và sức chịu tải của cọc khoan nhồi</w:t>
      </w:r>
    </w:p>
    <w:p w14:paraId="46D70003" w14:textId="77777777" w:rsidR="00556013" w:rsidRPr="00AD14E1" w:rsidRDefault="00556013" w:rsidP="00556013">
      <w:pPr>
        <w:autoSpaceDE w:val="0"/>
        <w:autoSpaceDN w:val="0"/>
        <w:adjustRightInd w:val="0"/>
        <w:spacing w:after="120"/>
        <w:rPr>
          <w:rFonts w:cs="Arial"/>
          <w:b/>
          <w:bCs/>
        </w:rPr>
      </w:pPr>
      <w:bookmarkStart w:id="4" w:name="dieu_2"/>
      <w:r w:rsidRPr="00AD14E1">
        <w:rPr>
          <w:rFonts w:cs="Arial"/>
          <w:b/>
          <w:bCs/>
        </w:rPr>
        <w:t>2. Thí nghiệm nén tĩnh</w:t>
      </w:r>
      <w:bookmarkEnd w:id="4"/>
    </w:p>
    <w:p w14:paraId="412850FA" w14:textId="77777777" w:rsidR="00556013" w:rsidRPr="00AD14E1" w:rsidRDefault="00556013" w:rsidP="00556013">
      <w:pPr>
        <w:autoSpaceDE w:val="0"/>
        <w:autoSpaceDN w:val="0"/>
        <w:adjustRightInd w:val="0"/>
        <w:spacing w:after="120"/>
        <w:rPr>
          <w:rFonts w:cs="Arial"/>
        </w:rPr>
      </w:pPr>
      <w:r w:rsidRPr="00AD14E1">
        <w:rPr>
          <w:rFonts w:cs="Arial"/>
        </w:rPr>
        <w:t xml:space="preserve">2.1. Số lượng và vị trí cọc thí nghiệm </w:t>
      </w:r>
    </w:p>
    <w:p w14:paraId="42B75126" w14:textId="77777777" w:rsidR="00556013" w:rsidRPr="00AD14E1" w:rsidRDefault="00556013" w:rsidP="00556013">
      <w:pPr>
        <w:autoSpaceDE w:val="0"/>
        <w:autoSpaceDN w:val="0"/>
        <w:adjustRightInd w:val="0"/>
        <w:spacing w:after="120"/>
        <w:rPr>
          <w:rFonts w:cs="Arial"/>
        </w:rPr>
      </w:pPr>
      <w:r w:rsidRPr="00AD14E1">
        <w:rPr>
          <w:rFonts w:cs="Arial"/>
        </w:rPr>
        <w:t>Số lượng cọc thí nghiệm nén tĩnh, thường do tư vấn và thiết kế quy định tùy theo tính chất công trình, điều kiện đất nền và mức độ hoàn hảo của công nghệ thi công cọc. Thông thường lấy bằng 1%</w:t>
      </w:r>
      <w:r w:rsidRPr="00AD14E1">
        <w:rPr>
          <w:rFonts w:cs="Arial"/>
          <w:i/>
          <w:iCs/>
        </w:rPr>
        <w:t xml:space="preserve"> </w:t>
      </w:r>
      <w:r w:rsidRPr="00AD14E1">
        <w:rPr>
          <w:rFonts w:cs="Arial"/>
        </w:rPr>
        <w:t>tổng số cọc và vị trí cọc thí nghiệm được thiết kế và tư vấn chỉ định tại chỗ có điều kiện bất lợi về đất nền hoặc tập trung tải trọng cao.</w:t>
      </w:r>
    </w:p>
    <w:p w14:paraId="0DB0FFD7" w14:textId="77777777" w:rsidR="00556013" w:rsidRPr="00AD14E1" w:rsidRDefault="00556013" w:rsidP="00556013">
      <w:pPr>
        <w:autoSpaceDE w:val="0"/>
        <w:autoSpaceDN w:val="0"/>
        <w:adjustRightInd w:val="0"/>
        <w:spacing w:after="120"/>
        <w:rPr>
          <w:rFonts w:cs="Arial"/>
        </w:rPr>
      </w:pPr>
      <w:r w:rsidRPr="00AD14E1">
        <w:rPr>
          <w:rFonts w:cs="Arial"/>
        </w:rPr>
        <w:t>2.2. Phương pháp thí nghiệm</w:t>
      </w:r>
    </w:p>
    <w:p w14:paraId="5A539732" w14:textId="77777777" w:rsidR="00556013" w:rsidRPr="00AD14E1" w:rsidRDefault="00556013" w:rsidP="00556013">
      <w:pPr>
        <w:autoSpaceDE w:val="0"/>
        <w:autoSpaceDN w:val="0"/>
        <w:adjustRightInd w:val="0"/>
        <w:spacing w:after="120"/>
        <w:rPr>
          <w:rFonts w:cs="Arial"/>
        </w:rPr>
      </w:pPr>
      <w:r w:rsidRPr="00AD14E1">
        <w:rPr>
          <w:rFonts w:cs="Arial"/>
        </w:rPr>
        <w:t>Các cọc thí nghiệm theo phương pháp giữ tải trọng tùng cấp cho đến hai hoặc ba lần tải trọng thiết kể. Đối trọng có thể là các cọc neo hoặc chất vật nặng đặt trên một hệ dầm thép nằm bên trên dám chính. Các kích nén cọc được bố trí sao cho lực nén tổng nằm ở vị trí tâm cọc. Từ 2 đến 4 đồng hồ thiên phân kể loại hành trình 5cm được dùng để đo chuyển vị đầu cọc. Một máy kinh vĩ được dùng để kiểm tra độ chuyển dịch hệ gá đồng hồ (nếu có) và chuyển dịch của hệ đối trọng.</w:t>
      </w:r>
    </w:p>
    <w:p w14:paraId="53DC4CED" w14:textId="77777777" w:rsidR="00556013" w:rsidRPr="00AD14E1" w:rsidRDefault="00556013" w:rsidP="00556013">
      <w:pPr>
        <w:autoSpaceDE w:val="0"/>
        <w:autoSpaceDN w:val="0"/>
        <w:adjustRightInd w:val="0"/>
        <w:spacing w:after="120"/>
        <w:rPr>
          <w:rFonts w:cs="Arial"/>
        </w:rPr>
      </w:pPr>
      <w:r w:rsidRPr="00AD14E1">
        <w:rPr>
          <w:rFonts w:cs="Arial"/>
        </w:rPr>
        <w:t xml:space="preserve">2.3. Công tác chuẩn bị thí </w:t>
      </w:r>
      <w:proofErr w:type="gramStart"/>
      <w:r w:rsidRPr="00AD14E1">
        <w:rPr>
          <w:rFonts w:cs="Arial"/>
        </w:rPr>
        <w:t>nghiệm :</w:t>
      </w:r>
      <w:proofErr w:type="gramEnd"/>
      <w:r w:rsidRPr="00AD14E1">
        <w:rPr>
          <w:rFonts w:cs="Arial"/>
        </w:rPr>
        <w:t xml:space="preserve"> tuân theo các quy trình thí nghiệm cọc thông thường.</w:t>
      </w:r>
    </w:p>
    <w:p w14:paraId="4580124A" w14:textId="77777777" w:rsidR="00556013" w:rsidRPr="00AD14E1" w:rsidRDefault="00556013" w:rsidP="00556013">
      <w:pPr>
        <w:autoSpaceDE w:val="0"/>
        <w:autoSpaceDN w:val="0"/>
        <w:adjustRightInd w:val="0"/>
        <w:spacing w:after="120"/>
        <w:rPr>
          <w:rFonts w:cs="Arial"/>
          <w:i/>
          <w:iCs/>
        </w:rPr>
      </w:pPr>
      <w:r w:rsidRPr="00AD14E1">
        <w:rPr>
          <w:rFonts w:cs="Arial"/>
        </w:rPr>
        <w:t>2.4. Quy trình thí nghiệm (Theo BS</w:t>
      </w:r>
      <w:proofErr w:type="gramStart"/>
      <w:r w:rsidRPr="00AD14E1">
        <w:rPr>
          <w:rFonts w:cs="Arial"/>
        </w:rPr>
        <w:t>8004 :</w:t>
      </w:r>
      <w:proofErr w:type="gramEnd"/>
      <w:r w:rsidRPr="00AD14E1">
        <w:rPr>
          <w:rFonts w:cs="Arial"/>
        </w:rPr>
        <w:t xml:space="preserve"> 1986, ASTM và kinh nghiệm thực tế</w:t>
      </w:r>
      <w:proofErr w:type="gramStart"/>
      <w:r w:rsidRPr="00AD14E1">
        <w:rPr>
          <w:rFonts w:cs="Arial"/>
        </w:rPr>
        <w:t xml:space="preserve">) </w:t>
      </w:r>
      <w:r w:rsidRPr="00AD14E1">
        <w:rPr>
          <w:rFonts w:cs="Arial"/>
          <w:i/>
          <w:iCs/>
        </w:rPr>
        <w:t>.</w:t>
      </w:r>
      <w:proofErr w:type="gramEnd"/>
    </w:p>
    <w:p w14:paraId="5D4A73D4" w14:textId="77777777" w:rsidR="00556013" w:rsidRPr="00AD14E1" w:rsidRDefault="00556013" w:rsidP="00556013">
      <w:pPr>
        <w:autoSpaceDE w:val="0"/>
        <w:autoSpaceDN w:val="0"/>
        <w:adjustRightInd w:val="0"/>
        <w:spacing w:after="120"/>
        <w:rPr>
          <w:rFonts w:cs="Arial"/>
        </w:rPr>
      </w:pPr>
      <w:r w:rsidRPr="00AD14E1">
        <w:rPr>
          <w:rFonts w:cs="Arial"/>
        </w:rPr>
        <w:t>Quy định thí nghiệm có thể được giải thích chi tiết dưới đây (bảng 1)</w:t>
      </w:r>
    </w:p>
    <w:p w14:paraId="0C4A68C8" w14:textId="77777777" w:rsidR="00556013" w:rsidRPr="00AD14E1" w:rsidRDefault="00556013" w:rsidP="00556013">
      <w:pPr>
        <w:autoSpaceDE w:val="0"/>
        <w:autoSpaceDN w:val="0"/>
        <w:adjustRightInd w:val="0"/>
        <w:spacing w:after="120"/>
        <w:rPr>
          <w:rFonts w:cs="Arial"/>
        </w:rPr>
      </w:pPr>
      <w:r w:rsidRPr="00AD14E1">
        <w:rPr>
          <w:rFonts w:cs="Arial"/>
        </w:rPr>
        <w:t>a) Gia tải bước 1:</w:t>
      </w:r>
    </w:p>
    <w:p w14:paraId="1DA26F30" w14:textId="77777777" w:rsidR="00556013" w:rsidRPr="00AD14E1" w:rsidRDefault="00556013" w:rsidP="00556013">
      <w:pPr>
        <w:autoSpaceDE w:val="0"/>
        <w:autoSpaceDN w:val="0"/>
        <w:adjustRightInd w:val="0"/>
        <w:spacing w:after="120"/>
        <w:rPr>
          <w:rFonts w:cs="Arial"/>
        </w:rPr>
      </w:pPr>
      <w:r w:rsidRPr="00AD14E1">
        <w:rPr>
          <w:rFonts w:cs="Arial"/>
        </w:rPr>
        <w:t>- Cọc được gia tải theo từng cấp 25%, 50%, 75% và 100% tải trọng làm việc và đọc đồng hồ đo lún tại các thời điểm 1, 2, 4, 8, 15, 60, 120, 180, 240 phút và sau từng hai giờ một cho mỗi cấp nói trên.</w:t>
      </w:r>
    </w:p>
    <w:p w14:paraId="7B90568E" w14:textId="77777777" w:rsidR="00556013" w:rsidRPr="00AD14E1" w:rsidRDefault="00556013" w:rsidP="00556013">
      <w:pPr>
        <w:autoSpaceDE w:val="0"/>
        <w:autoSpaceDN w:val="0"/>
        <w:adjustRightInd w:val="0"/>
        <w:spacing w:after="120"/>
        <w:rPr>
          <w:rFonts w:cs="Arial"/>
        </w:rPr>
      </w:pPr>
      <w:r w:rsidRPr="00AD14E1">
        <w:rPr>
          <w:rFonts w:cs="Arial"/>
        </w:rPr>
        <w:t>- Tăng tải trọng lên cấp mới khi tốc độ lún sau 1 giờ là nhỏ hơn 0,25mm.</w:t>
      </w:r>
    </w:p>
    <w:p w14:paraId="6B5588C8" w14:textId="77777777" w:rsidR="00556013" w:rsidRPr="00AD14E1" w:rsidRDefault="00556013" w:rsidP="00556013">
      <w:pPr>
        <w:autoSpaceDE w:val="0"/>
        <w:autoSpaceDN w:val="0"/>
        <w:adjustRightInd w:val="0"/>
        <w:spacing w:after="120"/>
        <w:rPr>
          <w:rFonts w:cs="Arial"/>
        </w:rPr>
      </w:pPr>
      <w:r w:rsidRPr="00AD14E1">
        <w:rPr>
          <w:rFonts w:cs="Arial"/>
        </w:rPr>
        <w:t>- Thời gian giữ tải cho một cấp không nhỏ hơn 1 giờ.</w:t>
      </w:r>
    </w:p>
    <w:p w14:paraId="4B6D62F5" w14:textId="77777777" w:rsidR="00556013" w:rsidRPr="00AD14E1" w:rsidRDefault="00556013" w:rsidP="00556013">
      <w:pPr>
        <w:autoSpaceDE w:val="0"/>
        <w:autoSpaceDN w:val="0"/>
        <w:adjustRightInd w:val="0"/>
        <w:spacing w:after="120"/>
        <w:rPr>
          <w:rFonts w:cs="Arial"/>
        </w:rPr>
      </w:pPr>
      <w:r w:rsidRPr="00AD14E1">
        <w:rPr>
          <w:rFonts w:cs="Arial"/>
        </w:rPr>
        <w:t>- Tại cấp tải trọng thiết kế, thời gian giữ tải không ít hơn 6 giờ và có thể kéo dài đến 24 giờ.</w:t>
      </w:r>
    </w:p>
    <w:p w14:paraId="3E7A260C" w14:textId="77777777" w:rsidR="00556013" w:rsidRPr="00AD14E1" w:rsidRDefault="00556013" w:rsidP="00556013">
      <w:pPr>
        <w:autoSpaceDE w:val="0"/>
        <w:autoSpaceDN w:val="0"/>
        <w:adjustRightInd w:val="0"/>
        <w:spacing w:after="120"/>
        <w:rPr>
          <w:rFonts w:cs="Arial"/>
        </w:rPr>
      </w:pPr>
      <w:r w:rsidRPr="00AD14E1">
        <w:rPr>
          <w:rFonts w:cs="Arial"/>
        </w:rPr>
        <w:t>- Giảm tải qua các cấp 50</w:t>
      </w:r>
      <w:proofErr w:type="gramStart"/>
      <w:r w:rsidRPr="00AD14E1">
        <w:rPr>
          <w:rFonts w:cs="Arial"/>
        </w:rPr>
        <w:t>% ,</w:t>
      </w:r>
      <w:proofErr w:type="gramEnd"/>
      <w:r w:rsidRPr="00AD14E1">
        <w:rPr>
          <w:rFonts w:cs="Arial"/>
        </w:rPr>
        <w:t xml:space="preserve"> 25% và 0</w:t>
      </w:r>
      <w:proofErr w:type="gramStart"/>
      <w:r w:rsidRPr="00AD14E1">
        <w:rPr>
          <w:rFonts w:cs="Arial"/>
        </w:rPr>
        <w:t>% ,</w:t>
      </w:r>
      <w:proofErr w:type="gramEnd"/>
      <w:r w:rsidRPr="00AD14E1">
        <w:rPr>
          <w:rFonts w:cs="Arial"/>
        </w:rPr>
        <w:t xml:space="preserve"> đo chuyển vị hồi phục của cọc tại thời điểm 1 2, 4, 8, 15, 30, 60 phút. Tại cấp tải trọng 0% theo dõi cho đến lúc trị chuyển là không đổi</w:t>
      </w:r>
    </w:p>
    <w:p w14:paraId="6F127A6A" w14:textId="77777777" w:rsidR="00556013" w:rsidRPr="00AD14E1" w:rsidRDefault="00556013" w:rsidP="00556013">
      <w:pPr>
        <w:spacing w:after="120"/>
        <w:jc w:val="center"/>
        <w:rPr>
          <w:rFonts w:cs="Arial"/>
          <w:b/>
          <w:bCs/>
        </w:rPr>
      </w:pPr>
      <w:r w:rsidRPr="00AD14E1">
        <w:rPr>
          <w:rFonts w:cs="Arial"/>
          <w:b/>
          <w:bCs/>
        </w:rPr>
        <w:t>Bảng 1-Quy trình thí nghiệm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718"/>
        <w:gridCol w:w="3101"/>
        <w:gridCol w:w="5483"/>
      </w:tblGrid>
      <w:tr w:rsidR="00556013" w:rsidRPr="00AD14E1" w14:paraId="28E4FDA9" w14:textId="77777777" w:rsidTr="00B24076">
        <w:tc>
          <w:tcPr>
            <w:tcW w:w="720" w:type="dxa"/>
            <w:tcBorders>
              <w:top w:val="single" w:sz="4" w:space="0" w:color="auto"/>
              <w:left w:val="single" w:sz="4" w:space="0" w:color="auto"/>
              <w:bottom w:val="single" w:sz="4" w:space="0" w:color="auto"/>
              <w:right w:val="single" w:sz="4" w:space="0" w:color="auto"/>
            </w:tcBorders>
          </w:tcPr>
          <w:p w14:paraId="32EF2F77" w14:textId="77777777" w:rsidR="00556013" w:rsidRPr="00AD14E1" w:rsidRDefault="00556013" w:rsidP="00B24076">
            <w:pPr>
              <w:spacing w:after="120"/>
              <w:jc w:val="center"/>
              <w:rPr>
                <w:rFonts w:cs="Arial"/>
                <w:b/>
                <w:bCs/>
              </w:rPr>
            </w:pPr>
            <w:r w:rsidRPr="00AD14E1">
              <w:rPr>
                <w:rFonts w:cs="Arial"/>
                <w:b/>
                <w:bCs/>
              </w:rPr>
              <w:t>TT</w:t>
            </w:r>
          </w:p>
        </w:tc>
        <w:tc>
          <w:tcPr>
            <w:tcW w:w="3120" w:type="dxa"/>
            <w:tcBorders>
              <w:top w:val="single" w:sz="4" w:space="0" w:color="auto"/>
              <w:left w:val="single" w:sz="4" w:space="0" w:color="auto"/>
              <w:bottom w:val="single" w:sz="4" w:space="0" w:color="auto"/>
              <w:right w:val="single" w:sz="4" w:space="0" w:color="auto"/>
            </w:tcBorders>
          </w:tcPr>
          <w:p w14:paraId="1CFCC4EB" w14:textId="77777777" w:rsidR="00556013" w:rsidRPr="00AD14E1" w:rsidRDefault="00556013" w:rsidP="00B24076">
            <w:pPr>
              <w:spacing w:after="120"/>
              <w:jc w:val="center"/>
              <w:rPr>
                <w:rFonts w:cs="Arial"/>
                <w:b/>
                <w:bCs/>
              </w:rPr>
            </w:pPr>
            <w:r w:rsidRPr="00AD14E1">
              <w:rPr>
                <w:rFonts w:cs="Arial"/>
                <w:b/>
                <w:bCs/>
              </w:rPr>
              <w:t>Tải trọng</w:t>
            </w:r>
          </w:p>
          <w:p w14:paraId="281B394C" w14:textId="77777777" w:rsidR="00556013" w:rsidRPr="00AD14E1" w:rsidRDefault="00556013" w:rsidP="00B24076">
            <w:pPr>
              <w:spacing w:after="120"/>
              <w:jc w:val="center"/>
              <w:rPr>
                <w:rFonts w:cs="Arial"/>
                <w:b/>
                <w:bCs/>
              </w:rPr>
            </w:pPr>
            <w:r w:rsidRPr="00AD14E1">
              <w:rPr>
                <w:rFonts w:cs="Arial"/>
                <w:b/>
                <w:bCs/>
              </w:rPr>
              <w:t xml:space="preserve">(% tải trọng thiết </w:t>
            </w:r>
            <w:proofErr w:type="gramStart"/>
            <w:r w:rsidRPr="00AD14E1">
              <w:rPr>
                <w:rFonts w:cs="Arial"/>
                <w:b/>
                <w:bCs/>
              </w:rPr>
              <w:t>kế )</w:t>
            </w:r>
            <w:proofErr w:type="gramEnd"/>
          </w:p>
        </w:tc>
        <w:tc>
          <w:tcPr>
            <w:tcW w:w="5520" w:type="dxa"/>
            <w:tcBorders>
              <w:top w:val="single" w:sz="4" w:space="0" w:color="auto"/>
              <w:left w:val="single" w:sz="4" w:space="0" w:color="auto"/>
              <w:bottom w:val="single" w:sz="4" w:space="0" w:color="auto"/>
              <w:right w:val="single" w:sz="4" w:space="0" w:color="auto"/>
            </w:tcBorders>
          </w:tcPr>
          <w:p w14:paraId="3771EEDA" w14:textId="77777777" w:rsidR="00556013" w:rsidRPr="00AD14E1" w:rsidRDefault="00556013" w:rsidP="00B24076">
            <w:pPr>
              <w:spacing w:after="120"/>
              <w:jc w:val="center"/>
              <w:rPr>
                <w:rFonts w:cs="Arial"/>
                <w:b/>
                <w:bCs/>
              </w:rPr>
            </w:pPr>
            <w:r w:rsidRPr="00AD14E1">
              <w:rPr>
                <w:rFonts w:cs="Arial"/>
                <w:b/>
                <w:bCs/>
              </w:rPr>
              <w:t>Thời gian giữ tải</w:t>
            </w:r>
          </w:p>
        </w:tc>
      </w:tr>
      <w:tr w:rsidR="00556013" w:rsidRPr="00AD14E1" w14:paraId="49E351F6" w14:textId="77777777" w:rsidTr="00B24076">
        <w:tc>
          <w:tcPr>
            <w:tcW w:w="720" w:type="dxa"/>
            <w:tcBorders>
              <w:top w:val="single" w:sz="4" w:space="0" w:color="auto"/>
              <w:left w:val="single" w:sz="4" w:space="0" w:color="auto"/>
              <w:bottom w:val="single" w:sz="4" w:space="0" w:color="auto"/>
              <w:right w:val="single" w:sz="4" w:space="0" w:color="auto"/>
            </w:tcBorders>
          </w:tcPr>
          <w:p w14:paraId="73E3F56A" w14:textId="77777777" w:rsidR="00556013" w:rsidRPr="00AD14E1" w:rsidRDefault="00556013" w:rsidP="00B24076">
            <w:pPr>
              <w:spacing w:after="120"/>
              <w:jc w:val="center"/>
              <w:rPr>
                <w:rFonts w:cs="Arial"/>
              </w:rPr>
            </w:pPr>
            <w:r w:rsidRPr="00AD14E1">
              <w:rPr>
                <w:rFonts w:cs="Arial"/>
              </w:rPr>
              <w:t>1</w:t>
            </w:r>
          </w:p>
        </w:tc>
        <w:tc>
          <w:tcPr>
            <w:tcW w:w="3120" w:type="dxa"/>
            <w:tcBorders>
              <w:top w:val="single" w:sz="4" w:space="0" w:color="auto"/>
              <w:left w:val="single" w:sz="4" w:space="0" w:color="auto"/>
              <w:bottom w:val="single" w:sz="4" w:space="0" w:color="auto"/>
              <w:right w:val="single" w:sz="4" w:space="0" w:color="auto"/>
            </w:tcBorders>
          </w:tcPr>
          <w:p w14:paraId="0B4AC61E" w14:textId="77777777" w:rsidR="00556013" w:rsidRPr="00AD14E1" w:rsidRDefault="00556013" w:rsidP="00B24076">
            <w:pPr>
              <w:spacing w:after="120"/>
              <w:jc w:val="center"/>
              <w:rPr>
                <w:rFonts w:cs="Arial"/>
              </w:rPr>
            </w:pPr>
            <w:r w:rsidRPr="00AD14E1">
              <w:rPr>
                <w:rFonts w:cs="Arial"/>
              </w:rPr>
              <w:t>25</w:t>
            </w:r>
          </w:p>
        </w:tc>
        <w:tc>
          <w:tcPr>
            <w:tcW w:w="5520" w:type="dxa"/>
            <w:tcBorders>
              <w:top w:val="single" w:sz="4" w:space="0" w:color="auto"/>
              <w:left w:val="single" w:sz="4" w:space="0" w:color="auto"/>
              <w:bottom w:val="single" w:sz="4" w:space="0" w:color="auto"/>
              <w:right w:val="single" w:sz="4" w:space="0" w:color="auto"/>
            </w:tcBorders>
          </w:tcPr>
          <w:p w14:paraId="4E9F21DF" w14:textId="77777777" w:rsidR="00556013" w:rsidRPr="00AD14E1" w:rsidRDefault="00556013" w:rsidP="00B24076">
            <w:pPr>
              <w:autoSpaceDE w:val="0"/>
              <w:autoSpaceDN w:val="0"/>
              <w:adjustRightInd w:val="0"/>
              <w:spacing w:after="120"/>
              <w:jc w:val="center"/>
              <w:rPr>
                <w:rFonts w:cs="Arial"/>
              </w:rPr>
            </w:pPr>
            <w:r w:rsidRPr="00AD14E1">
              <w:rPr>
                <w:rFonts w:cs="Arial"/>
              </w:rPr>
              <w:t>Đến khi tốc độ lún nhỏ hơn 0,25mm trong 1 giờ</w:t>
            </w:r>
          </w:p>
        </w:tc>
      </w:tr>
      <w:tr w:rsidR="00556013" w:rsidRPr="00AD14E1" w14:paraId="0BB0A803" w14:textId="77777777" w:rsidTr="00B24076">
        <w:tc>
          <w:tcPr>
            <w:tcW w:w="720" w:type="dxa"/>
            <w:tcBorders>
              <w:top w:val="single" w:sz="4" w:space="0" w:color="auto"/>
              <w:left w:val="single" w:sz="4" w:space="0" w:color="auto"/>
              <w:bottom w:val="single" w:sz="4" w:space="0" w:color="auto"/>
              <w:right w:val="single" w:sz="4" w:space="0" w:color="auto"/>
            </w:tcBorders>
          </w:tcPr>
          <w:p w14:paraId="30CC1E10" w14:textId="77777777" w:rsidR="00556013" w:rsidRPr="00AD14E1" w:rsidRDefault="00556013" w:rsidP="00B24076">
            <w:pPr>
              <w:spacing w:after="120"/>
              <w:jc w:val="center"/>
              <w:rPr>
                <w:rFonts w:cs="Arial"/>
              </w:rPr>
            </w:pPr>
            <w:r w:rsidRPr="00AD14E1">
              <w:rPr>
                <w:rFonts w:cs="Arial"/>
              </w:rPr>
              <w:t>2</w:t>
            </w:r>
          </w:p>
        </w:tc>
        <w:tc>
          <w:tcPr>
            <w:tcW w:w="3120" w:type="dxa"/>
            <w:tcBorders>
              <w:top w:val="single" w:sz="4" w:space="0" w:color="auto"/>
              <w:left w:val="single" w:sz="4" w:space="0" w:color="auto"/>
              <w:bottom w:val="single" w:sz="4" w:space="0" w:color="auto"/>
              <w:right w:val="single" w:sz="4" w:space="0" w:color="auto"/>
            </w:tcBorders>
          </w:tcPr>
          <w:p w14:paraId="21AA2188" w14:textId="77777777" w:rsidR="00556013" w:rsidRPr="00AD14E1" w:rsidRDefault="00556013" w:rsidP="00B24076">
            <w:pPr>
              <w:spacing w:after="120"/>
              <w:jc w:val="center"/>
              <w:rPr>
                <w:rFonts w:cs="Arial"/>
              </w:rPr>
            </w:pPr>
            <w:r w:rsidRPr="00AD14E1">
              <w:rPr>
                <w:rFonts w:cs="Arial"/>
              </w:rPr>
              <w:t>50</w:t>
            </w:r>
          </w:p>
        </w:tc>
        <w:tc>
          <w:tcPr>
            <w:tcW w:w="5520" w:type="dxa"/>
            <w:tcBorders>
              <w:top w:val="single" w:sz="4" w:space="0" w:color="auto"/>
              <w:left w:val="single" w:sz="4" w:space="0" w:color="auto"/>
              <w:bottom w:val="single" w:sz="4" w:space="0" w:color="auto"/>
              <w:right w:val="single" w:sz="4" w:space="0" w:color="auto"/>
            </w:tcBorders>
          </w:tcPr>
          <w:p w14:paraId="16D53075" w14:textId="77777777" w:rsidR="00556013" w:rsidRPr="00AD14E1" w:rsidRDefault="00556013" w:rsidP="00B24076">
            <w:pPr>
              <w:autoSpaceDE w:val="0"/>
              <w:autoSpaceDN w:val="0"/>
              <w:adjustRightInd w:val="0"/>
              <w:spacing w:after="120"/>
              <w:jc w:val="center"/>
              <w:rPr>
                <w:rFonts w:cs="Arial"/>
              </w:rPr>
            </w:pPr>
            <w:r w:rsidRPr="00AD14E1">
              <w:rPr>
                <w:rFonts w:cs="Arial"/>
              </w:rPr>
              <w:t>Đến khi tốc độ lún nhỏ hơn 0,25mm trong 1 giờ</w:t>
            </w:r>
          </w:p>
        </w:tc>
      </w:tr>
      <w:tr w:rsidR="00556013" w:rsidRPr="00AD14E1" w14:paraId="66561D0F" w14:textId="77777777" w:rsidTr="00B24076">
        <w:tc>
          <w:tcPr>
            <w:tcW w:w="720" w:type="dxa"/>
            <w:tcBorders>
              <w:top w:val="single" w:sz="4" w:space="0" w:color="auto"/>
              <w:left w:val="single" w:sz="4" w:space="0" w:color="auto"/>
              <w:bottom w:val="single" w:sz="4" w:space="0" w:color="auto"/>
              <w:right w:val="single" w:sz="4" w:space="0" w:color="auto"/>
            </w:tcBorders>
          </w:tcPr>
          <w:p w14:paraId="132A34B6" w14:textId="77777777" w:rsidR="00556013" w:rsidRPr="00AD14E1" w:rsidRDefault="00556013" w:rsidP="00B24076">
            <w:pPr>
              <w:spacing w:after="120"/>
              <w:jc w:val="center"/>
              <w:rPr>
                <w:rFonts w:cs="Arial"/>
              </w:rPr>
            </w:pPr>
            <w:r w:rsidRPr="00AD14E1">
              <w:rPr>
                <w:rFonts w:cs="Arial"/>
              </w:rPr>
              <w:t>3</w:t>
            </w:r>
          </w:p>
        </w:tc>
        <w:tc>
          <w:tcPr>
            <w:tcW w:w="3120" w:type="dxa"/>
            <w:tcBorders>
              <w:top w:val="single" w:sz="4" w:space="0" w:color="auto"/>
              <w:left w:val="single" w:sz="4" w:space="0" w:color="auto"/>
              <w:bottom w:val="single" w:sz="4" w:space="0" w:color="auto"/>
              <w:right w:val="single" w:sz="4" w:space="0" w:color="auto"/>
            </w:tcBorders>
          </w:tcPr>
          <w:p w14:paraId="5534F7BE" w14:textId="77777777" w:rsidR="00556013" w:rsidRPr="00AD14E1" w:rsidRDefault="00556013" w:rsidP="00B24076">
            <w:pPr>
              <w:spacing w:after="120"/>
              <w:jc w:val="center"/>
              <w:rPr>
                <w:rFonts w:cs="Arial"/>
              </w:rPr>
            </w:pPr>
            <w:r w:rsidRPr="00AD14E1">
              <w:rPr>
                <w:rFonts w:cs="Arial"/>
              </w:rPr>
              <w:t>75</w:t>
            </w:r>
          </w:p>
        </w:tc>
        <w:tc>
          <w:tcPr>
            <w:tcW w:w="5520" w:type="dxa"/>
            <w:tcBorders>
              <w:top w:val="single" w:sz="4" w:space="0" w:color="auto"/>
              <w:left w:val="single" w:sz="4" w:space="0" w:color="auto"/>
              <w:bottom w:val="single" w:sz="4" w:space="0" w:color="auto"/>
              <w:right w:val="single" w:sz="4" w:space="0" w:color="auto"/>
            </w:tcBorders>
          </w:tcPr>
          <w:p w14:paraId="6C1114C1" w14:textId="77777777" w:rsidR="00556013" w:rsidRPr="00AD14E1" w:rsidRDefault="00556013" w:rsidP="00B24076">
            <w:pPr>
              <w:autoSpaceDE w:val="0"/>
              <w:autoSpaceDN w:val="0"/>
              <w:adjustRightInd w:val="0"/>
              <w:spacing w:after="120"/>
              <w:jc w:val="center"/>
              <w:rPr>
                <w:rFonts w:cs="Arial"/>
              </w:rPr>
            </w:pPr>
            <w:r w:rsidRPr="00AD14E1">
              <w:rPr>
                <w:rFonts w:cs="Arial"/>
              </w:rPr>
              <w:t>Đến khi tốc độ lún nhỏ hơn 0,25mm trong 1 giờ</w:t>
            </w:r>
          </w:p>
        </w:tc>
      </w:tr>
      <w:tr w:rsidR="00556013" w:rsidRPr="00AD14E1" w14:paraId="03E2C268" w14:textId="77777777" w:rsidTr="00B24076">
        <w:tc>
          <w:tcPr>
            <w:tcW w:w="720" w:type="dxa"/>
            <w:tcBorders>
              <w:top w:val="single" w:sz="4" w:space="0" w:color="auto"/>
              <w:left w:val="single" w:sz="4" w:space="0" w:color="auto"/>
              <w:bottom w:val="single" w:sz="4" w:space="0" w:color="auto"/>
              <w:right w:val="single" w:sz="4" w:space="0" w:color="auto"/>
            </w:tcBorders>
          </w:tcPr>
          <w:p w14:paraId="10A5A67D" w14:textId="77777777" w:rsidR="00556013" w:rsidRPr="00AD14E1" w:rsidRDefault="00556013" w:rsidP="00B24076">
            <w:pPr>
              <w:spacing w:after="120"/>
              <w:jc w:val="center"/>
              <w:rPr>
                <w:rFonts w:cs="Arial"/>
              </w:rPr>
            </w:pPr>
            <w:r w:rsidRPr="00AD14E1">
              <w:rPr>
                <w:rFonts w:cs="Arial"/>
              </w:rPr>
              <w:t>4</w:t>
            </w:r>
          </w:p>
        </w:tc>
        <w:tc>
          <w:tcPr>
            <w:tcW w:w="3120" w:type="dxa"/>
            <w:tcBorders>
              <w:top w:val="single" w:sz="4" w:space="0" w:color="auto"/>
              <w:left w:val="single" w:sz="4" w:space="0" w:color="auto"/>
              <w:bottom w:val="single" w:sz="4" w:space="0" w:color="auto"/>
              <w:right w:val="single" w:sz="4" w:space="0" w:color="auto"/>
            </w:tcBorders>
          </w:tcPr>
          <w:p w14:paraId="3DF0BB50" w14:textId="77777777" w:rsidR="00556013" w:rsidRPr="00AD14E1" w:rsidRDefault="00556013" w:rsidP="00B24076">
            <w:pPr>
              <w:spacing w:after="120"/>
              <w:jc w:val="center"/>
              <w:rPr>
                <w:rFonts w:cs="Arial"/>
              </w:rPr>
            </w:pPr>
            <w:r w:rsidRPr="00AD14E1">
              <w:rPr>
                <w:rFonts w:cs="Arial"/>
              </w:rPr>
              <w:t>100</w:t>
            </w:r>
          </w:p>
        </w:tc>
        <w:tc>
          <w:tcPr>
            <w:tcW w:w="5520" w:type="dxa"/>
            <w:tcBorders>
              <w:top w:val="single" w:sz="4" w:space="0" w:color="auto"/>
              <w:left w:val="single" w:sz="4" w:space="0" w:color="auto"/>
              <w:bottom w:val="single" w:sz="4" w:space="0" w:color="auto"/>
              <w:right w:val="single" w:sz="4" w:space="0" w:color="auto"/>
            </w:tcBorders>
          </w:tcPr>
          <w:p w14:paraId="574EC4DA" w14:textId="77777777" w:rsidR="00556013" w:rsidRPr="00AD14E1" w:rsidRDefault="00556013" w:rsidP="00B24076">
            <w:pPr>
              <w:autoSpaceDE w:val="0"/>
              <w:autoSpaceDN w:val="0"/>
              <w:adjustRightInd w:val="0"/>
              <w:spacing w:after="120"/>
              <w:jc w:val="center"/>
              <w:rPr>
                <w:rFonts w:cs="Arial"/>
              </w:rPr>
            </w:pPr>
            <w:r w:rsidRPr="00AD14E1">
              <w:rPr>
                <w:rFonts w:cs="Arial"/>
              </w:rPr>
              <w:t>Như trên hoặc 24 giờ</w:t>
            </w:r>
          </w:p>
        </w:tc>
      </w:tr>
      <w:tr w:rsidR="00556013" w:rsidRPr="00AD14E1" w14:paraId="3F09272C" w14:textId="77777777" w:rsidTr="00B24076">
        <w:tc>
          <w:tcPr>
            <w:tcW w:w="720" w:type="dxa"/>
            <w:tcBorders>
              <w:top w:val="single" w:sz="4" w:space="0" w:color="auto"/>
              <w:left w:val="single" w:sz="4" w:space="0" w:color="auto"/>
              <w:bottom w:val="single" w:sz="4" w:space="0" w:color="auto"/>
              <w:right w:val="single" w:sz="4" w:space="0" w:color="auto"/>
            </w:tcBorders>
          </w:tcPr>
          <w:p w14:paraId="2D48AFC7" w14:textId="77777777" w:rsidR="00556013" w:rsidRPr="00AD14E1" w:rsidRDefault="00556013" w:rsidP="00B24076">
            <w:pPr>
              <w:spacing w:after="120"/>
              <w:jc w:val="center"/>
              <w:rPr>
                <w:rFonts w:cs="Arial"/>
              </w:rPr>
            </w:pPr>
            <w:r w:rsidRPr="00AD14E1">
              <w:rPr>
                <w:rFonts w:cs="Arial"/>
              </w:rPr>
              <w:t>5</w:t>
            </w:r>
          </w:p>
        </w:tc>
        <w:tc>
          <w:tcPr>
            <w:tcW w:w="3120" w:type="dxa"/>
            <w:tcBorders>
              <w:top w:val="single" w:sz="4" w:space="0" w:color="auto"/>
              <w:left w:val="single" w:sz="4" w:space="0" w:color="auto"/>
              <w:bottom w:val="single" w:sz="4" w:space="0" w:color="auto"/>
              <w:right w:val="single" w:sz="4" w:space="0" w:color="auto"/>
            </w:tcBorders>
          </w:tcPr>
          <w:p w14:paraId="588C2E46" w14:textId="77777777" w:rsidR="00556013" w:rsidRPr="00AD14E1" w:rsidRDefault="00556013" w:rsidP="00B24076">
            <w:pPr>
              <w:spacing w:after="120"/>
              <w:jc w:val="center"/>
              <w:rPr>
                <w:rFonts w:cs="Arial"/>
              </w:rPr>
            </w:pPr>
            <w:r w:rsidRPr="00AD14E1">
              <w:rPr>
                <w:rFonts w:cs="Arial"/>
              </w:rPr>
              <w:t>50</w:t>
            </w:r>
          </w:p>
        </w:tc>
        <w:tc>
          <w:tcPr>
            <w:tcW w:w="5520" w:type="dxa"/>
            <w:tcBorders>
              <w:top w:val="single" w:sz="4" w:space="0" w:color="auto"/>
              <w:left w:val="single" w:sz="4" w:space="0" w:color="auto"/>
              <w:bottom w:val="single" w:sz="4" w:space="0" w:color="auto"/>
              <w:right w:val="single" w:sz="4" w:space="0" w:color="auto"/>
            </w:tcBorders>
          </w:tcPr>
          <w:p w14:paraId="14D80A20" w14:textId="77777777" w:rsidR="00556013" w:rsidRPr="00AD14E1" w:rsidRDefault="00556013" w:rsidP="00B24076">
            <w:pPr>
              <w:autoSpaceDE w:val="0"/>
              <w:autoSpaceDN w:val="0"/>
              <w:adjustRightInd w:val="0"/>
              <w:spacing w:after="120"/>
              <w:jc w:val="center"/>
              <w:rPr>
                <w:rFonts w:cs="Arial"/>
              </w:rPr>
            </w:pPr>
            <w:r w:rsidRPr="00AD14E1">
              <w:rPr>
                <w:rFonts w:cs="Arial"/>
              </w:rPr>
              <w:t>Đến khi tốc độ hồi phục nhỏ hơn 0,25mm trong 1 giờ</w:t>
            </w:r>
          </w:p>
        </w:tc>
      </w:tr>
      <w:tr w:rsidR="00556013" w:rsidRPr="00AD14E1" w14:paraId="7C3DEFCF" w14:textId="77777777" w:rsidTr="00B24076">
        <w:tc>
          <w:tcPr>
            <w:tcW w:w="720" w:type="dxa"/>
            <w:tcBorders>
              <w:top w:val="single" w:sz="4" w:space="0" w:color="auto"/>
              <w:left w:val="single" w:sz="4" w:space="0" w:color="auto"/>
              <w:bottom w:val="single" w:sz="4" w:space="0" w:color="auto"/>
              <w:right w:val="single" w:sz="4" w:space="0" w:color="auto"/>
            </w:tcBorders>
          </w:tcPr>
          <w:p w14:paraId="5D3089A4" w14:textId="77777777" w:rsidR="00556013" w:rsidRPr="00AD14E1" w:rsidRDefault="00556013" w:rsidP="00B24076">
            <w:pPr>
              <w:spacing w:after="120"/>
              <w:jc w:val="center"/>
              <w:rPr>
                <w:rFonts w:cs="Arial"/>
              </w:rPr>
            </w:pPr>
            <w:r w:rsidRPr="00AD14E1">
              <w:rPr>
                <w:rFonts w:cs="Arial"/>
              </w:rPr>
              <w:t>6</w:t>
            </w:r>
          </w:p>
        </w:tc>
        <w:tc>
          <w:tcPr>
            <w:tcW w:w="3120" w:type="dxa"/>
            <w:tcBorders>
              <w:top w:val="single" w:sz="4" w:space="0" w:color="auto"/>
              <w:left w:val="single" w:sz="4" w:space="0" w:color="auto"/>
              <w:bottom w:val="single" w:sz="4" w:space="0" w:color="auto"/>
              <w:right w:val="single" w:sz="4" w:space="0" w:color="auto"/>
            </w:tcBorders>
          </w:tcPr>
          <w:p w14:paraId="2A1D3D6F" w14:textId="77777777" w:rsidR="00556013" w:rsidRPr="00AD14E1" w:rsidRDefault="00556013" w:rsidP="00B24076">
            <w:pPr>
              <w:spacing w:after="120"/>
              <w:jc w:val="center"/>
              <w:rPr>
                <w:rFonts w:cs="Arial"/>
              </w:rPr>
            </w:pPr>
            <w:r w:rsidRPr="00AD14E1">
              <w:rPr>
                <w:rFonts w:cs="Arial"/>
              </w:rPr>
              <w:t>25</w:t>
            </w:r>
          </w:p>
        </w:tc>
        <w:tc>
          <w:tcPr>
            <w:tcW w:w="5520" w:type="dxa"/>
            <w:tcBorders>
              <w:top w:val="single" w:sz="4" w:space="0" w:color="auto"/>
              <w:left w:val="single" w:sz="4" w:space="0" w:color="auto"/>
              <w:bottom w:val="single" w:sz="4" w:space="0" w:color="auto"/>
              <w:right w:val="single" w:sz="4" w:space="0" w:color="auto"/>
            </w:tcBorders>
          </w:tcPr>
          <w:p w14:paraId="3ECA9188" w14:textId="77777777" w:rsidR="00556013" w:rsidRPr="00AD14E1" w:rsidRDefault="00556013" w:rsidP="00B24076">
            <w:pPr>
              <w:autoSpaceDE w:val="0"/>
              <w:autoSpaceDN w:val="0"/>
              <w:adjustRightInd w:val="0"/>
              <w:spacing w:after="120"/>
              <w:jc w:val="center"/>
              <w:rPr>
                <w:rFonts w:cs="Arial"/>
              </w:rPr>
            </w:pPr>
            <w:r w:rsidRPr="00AD14E1">
              <w:rPr>
                <w:rFonts w:cs="Arial"/>
              </w:rPr>
              <w:t>Dện khi tốc độ hối phục nhỏ hơn 0,25mm trong 1 giờ</w:t>
            </w:r>
          </w:p>
        </w:tc>
      </w:tr>
      <w:tr w:rsidR="00556013" w:rsidRPr="00AD14E1" w14:paraId="126E852A" w14:textId="77777777" w:rsidTr="00B24076">
        <w:tc>
          <w:tcPr>
            <w:tcW w:w="720" w:type="dxa"/>
            <w:tcBorders>
              <w:top w:val="single" w:sz="4" w:space="0" w:color="auto"/>
              <w:left w:val="single" w:sz="4" w:space="0" w:color="auto"/>
              <w:bottom w:val="single" w:sz="4" w:space="0" w:color="auto"/>
              <w:right w:val="single" w:sz="4" w:space="0" w:color="auto"/>
            </w:tcBorders>
          </w:tcPr>
          <w:p w14:paraId="6F25DD7E" w14:textId="77777777" w:rsidR="00556013" w:rsidRPr="00AD14E1" w:rsidRDefault="00556013" w:rsidP="00B24076">
            <w:pPr>
              <w:spacing w:after="120"/>
              <w:jc w:val="center"/>
              <w:rPr>
                <w:rFonts w:cs="Arial"/>
              </w:rPr>
            </w:pPr>
            <w:r w:rsidRPr="00AD14E1">
              <w:rPr>
                <w:rFonts w:cs="Arial"/>
              </w:rPr>
              <w:t>7</w:t>
            </w:r>
          </w:p>
        </w:tc>
        <w:tc>
          <w:tcPr>
            <w:tcW w:w="3120" w:type="dxa"/>
            <w:tcBorders>
              <w:top w:val="single" w:sz="4" w:space="0" w:color="auto"/>
              <w:left w:val="single" w:sz="4" w:space="0" w:color="auto"/>
              <w:bottom w:val="single" w:sz="4" w:space="0" w:color="auto"/>
              <w:right w:val="single" w:sz="4" w:space="0" w:color="auto"/>
            </w:tcBorders>
          </w:tcPr>
          <w:p w14:paraId="1AAF3060" w14:textId="77777777" w:rsidR="00556013" w:rsidRPr="00AD14E1" w:rsidRDefault="00556013" w:rsidP="00B24076">
            <w:pPr>
              <w:spacing w:after="120"/>
              <w:jc w:val="center"/>
              <w:rPr>
                <w:rFonts w:cs="Arial"/>
              </w:rPr>
            </w:pPr>
            <w:r w:rsidRPr="00AD14E1">
              <w:rPr>
                <w:rFonts w:cs="Arial"/>
              </w:rPr>
              <w:t>0</w:t>
            </w:r>
          </w:p>
        </w:tc>
        <w:tc>
          <w:tcPr>
            <w:tcW w:w="5520" w:type="dxa"/>
            <w:tcBorders>
              <w:top w:val="single" w:sz="4" w:space="0" w:color="auto"/>
              <w:left w:val="single" w:sz="4" w:space="0" w:color="auto"/>
              <w:bottom w:val="single" w:sz="4" w:space="0" w:color="auto"/>
              <w:right w:val="single" w:sz="4" w:space="0" w:color="auto"/>
            </w:tcBorders>
          </w:tcPr>
          <w:p w14:paraId="4DDF8141" w14:textId="77777777" w:rsidR="00556013" w:rsidRPr="00AD14E1" w:rsidRDefault="00556013" w:rsidP="00B24076">
            <w:pPr>
              <w:autoSpaceDE w:val="0"/>
              <w:autoSpaceDN w:val="0"/>
              <w:adjustRightInd w:val="0"/>
              <w:spacing w:after="120"/>
              <w:jc w:val="center"/>
              <w:rPr>
                <w:rFonts w:cs="Arial"/>
              </w:rPr>
            </w:pPr>
            <w:r w:rsidRPr="00AD14E1">
              <w:rPr>
                <w:rFonts w:cs="Arial"/>
              </w:rPr>
              <w:t>nt cho đến lúc không đổi</w:t>
            </w:r>
          </w:p>
        </w:tc>
      </w:tr>
      <w:tr w:rsidR="00556013" w:rsidRPr="00AD14E1" w14:paraId="0BF7A8B1" w14:textId="77777777" w:rsidTr="00B24076">
        <w:tc>
          <w:tcPr>
            <w:tcW w:w="720" w:type="dxa"/>
            <w:tcBorders>
              <w:top w:val="single" w:sz="4" w:space="0" w:color="auto"/>
              <w:left w:val="single" w:sz="4" w:space="0" w:color="auto"/>
              <w:bottom w:val="single" w:sz="4" w:space="0" w:color="auto"/>
              <w:right w:val="single" w:sz="4" w:space="0" w:color="auto"/>
            </w:tcBorders>
          </w:tcPr>
          <w:p w14:paraId="34F75AF9" w14:textId="77777777" w:rsidR="00556013" w:rsidRPr="00AD14E1" w:rsidRDefault="00556013" w:rsidP="00B24076">
            <w:pPr>
              <w:spacing w:after="120"/>
              <w:jc w:val="center"/>
              <w:rPr>
                <w:rFonts w:cs="Arial"/>
              </w:rPr>
            </w:pPr>
            <w:r w:rsidRPr="00AD14E1">
              <w:rPr>
                <w:rFonts w:cs="Arial"/>
              </w:rPr>
              <w:t>8</w:t>
            </w:r>
          </w:p>
        </w:tc>
        <w:tc>
          <w:tcPr>
            <w:tcW w:w="3120" w:type="dxa"/>
            <w:tcBorders>
              <w:top w:val="single" w:sz="4" w:space="0" w:color="auto"/>
              <w:left w:val="single" w:sz="4" w:space="0" w:color="auto"/>
              <w:bottom w:val="single" w:sz="4" w:space="0" w:color="auto"/>
              <w:right w:val="single" w:sz="4" w:space="0" w:color="auto"/>
            </w:tcBorders>
          </w:tcPr>
          <w:p w14:paraId="1069DD93" w14:textId="77777777" w:rsidR="00556013" w:rsidRPr="00AD14E1" w:rsidRDefault="00556013" w:rsidP="00B24076">
            <w:pPr>
              <w:spacing w:after="120"/>
              <w:jc w:val="center"/>
              <w:rPr>
                <w:rFonts w:cs="Arial"/>
              </w:rPr>
            </w:pPr>
            <w:r w:rsidRPr="00AD14E1">
              <w:rPr>
                <w:rFonts w:cs="Arial"/>
              </w:rPr>
              <w:t>25</w:t>
            </w:r>
          </w:p>
        </w:tc>
        <w:tc>
          <w:tcPr>
            <w:tcW w:w="5520" w:type="dxa"/>
            <w:tcBorders>
              <w:top w:val="single" w:sz="4" w:space="0" w:color="auto"/>
              <w:left w:val="single" w:sz="4" w:space="0" w:color="auto"/>
              <w:bottom w:val="single" w:sz="4" w:space="0" w:color="auto"/>
              <w:right w:val="single" w:sz="4" w:space="0" w:color="auto"/>
            </w:tcBorders>
          </w:tcPr>
          <w:p w14:paraId="4865FF15" w14:textId="77777777" w:rsidR="00556013" w:rsidRPr="00AD14E1" w:rsidRDefault="00556013" w:rsidP="00B24076">
            <w:pPr>
              <w:autoSpaceDE w:val="0"/>
              <w:autoSpaceDN w:val="0"/>
              <w:adjustRightInd w:val="0"/>
              <w:spacing w:after="120"/>
              <w:jc w:val="center"/>
              <w:rPr>
                <w:rFonts w:cs="Arial"/>
              </w:rPr>
            </w:pPr>
            <w:r w:rsidRPr="00AD14E1">
              <w:rPr>
                <w:rFonts w:cs="Arial"/>
              </w:rPr>
              <w:t>Đến khi tốc độ lún nhỏ hơn 0,25mm trong 1 giờ</w:t>
            </w:r>
          </w:p>
        </w:tc>
      </w:tr>
      <w:tr w:rsidR="00556013" w:rsidRPr="00AD14E1" w14:paraId="79040E4A" w14:textId="77777777" w:rsidTr="00B24076">
        <w:tc>
          <w:tcPr>
            <w:tcW w:w="720" w:type="dxa"/>
            <w:tcBorders>
              <w:top w:val="single" w:sz="4" w:space="0" w:color="auto"/>
              <w:left w:val="single" w:sz="4" w:space="0" w:color="auto"/>
              <w:bottom w:val="single" w:sz="4" w:space="0" w:color="auto"/>
              <w:right w:val="single" w:sz="4" w:space="0" w:color="auto"/>
            </w:tcBorders>
          </w:tcPr>
          <w:p w14:paraId="370F3C88" w14:textId="77777777" w:rsidR="00556013" w:rsidRPr="00AD14E1" w:rsidRDefault="00556013" w:rsidP="00B24076">
            <w:pPr>
              <w:spacing w:after="120"/>
              <w:jc w:val="center"/>
              <w:rPr>
                <w:rFonts w:cs="Arial"/>
              </w:rPr>
            </w:pPr>
            <w:r w:rsidRPr="00AD14E1">
              <w:rPr>
                <w:rFonts w:cs="Arial"/>
              </w:rPr>
              <w:t>9</w:t>
            </w:r>
          </w:p>
        </w:tc>
        <w:tc>
          <w:tcPr>
            <w:tcW w:w="3120" w:type="dxa"/>
            <w:tcBorders>
              <w:top w:val="single" w:sz="4" w:space="0" w:color="auto"/>
              <w:left w:val="single" w:sz="4" w:space="0" w:color="auto"/>
              <w:bottom w:val="single" w:sz="4" w:space="0" w:color="auto"/>
              <w:right w:val="single" w:sz="4" w:space="0" w:color="auto"/>
            </w:tcBorders>
          </w:tcPr>
          <w:p w14:paraId="5E920A04" w14:textId="77777777" w:rsidR="00556013" w:rsidRPr="00AD14E1" w:rsidRDefault="00556013" w:rsidP="00B24076">
            <w:pPr>
              <w:spacing w:after="120"/>
              <w:jc w:val="center"/>
              <w:rPr>
                <w:rFonts w:cs="Arial"/>
              </w:rPr>
            </w:pPr>
            <w:r w:rsidRPr="00AD14E1">
              <w:rPr>
                <w:rFonts w:cs="Arial"/>
              </w:rPr>
              <w:t>50</w:t>
            </w:r>
          </w:p>
        </w:tc>
        <w:tc>
          <w:tcPr>
            <w:tcW w:w="5520" w:type="dxa"/>
            <w:tcBorders>
              <w:top w:val="single" w:sz="4" w:space="0" w:color="auto"/>
              <w:left w:val="single" w:sz="4" w:space="0" w:color="auto"/>
              <w:bottom w:val="single" w:sz="4" w:space="0" w:color="auto"/>
              <w:right w:val="single" w:sz="4" w:space="0" w:color="auto"/>
            </w:tcBorders>
          </w:tcPr>
          <w:p w14:paraId="239728C7" w14:textId="77777777" w:rsidR="00556013" w:rsidRPr="00AD14E1" w:rsidRDefault="00556013" w:rsidP="00B24076">
            <w:pPr>
              <w:autoSpaceDE w:val="0"/>
              <w:autoSpaceDN w:val="0"/>
              <w:adjustRightInd w:val="0"/>
              <w:spacing w:after="120"/>
              <w:jc w:val="center"/>
              <w:rPr>
                <w:rFonts w:cs="Arial"/>
              </w:rPr>
            </w:pPr>
            <w:r w:rsidRPr="00AD14E1">
              <w:rPr>
                <w:rFonts w:cs="Arial"/>
              </w:rPr>
              <w:t>nt</w:t>
            </w:r>
          </w:p>
        </w:tc>
      </w:tr>
      <w:tr w:rsidR="00556013" w:rsidRPr="00AD14E1" w14:paraId="3DFA1D01" w14:textId="77777777" w:rsidTr="00B24076">
        <w:tc>
          <w:tcPr>
            <w:tcW w:w="720" w:type="dxa"/>
            <w:tcBorders>
              <w:top w:val="single" w:sz="4" w:space="0" w:color="auto"/>
              <w:left w:val="single" w:sz="4" w:space="0" w:color="auto"/>
              <w:bottom w:val="single" w:sz="4" w:space="0" w:color="auto"/>
              <w:right w:val="single" w:sz="4" w:space="0" w:color="auto"/>
            </w:tcBorders>
          </w:tcPr>
          <w:p w14:paraId="2BA52F56" w14:textId="77777777" w:rsidR="00556013" w:rsidRPr="00AD14E1" w:rsidRDefault="00556013" w:rsidP="00B24076">
            <w:pPr>
              <w:spacing w:after="120"/>
              <w:jc w:val="center"/>
              <w:rPr>
                <w:rFonts w:cs="Arial"/>
              </w:rPr>
            </w:pPr>
            <w:r w:rsidRPr="00AD14E1">
              <w:rPr>
                <w:rFonts w:cs="Arial"/>
              </w:rPr>
              <w:t>10</w:t>
            </w:r>
          </w:p>
        </w:tc>
        <w:tc>
          <w:tcPr>
            <w:tcW w:w="3120" w:type="dxa"/>
            <w:tcBorders>
              <w:top w:val="single" w:sz="4" w:space="0" w:color="auto"/>
              <w:left w:val="single" w:sz="4" w:space="0" w:color="auto"/>
              <w:bottom w:val="single" w:sz="4" w:space="0" w:color="auto"/>
              <w:right w:val="single" w:sz="4" w:space="0" w:color="auto"/>
            </w:tcBorders>
          </w:tcPr>
          <w:p w14:paraId="7B15B2DB" w14:textId="77777777" w:rsidR="00556013" w:rsidRPr="00AD14E1" w:rsidRDefault="00556013" w:rsidP="00B24076">
            <w:pPr>
              <w:spacing w:after="120"/>
              <w:jc w:val="center"/>
              <w:rPr>
                <w:rFonts w:cs="Arial"/>
              </w:rPr>
            </w:pPr>
            <w:r w:rsidRPr="00AD14E1">
              <w:rPr>
                <w:rFonts w:cs="Arial"/>
              </w:rPr>
              <w:t>75</w:t>
            </w:r>
          </w:p>
        </w:tc>
        <w:tc>
          <w:tcPr>
            <w:tcW w:w="5520" w:type="dxa"/>
            <w:tcBorders>
              <w:top w:val="single" w:sz="4" w:space="0" w:color="auto"/>
              <w:left w:val="single" w:sz="4" w:space="0" w:color="auto"/>
              <w:bottom w:val="single" w:sz="4" w:space="0" w:color="auto"/>
              <w:right w:val="single" w:sz="4" w:space="0" w:color="auto"/>
            </w:tcBorders>
          </w:tcPr>
          <w:p w14:paraId="0A7B79BE" w14:textId="77777777" w:rsidR="00556013" w:rsidRPr="00AD14E1" w:rsidRDefault="00556013" w:rsidP="00B24076">
            <w:pPr>
              <w:autoSpaceDE w:val="0"/>
              <w:autoSpaceDN w:val="0"/>
              <w:adjustRightInd w:val="0"/>
              <w:spacing w:after="120"/>
              <w:jc w:val="center"/>
              <w:rPr>
                <w:rFonts w:cs="Arial"/>
              </w:rPr>
            </w:pPr>
            <w:r w:rsidRPr="00AD14E1">
              <w:rPr>
                <w:rFonts w:cs="Arial"/>
              </w:rPr>
              <w:t>nt</w:t>
            </w:r>
          </w:p>
        </w:tc>
      </w:tr>
      <w:tr w:rsidR="00556013" w:rsidRPr="00AD14E1" w14:paraId="3F51AE0F" w14:textId="77777777" w:rsidTr="00B24076">
        <w:tc>
          <w:tcPr>
            <w:tcW w:w="720" w:type="dxa"/>
            <w:tcBorders>
              <w:top w:val="single" w:sz="4" w:space="0" w:color="auto"/>
              <w:left w:val="single" w:sz="4" w:space="0" w:color="auto"/>
              <w:bottom w:val="single" w:sz="4" w:space="0" w:color="auto"/>
              <w:right w:val="single" w:sz="4" w:space="0" w:color="auto"/>
            </w:tcBorders>
          </w:tcPr>
          <w:p w14:paraId="3F3784EF" w14:textId="77777777" w:rsidR="00556013" w:rsidRPr="00AD14E1" w:rsidRDefault="00556013" w:rsidP="00B24076">
            <w:pPr>
              <w:spacing w:after="120"/>
              <w:jc w:val="center"/>
              <w:rPr>
                <w:rFonts w:cs="Arial"/>
              </w:rPr>
            </w:pPr>
            <w:r w:rsidRPr="00AD14E1">
              <w:rPr>
                <w:rFonts w:cs="Arial"/>
              </w:rPr>
              <w:t>11</w:t>
            </w:r>
          </w:p>
        </w:tc>
        <w:tc>
          <w:tcPr>
            <w:tcW w:w="3120" w:type="dxa"/>
            <w:tcBorders>
              <w:top w:val="single" w:sz="4" w:space="0" w:color="auto"/>
              <w:left w:val="single" w:sz="4" w:space="0" w:color="auto"/>
              <w:bottom w:val="single" w:sz="4" w:space="0" w:color="auto"/>
              <w:right w:val="single" w:sz="4" w:space="0" w:color="auto"/>
            </w:tcBorders>
          </w:tcPr>
          <w:p w14:paraId="4FF388EF" w14:textId="77777777" w:rsidR="00556013" w:rsidRPr="00AD14E1" w:rsidRDefault="00556013" w:rsidP="00B24076">
            <w:pPr>
              <w:spacing w:after="120"/>
              <w:jc w:val="center"/>
              <w:rPr>
                <w:rFonts w:cs="Arial"/>
              </w:rPr>
            </w:pPr>
            <w:r w:rsidRPr="00AD14E1">
              <w:rPr>
                <w:rFonts w:cs="Arial"/>
              </w:rPr>
              <w:t>100</w:t>
            </w:r>
          </w:p>
        </w:tc>
        <w:tc>
          <w:tcPr>
            <w:tcW w:w="5520" w:type="dxa"/>
            <w:tcBorders>
              <w:top w:val="single" w:sz="4" w:space="0" w:color="auto"/>
              <w:left w:val="single" w:sz="4" w:space="0" w:color="auto"/>
              <w:bottom w:val="single" w:sz="4" w:space="0" w:color="auto"/>
              <w:right w:val="single" w:sz="4" w:space="0" w:color="auto"/>
            </w:tcBorders>
          </w:tcPr>
          <w:p w14:paraId="4CD916EF" w14:textId="77777777" w:rsidR="00556013" w:rsidRPr="00AD14E1" w:rsidRDefault="00556013" w:rsidP="00B24076">
            <w:pPr>
              <w:autoSpaceDE w:val="0"/>
              <w:autoSpaceDN w:val="0"/>
              <w:adjustRightInd w:val="0"/>
              <w:spacing w:after="120"/>
              <w:jc w:val="center"/>
              <w:rPr>
                <w:rFonts w:cs="Arial"/>
              </w:rPr>
            </w:pPr>
            <w:r w:rsidRPr="00AD14E1">
              <w:rPr>
                <w:rFonts w:cs="Arial"/>
              </w:rPr>
              <w:t>nt</w:t>
            </w:r>
          </w:p>
        </w:tc>
      </w:tr>
      <w:tr w:rsidR="00556013" w:rsidRPr="00AD14E1" w14:paraId="6457FA0E" w14:textId="77777777" w:rsidTr="00B24076">
        <w:tc>
          <w:tcPr>
            <w:tcW w:w="720" w:type="dxa"/>
            <w:tcBorders>
              <w:top w:val="single" w:sz="4" w:space="0" w:color="auto"/>
              <w:left w:val="single" w:sz="4" w:space="0" w:color="auto"/>
              <w:bottom w:val="single" w:sz="4" w:space="0" w:color="auto"/>
              <w:right w:val="single" w:sz="4" w:space="0" w:color="auto"/>
            </w:tcBorders>
          </w:tcPr>
          <w:p w14:paraId="3B8F4A1E" w14:textId="77777777" w:rsidR="00556013" w:rsidRPr="00AD14E1" w:rsidRDefault="00556013" w:rsidP="00B24076">
            <w:pPr>
              <w:spacing w:after="120"/>
              <w:jc w:val="center"/>
              <w:rPr>
                <w:rFonts w:cs="Arial"/>
              </w:rPr>
            </w:pPr>
            <w:r w:rsidRPr="00AD14E1">
              <w:rPr>
                <w:rFonts w:cs="Arial"/>
              </w:rPr>
              <w:t>12</w:t>
            </w:r>
          </w:p>
        </w:tc>
        <w:tc>
          <w:tcPr>
            <w:tcW w:w="3120" w:type="dxa"/>
            <w:tcBorders>
              <w:top w:val="single" w:sz="4" w:space="0" w:color="auto"/>
              <w:left w:val="single" w:sz="4" w:space="0" w:color="auto"/>
              <w:bottom w:val="single" w:sz="4" w:space="0" w:color="auto"/>
              <w:right w:val="single" w:sz="4" w:space="0" w:color="auto"/>
            </w:tcBorders>
          </w:tcPr>
          <w:p w14:paraId="031B447B" w14:textId="77777777" w:rsidR="00556013" w:rsidRPr="00AD14E1" w:rsidRDefault="00556013" w:rsidP="00B24076">
            <w:pPr>
              <w:spacing w:after="120"/>
              <w:jc w:val="center"/>
              <w:rPr>
                <w:rFonts w:cs="Arial"/>
              </w:rPr>
            </w:pPr>
            <w:r w:rsidRPr="00AD14E1">
              <w:rPr>
                <w:rFonts w:cs="Arial"/>
              </w:rPr>
              <w:t>125</w:t>
            </w:r>
          </w:p>
        </w:tc>
        <w:tc>
          <w:tcPr>
            <w:tcW w:w="5520" w:type="dxa"/>
            <w:tcBorders>
              <w:top w:val="single" w:sz="4" w:space="0" w:color="auto"/>
              <w:left w:val="single" w:sz="4" w:space="0" w:color="auto"/>
              <w:bottom w:val="single" w:sz="4" w:space="0" w:color="auto"/>
              <w:right w:val="single" w:sz="4" w:space="0" w:color="auto"/>
            </w:tcBorders>
          </w:tcPr>
          <w:p w14:paraId="481EE585" w14:textId="77777777" w:rsidR="00556013" w:rsidRPr="00AD14E1" w:rsidRDefault="00556013" w:rsidP="00B24076">
            <w:pPr>
              <w:autoSpaceDE w:val="0"/>
              <w:autoSpaceDN w:val="0"/>
              <w:adjustRightInd w:val="0"/>
              <w:spacing w:after="120"/>
              <w:jc w:val="center"/>
              <w:rPr>
                <w:rFonts w:cs="Arial"/>
              </w:rPr>
            </w:pPr>
            <w:r w:rsidRPr="00AD14E1">
              <w:rPr>
                <w:rFonts w:cs="Arial"/>
              </w:rPr>
              <w:t>nt</w:t>
            </w:r>
          </w:p>
        </w:tc>
      </w:tr>
      <w:tr w:rsidR="00556013" w:rsidRPr="00AD14E1" w14:paraId="2E74171C" w14:textId="77777777" w:rsidTr="00B24076">
        <w:tc>
          <w:tcPr>
            <w:tcW w:w="720" w:type="dxa"/>
            <w:tcBorders>
              <w:top w:val="single" w:sz="4" w:space="0" w:color="auto"/>
              <w:left w:val="single" w:sz="4" w:space="0" w:color="auto"/>
              <w:bottom w:val="single" w:sz="4" w:space="0" w:color="auto"/>
              <w:right w:val="single" w:sz="4" w:space="0" w:color="auto"/>
            </w:tcBorders>
          </w:tcPr>
          <w:p w14:paraId="1E20DAA8" w14:textId="77777777" w:rsidR="00556013" w:rsidRPr="00AD14E1" w:rsidRDefault="00556013" w:rsidP="00B24076">
            <w:pPr>
              <w:spacing w:after="120"/>
              <w:jc w:val="center"/>
              <w:rPr>
                <w:rFonts w:cs="Arial"/>
              </w:rPr>
            </w:pPr>
            <w:r w:rsidRPr="00AD14E1">
              <w:rPr>
                <w:rFonts w:cs="Arial"/>
              </w:rPr>
              <w:t>13</w:t>
            </w:r>
          </w:p>
        </w:tc>
        <w:tc>
          <w:tcPr>
            <w:tcW w:w="3120" w:type="dxa"/>
            <w:tcBorders>
              <w:top w:val="single" w:sz="4" w:space="0" w:color="auto"/>
              <w:left w:val="single" w:sz="4" w:space="0" w:color="auto"/>
              <w:bottom w:val="single" w:sz="4" w:space="0" w:color="auto"/>
              <w:right w:val="single" w:sz="4" w:space="0" w:color="auto"/>
            </w:tcBorders>
          </w:tcPr>
          <w:p w14:paraId="6D712443" w14:textId="77777777" w:rsidR="00556013" w:rsidRPr="00AD14E1" w:rsidRDefault="00556013" w:rsidP="00B24076">
            <w:pPr>
              <w:spacing w:after="120"/>
              <w:jc w:val="center"/>
              <w:rPr>
                <w:rFonts w:cs="Arial"/>
              </w:rPr>
            </w:pPr>
            <w:r w:rsidRPr="00AD14E1">
              <w:rPr>
                <w:rFonts w:cs="Arial"/>
              </w:rPr>
              <w:t>150</w:t>
            </w:r>
          </w:p>
        </w:tc>
        <w:tc>
          <w:tcPr>
            <w:tcW w:w="5520" w:type="dxa"/>
            <w:tcBorders>
              <w:top w:val="single" w:sz="4" w:space="0" w:color="auto"/>
              <w:left w:val="single" w:sz="4" w:space="0" w:color="auto"/>
              <w:bottom w:val="single" w:sz="4" w:space="0" w:color="auto"/>
              <w:right w:val="single" w:sz="4" w:space="0" w:color="auto"/>
            </w:tcBorders>
          </w:tcPr>
          <w:p w14:paraId="28891840" w14:textId="77777777" w:rsidR="00556013" w:rsidRPr="00AD14E1" w:rsidRDefault="00556013" w:rsidP="00B24076">
            <w:pPr>
              <w:autoSpaceDE w:val="0"/>
              <w:autoSpaceDN w:val="0"/>
              <w:adjustRightInd w:val="0"/>
              <w:spacing w:after="120"/>
              <w:jc w:val="center"/>
              <w:rPr>
                <w:rFonts w:cs="Arial"/>
              </w:rPr>
            </w:pPr>
            <w:r w:rsidRPr="00AD14E1">
              <w:rPr>
                <w:rFonts w:cs="Arial"/>
              </w:rPr>
              <w:t>nt</w:t>
            </w:r>
          </w:p>
        </w:tc>
      </w:tr>
      <w:tr w:rsidR="00556013" w:rsidRPr="00AD14E1" w14:paraId="694832EA" w14:textId="77777777" w:rsidTr="00B24076">
        <w:tc>
          <w:tcPr>
            <w:tcW w:w="720" w:type="dxa"/>
            <w:tcBorders>
              <w:top w:val="single" w:sz="4" w:space="0" w:color="auto"/>
              <w:left w:val="single" w:sz="4" w:space="0" w:color="auto"/>
              <w:bottom w:val="single" w:sz="4" w:space="0" w:color="auto"/>
              <w:right w:val="single" w:sz="4" w:space="0" w:color="auto"/>
            </w:tcBorders>
          </w:tcPr>
          <w:p w14:paraId="36A74811" w14:textId="77777777" w:rsidR="00556013" w:rsidRPr="00AD14E1" w:rsidRDefault="00556013" w:rsidP="00B24076">
            <w:pPr>
              <w:spacing w:after="120"/>
              <w:jc w:val="center"/>
              <w:rPr>
                <w:rFonts w:cs="Arial"/>
              </w:rPr>
            </w:pPr>
            <w:r w:rsidRPr="00AD14E1">
              <w:rPr>
                <w:rFonts w:cs="Arial"/>
              </w:rPr>
              <w:t>14</w:t>
            </w:r>
          </w:p>
        </w:tc>
        <w:tc>
          <w:tcPr>
            <w:tcW w:w="3120" w:type="dxa"/>
            <w:tcBorders>
              <w:top w:val="single" w:sz="4" w:space="0" w:color="auto"/>
              <w:left w:val="single" w:sz="4" w:space="0" w:color="auto"/>
              <w:bottom w:val="single" w:sz="4" w:space="0" w:color="auto"/>
              <w:right w:val="single" w:sz="4" w:space="0" w:color="auto"/>
            </w:tcBorders>
          </w:tcPr>
          <w:p w14:paraId="4A84852C" w14:textId="77777777" w:rsidR="00556013" w:rsidRPr="00AD14E1" w:rsidRDefault="00556013" w:rsidP="00B24076">
            <w:pPr>
              <w:spacing w:after="120"/>
              <w:jc w:val="center"/>
              <w:rPr>
                <w:rFonts w:cs="Arial"/>
              </w:rPr>
            </w:pPr>
            <w:r w:rsidRPr="00AD14E1">
              <w:rPr>
                <w:rFonts w:cs="Arial"/>
              </w:rPr>
              <w:t>175</w:t>
            </w:r>
          </w:p>
        </w:tc>
        <w:tc>
          <w:tcPr>
            <w:tcW w:w="5520" w:type="dxa"/>
            <w:tcBorders>
              <w:top w:val="single" w:sz="4" w:space="0" w:color="auto"/>
              <w:left w:val="single" w:sz="4" w:space="0" w:color="auto"/>
              <w:bottom w:val="single" w:sz="4" w:space="0" w:color="auto"/>
              <w:right w:val="single" w:sz="4" w:space="0" w:color="auto"/>
            </w:tcBorders>
          </w:tcPr>
          <w:p w14:paraId="58F5D062" w14:textId="77777777" w:rsidR="00556013" w:rsidRPr="00AD14E1" w:rsidRDefault="00556013" w:rsidP="00B24076">
            <w:pPr>
              <w:autoSpaceDE w:val="0"/>
              <w:autoSpaceDN w:val="0"/>
              <w:adjustRightInd w:val="0"/>
              <w:spacing w:after="120"/>
              <w:jc w:val="center"/>
              <w:rPr>
                <w:rFonts w:cs="Arial"/>
              </w:rPr>
            </w:pPr>
            <w:r w:rsidRPr="00AD14E1">
              <w:rPr>
                <w:rFonts w:cs="Arial"/>
              </w:rPr>
              <w:t>nt</w:t>
            </w:r>
          </w:p>
        </w:tc>
      </w:tr>
      <w:tr w:rsidR="00556013" w:rsidRPr="00AD14E1" w14:paraId="62AB9469" w14:textId="77777777" w:rsidTr="00B24076">
        <w:tc>
          <w:tcPr>
            <w:tcW w:w="720" w:type="dxa"/>
            <w:tcBorders>
              <w:top w:val="single" w:sz="4" w:space="0" w:color="auto"/>
              <w:left w:val="single" w:sz="4" w:space="0" w:color="auto"/>
              <w:bottom w:val="single" w:sz="4" w:space="0" w:color="auto"/>
              <w:right w:val="single" w:sz="4" w:space="0" w:color="auto"/>
            </w:tcBorders>
          </w:tcPr>
          <w:p w14:paraId="11D629C1" w14:textId="77777777" w:rsidR="00556013" w:rsidRPr="00AD14E1" w:rsidRDefault="00556013" w:rsidP="00B24076">
            <w:pPr>
              <w:spacing w:after="120"/>
              <w:jc w:val="center"/>
              <w:rPr>
                <w:rFonts w:cs="Arial"/>
              </w:rPr>
            </w:pPr>
            <w:r w:rsidRPr="00AD14E1">
              <w:rPr>
                <w:rFonts w:cs="Arial"/>
              </w:rPr>
              <w:t>15</w:t>
            </w:r>
          </w:p>
        </w:tc>
        <w:tc>
          <w:tcPr>
            <w:tcW w:w="3120" w:type="dxa"/>
            <w:tcBorders>
              <w:top w:val="single" w:sz="4" w:space="0" w:color="auto"/>
              <w:left w:val="single" w:sz="4" w:space="0" w:color="auto"/>
              <w:bottom w:val="single" w:sz="4" w:space="0" w:color="auto"/>
              <w:right w:val="single" w:sz="4" w:space="0" w:color="auto"/>
            </w:tcBorders>
          </w:tcPr>
          <w:p w14:paraId="600C966C" w14:textId="77777777" w:rsidR="00556013" w:rsidRPr="00AD14E1" w:rsidRDefault="00556013" w:rsidP="00B24076">
            <w:pPr>
              <w:spacing w:after="120"/>
              <w:jc w:val="center"/>
              <w:rPr>
                <w:rFonts w:cs="Arial"/>
              </w:rPr>
            </w:pPr>
            <w:r w:rsidRPr="00AD14E1">
              <w:rPr>
                <w:rFonts w:cs="Arial"/>
              </w:rPr>
              <w:t>200</w:t>
            </w:r>
          </w:p>
        </w:tc>
        <w:tc>
          <w:tcPr>
            <w:tcW w:w="5520" w:type="dxa"/>
            <w:tcBorders>
              <w:top w:val="single" w:sz="4" w:space="0" w:color="auto"/>
              <w:left w:val="single" w:sz="4" w:space="0" w:color="auto"/>
              <w:bottom w:val="single" w:sz="4" w:space="0" w:color="auto"/>
              <w:right w:val="single" w:sz="4" w:space="0" w:color="auto"/>
            </w:tcBorders>
          </w:tcPr>
          <w:p w14:paraId="5DF387BF" w14:textId="77777777" w:rsidR="00556013" w:rsidRPr="00AD14E1" w:rsidRDefault="00556013" w:rsidP="00B24076">
            <w:pPr>
              <w:autoSpaceDE w:val="0"/>
              <w:autoSpaceDN w:val="0"/>
              <w:adjustRightInd w:val="0"/>
              <w:spacing w:after="120"/>
              <w:jc w:val="center"/>
              <w:rPr>
                <w:rFonts w:cs="Arial"/>
              </w:rPr>
            </w:pPr>
            <w:r w:rsidRPr="00AD14E1">
              <w:rPr>
                <w:rFonts w:cs="Arial"/>
              </w:rPr>
              <w:t>nt hoặc trong 24 giờ</w:t>
            </w:r>
          </w:p>
        </w:tc>
      </w:tr>
      <w:tr w:rsidR="00556013" w:rsidRPr="00AD14E1" w14:paraId="5C872F9F" w14:textId="77777777" w:rsidTr="00B24076">
        <w:tc>
          <w:tcPr>
            <w:tcW w:w="720" w:type="dxa"/>
            <w:tcBorders>
              <w:top w:val="single" w:sz="4" w:space="0" w:color="auto"/>
              <w:left w:val="single" w:sz="4" w:space="0" w:color="auto"/>
              <w:bottom w:val="single" w:sz="4" w:space="0" w:color="auto"/>
              <w:right w:val="single" w:sz="4" w:space="0" w:color="auto"/>
            </w:tcBorders>
          </w:tcPr>
          <w:p w14:paraId="6B695ACE" w14:textId="77777777" w:rsidR="00556013" w:rsidRPr="00AD14E1" w:rsidRDefault="00556013" w:rsidP="00B24076">
            <w:pPr>
              <w:spacing w:after="120"/>
              <w:jc w:val="center"/>
              <w:rPr>
                <w:rFonts w:cs="Arial"/>
              </w:rPr>
            </w:pPr>
            <w:r w:rsidRPr="00AD14E1">
              <w:rPr>
                <w:rFonts w:cs="Arial"/>
              </w:rPr>
              <w:lastRenderedPageBreak/>
              <w:t>16</w:t>
            </w:r>
          </w:p>
        </w:tc>
        <w:tc>
          <w:tcPr>
            <w:tcW w:w="3120" w:type="dxa"/>
            <w:tcBorders>
              <w:top w:val="single" w:sz="4" w:space="0" w:color="auto"/>
              <w:left w:val="single" w:sz="4" w:space="0" w:color="auto"/>
              <w:bottom w:val="single" w:sz="4" w:space="0" w:color="auto"/>
              <w:right w:val="single" w:sz="4" w:space="0" w:color="auto"/>
            </w:tcBorders>
          </w:tcPr>
          <w:p w14:paraId="43CD88CC" w14:textId="77777777" w:rsidR="00556013" w:rsidRPr="00AD14E1" w:rsidRDefault="00556013" w:rsidP="00B24076">
            <w:pPr>
              <w:spacing w:after="120"/>
              <w:jc w:val="center"/>
              <w:rPr>
                <w:rFonts w:cs="Arial"/>
              </w:rPr>
            </w:pPr>
            <w:r w:rsidRPr="00AD14E1">
              <w:rPr>
                <w:rFonts w:cs="Arial"/>
              </w:rPr>
              <w:t>175</w:t>
            </w:r>
          </w:p>
        </w:tc>
        <w:tc>
          <w:tcPr>
            <w:tcW w:w="5520" w:type="dxa"/>
            <w:tcBorders>
              <w:top w:val="single" w:sz="4" w:space="0" w:color="auto"/>
              <w:left w:val="single" w:sz="4" w:space="0" w:color="auto"/>
              <w:bottom w:val="single" w:sz="4" w:space="0" w:color="auto"/>
              <w:right w:val="single" w:sz="4" w:space="0" w:color="auto"/>
            </w:tcBorders>
          </w:tcPr>
          <w:p w14:paraId="3F05CC9B" w14:textId="77777777" w:rsidR="00556013" w:rsidRPr="00AD14E1" w:rsidRDefault="00556013" w:rsidP="00B24076">
            <w:pPr>
              <w:autoSpaceDE w:val="0"/>
              <w:autoSpaceDN w:val="0"/>
              <w:adjustRightInd w:val="0"/>
              <w:spacing w:after="120"/>
              <w:jc w:val="center"/>
              <w:rPr>
                <w:rFonts w:cs="Arial"/>
              </w:rPr>
            </w:pPr>
            <w:r w:rsidRPr="00AD14E1">
              <w:rPr>
                <w:rFonts w:cs="Arial"/>
              </w:rPr>
              <w:t>Đến khi tốc độ hối phục nhỏ hơn 0,25mm trong 1 giờ</w:t>
            </w:r>
          </w:p>
        </w:tc>
      </w:tr>
      <w:tr w:rsidR="00556013" w:rsidRPr="00AD14E1" w14:paraId="086C0438" w14:textId="77777777" w:rsidTr="00B24076">
        <w:tc>
          <w:tcPr>
            <w:tcW w:w="720" w:type="dxa"/>
            <w:tcBorders>
              <w:top w:val="single" w:sz="4" w:space="0" w:color="auto"/>
              <w:left w:val="single" w:sz="4" w:space="0" w:color="auto"/>
              <w:bottom w:val="single" w:sz="4" w:space="0" w:color="auto"/>
              <w:right w:val="single" w:sz="4" w:space="0" w:color="auto"/>
            </w:tcBorders>
          </w:tcPr>
          <w:p w14:paraId="493AD462" w14:textId="77777777" w:rsidR="00556013" w:rsidRPr="00AD14E1" w:rsidRDefault="00556013" w:rsidP="00B24076">
            <w:pPr>
              <w:spacing w:after="120"/>
              <w:jc w:val="center"/>
              <w:rPr>
                <w:rFonts w:cs="Arial"/>
              </w:rPr>
            </w:pPr>
            <w:r w:rsidRPr="00AD14E1">
              <w:rPr>
                <w:rFonts w:cs="Arial"/>
              </w:rPr>
              <w:t>17</w:t>
            </w:r>
          </w:p>
        </w:tc>
        <w:tc>
          <w:tcPr>
            <w:tcW w:w="3120" w:type="dxa"/>
            <w:tcBorders>
              <w:top w:val="single" w:sz="4" w:space="0" w:color="auto"/>
              <w:left w:val="single" w:sz="4" w:space="0" w:color="auto"/>
              <w:bottom w:val="single" w:sz="4" w:space="0" w:color="auto"/>
              <w:right w:val="single" w:sz="4" w:space="0" w:color="auto"/>
            </w:tcBorders>
          </w:tcPr>
          <w:p w14:paraId="70F28379" w14:textId="77777777" w:rsidR="00556013" w:rsidRPr="00AD14E1" w:rsidRDefault="00556013" w:rsidP="00B24076">
            <w:pPr>
              <w:spacing w:after="120"/>
              <w:jc w:val="center"/>
              <w:rPr>
                <w:rFonts w:cs="Arial"/>
              </w:rPr>
            </w:pPr>
            <w:r w:rsidRPr="00AD14E1">
              <w:rPr>
                <w:rFonts w:cs="Arial"/>
              </w:rPr>
              <w:t>150</w:t>
            </w:r>
          </w:p>
        </w:tc>
        <w:tc>
          <w:tcPr>
            <w:tcW w:w="5520" w:type="dxa"/>
            <w:tcBorders>
              <w:top w:val="single" w:sz="4" w:space="0" w:color="auto"/>
              <w:left w:val="single" w:sz="4" w:space="0" w:color="auto"/>
              <w:bottom w:val="single" w:sz="4" w:space="0" w:color="auto"/>
              <w:right w:val="single" w:sz="4" w:space="0" w:color="auto"/>
            </w:tcBorders>
          </w:tcPr>
          <w:p w14:paraId="22AAAAED" w14:textId="77777777" w:rsidR="00556013" w:rsidRPr="00AD14E1" w:rsidRDefault="00556013" w:rsidP="00B24076">
            <w:pPr>
              <w:autoSpaceDE w:val="0"/>
              <w:autoSpaceDN w:val="0"/>
              <w:adjustRightInd w:val="0"/>
              <w:spacing w:after="120"/>
              <w:jc w:val="center"/>
              <w:rPr>
                <w:rFonts w:cs="Arial"/>
              </w:rPr>
            </w:pPr>
            <w:r w:rsidRPr="00AD14E1">
              <w:rPr>
                <w:rFonts w:cs="Arial"/>
              </w:rPr>
              <w:t>Đến khi tốc độ hồi phục nhỏ hơn 0,25mm trong 1 giờ</w:t>
            </w:r>
          </w:p>
        </w:tc>
      </w:tr>
      <w:tr w:rsidR="00556013" w:rsidRPr="00AD14E1" w14:paraId="62FCAB1B" w14:textId="77777777" w:rsidTr="00B24076">
        <w:trPr>
          <w:trHeight w:val="50"/>
        </w:trPr>
        <w:tc>
          <w:tcPr>
            <w:tcW w:w="720" w:type="dxa"/>
            <w:tcBorders>
              <w:top w:val="single" w:sz="4" w:space="0" w:color="auto"/>
              <w:left w:val="single" w:sz="4" w:space="0" w:color="auto"/>
              <w:bottom w:val="single" w:sz="4" w:space="0" w:color="auto"/>
              <w:right w:val="single" w:sz="4" w:space="0" w:color="auto"/>
            </w:tcBorders>
          </w:tcPr>
          <w:p w14:paraId="32EA7BB6" w14:textId="77777777" w:rsidR="00556013" w:rsidRPr="00AD14E1" w:rsidRDefault="00556013" w:rsidP="00B24076">
            <w:pPr>
              <w:spacing w:after="120"/>
              <w:jc w:val="center"/>
              <w:rPr>
                <w:rFonts w:cs="Arial"/>
              </w:rPr>
            </w:pPr>
            <w:r w:rsidRPr="00AD14E1">
              <w:rPr>
                <w:rFonts w:cs="Arial"/>
              </w:rPr>
              <w:t>18</w:t>
            </w:r>
          </w:p>
        </w:tc>
        <w:tc>
          <w:tcPr>
            <w:tcW w:w="3120" w:type="dxa"/>
            <w:tcBorders>
              <w:top w:val="single" w:sz="4" w:space="0" w:color="auto"/>
              <w:left w:val="single" w:sz="4" w:space="0" w:color="auto"/>
              <w:bottom w:val="single" w:sz="4" w:space="0" w:color="auto"/>
              <w:right w:val="single" w:sz="4" w:space="0" w:color="auto"/>
            </w:tcBorders>
          </w:tcPr>
          <w:p w14:paraId="6898C4C4" w14:textId="77777777" w:rsidR="00556013" w:rsidRPr="00AD14E1" w:rsidRDefault="00556013" w:rsidP="00B24076">
            <w:pPr>
              <w:spacing w:after="120"/>
              <w:jc w:val="center"/>
              <w:rPr>
                <w:rFonts w:cs="Arial"/>
              </w:rPr>
            </w:pPr>
            <w:r w:rsidRPr="00AD14E1">
              <w:rPr>
                <w:rFonts w:cs="Arial"/>
              </w:rPr>
              <w:t>125</w:t>
            </w:r>
          </w:p>
        </w:tc>
        <w:tc>
          <w:tcPr>
            <w:tcW w:w="5520" w:type="dxa"/>
            <w:tcBorders>
              <w:top w:val="single" w:sz="4" w:space="0" w:color="auto"/>
              <w:left w:val="single" w:sz="4" w:space="0" w:color="auto"/>
              <w:bottom w:val="single" w:sz="4" w:space="0" w:color="auto"/>
              <w:right w:val="single" w:sz="4" w:space="0" w:color="auto"/>
            </w:tcBorders>
          </w:tcPr>
          <w:p w14:paraId="47C17044" w14:textId="77777777" w:rsidR="00556013" w:rsidRPr="00AD14E1" w:rsidRDefault="00556013" w:rsidP="00B24076">
            <w:pPr>
              <w:autoSpaceDE w:val="0"/>
              <w:autoSpaceDN w:val="0"/>
              <w:adjustRightInd w:val="0"/>
              <w:spacing w:after="120"/>
              <w:jc w:val="center"/>
              <w:rPr>
                <w:rFonts w:cs="Arial"/>
              </w:rPr>
            </w:pPr>
            <w:r w:rsidRPr="00AD14E1">
              <w:rPr>
                <w:rFonts w:cs="Arial"/>
              </w:rPr>
              <w:t>nt</w:t>
            </w:r>
          </w:p>
        </w:tc>
      </w:tr>
      <w:tr w:rsidR="00556013" w:rsidRPr="00AD14E1" w14:paraId="6929392A" w14:textId="77777777" w:rsidTr="00B24076">
        <w:trPr>
          <w:trHeight w:val="50"/>
        </w:trPr>
        <w:tc>
          <w:tcPr>
            <w:tcW w:w="720" w:type="dxa"/>
            <w:tcBorders>
              <w:top w:val="single" w:sz="4" w:space="0" w:color="auto"/>
              <w:left w:val="single" w:sz="4" w:space="0" w:color="auto"/>
              <w:bottom w:val="single" w:sz="4" w:space="0" w:color="auto"/>
              <w:right w:val="single" w:sz="4" w:space="0" w:color="auto"/>
            </w:tcBorders>
          </w:tcPr>
          <w:p w14:paraId="123D12D0" w14:textId="77777777" w:rsidR="00556013" w:rsidRPr="00AD14E1" w:rsidRDefault="00556013" w:rsidP="00B24076">
            <w:pPr>
              <w:spacing w:after="120"/>
              <w:jc w:val="center"/>
              <w:rPr>
                <w:rFonts w:cs="Arial"/>
              </w:rPr>
            </w:pPr>
            <w:r w:rsidRPr="00AD14E1">
              <w:rPr>
                <w:rFonts w:cs="Arial"/>
              </w:rPr>
              <w:t>19</w:t>
            </w:r>
          </w:p>
        </w:tc>
        <w:tc>
          <w:tcPr>
            <w:tcW w:w="3120" w:type="dxa"/>
            <w:tcBorders>
              <w:top w:val="single" w:sz="4" w:space="0" w:color="auto"/>
              <w:left w:val="single" w:sz="4" w:space="0" w:color="auto"/>
              <w:bottom w:val="single" w:sz="4" w:space="0" w:color="auto"/>
              <w:right w:val="single" w:sz="4" w:space="0" w:color="auto"/>
            </w:tcBorders>
          </w:tcPr>
          <w:p w14:paraId="4C076D89" w14:textId="77777777" w:rsidR="00556013" w:rsidRPr="00AD14E1" w:rsidRDefault="00556013" w:rsidP="00B24076">
            <w:pPr>
              <w:spacing w:after="120"/>
              <w:jc w:val="center"/>
              <w:rPr>
                <w:rFonts w:cs="Arial"/>
              </w:rPr>
            </w:pPr>
            <w:r w:rsidRPr="00AD14E1">
              <w:rPr>
                <w:rFonts w:cs="Arial"/>
              </w:rPr>
              <w:t>50</w:t>
            </w:r>
          </w:p>
        </w:tc>
        <w:tc>
          <w:tcPr>
            <w:tcW w:w="5520" w:type="dxa"/>
            <w:tcBorders>
              <w:top w:val="single" w:sz="4" w:space="0" w:color="auto"/>
              <w:left w:val="single" w:sz="4" w:space="0" w:color="auto"/>
              <w:bottom w:val="single" w:sz="4" w:space="0" w:color="auto"/>
              <w:right w:val="single" w:sz="4" w:space="0" w:color="auto"/>
            </w:tcBorders>
          </w:tcPr>
          <w:p w14:paraId="5401EE8B" w14:textId="77777777" w:rsidR="00556013" w:rsidRPr="00AD14E1" w:rsidRDefault="00556013" w:rsidP="00B24076">
            <w:pPr>
              <w:autoSpaceDE w:val="0"/>
              <w:autoSpaceDN w:val="0"/>
              <w:adjustRightInd w:val="0"/>
              <w:spacing w:after="120"/>
              <w:jc w:val="center"/>
              <w:rPr>
                <w:rFonts w:cs="Arial"/>
              </w:rPr>
            </w:pPr>
            <w:r w:rsidRPr="00AD14E1">
              <w:rPr>
                <w:rFonts w:cs="Arial"/>
              </w:rPr>
              <w:t>nt</w:t>
            </w:r>
          </w:p>
        </w:tc>
      </w:tr>
      <w:tr w:rsidR="00556013" w:rsidRPr="00AD14E1" w14:paraId="00F6535D" w14:textId="77777777" w:rsidTr="00B24076">
        <w:trPr>
          <w:trHeight w:val="50"/>
        </w:trPr>
        <w:tc>
          <w:tcPr>
            <w:tcW w:w="720" w:type="dxa"/>
            <w:tcBorders>
              <w:top w:val="single" w:sz="4" w:space="0" w:color="auto"/>
              <w:left w:val="single" w:sz="4" w:space="0" w:color="auto"/>
              <w:bottom w:val="single" w:sz="4" w:space="0" w:color="auto"/>
              <w:right w:val="single" w:sz="4" w:space="0" w:color="auto"/>
            </w:tcBorders>
          </w:tcPr>
          <w:p w14:paraId="6D82E4F5" w14:textId="77777777" w:rsidR="00556013" w:rsidRPr="00AD14E1" w:rsidRDefault="00556013" w:rsidP="00B24076">
            <w:pPr>
              <w:spacing w:after="120"/>
              <w:jc w:val="center"/>
              <w:rPr>
                <w:rFonts w:cs="Arial"/>
              </w:rPr>
            </w:pPr>
            <w:r w:rsidRPr="00AD14E1">
              <w:rPr>
                <w:rFonts w:cs="Arial"/>
              </w:rPr>
              <w:t>20</w:t>
            </w:r>
          </w:p>
        </w:tc>
        <w:tc>
          <w:tcPr>
            <w:tcW w:w="3120" w:type="dxa"/>
            <w:tcBorders>
              <w:top w:val="single" w:sz="4" w:space="0" w:color="auto"/>
              <w:left w:val="single" w:sz="4" w:space="0" w:color="auto"/>
              <w:bottom w:val="single" w:sz="4" w:space="0" w:color="auto"/>
              <w:right w:val="single" w:sz="4" w:space="0" w:color="auto"/>
            </w:tcBorders>
          </w:tcPr>
          <w:p w14:paraId="51969000" w14:textId="77777777" w:rsidR="00556013" w:rsidRPr="00AD14E1" w:rsidRDefault="00556013" w:rsidP="00B24076">
            <w:pPr>
              <w:spacing w:after="120"/>
              <w:jc w:val="center"/>
              <w:rPr>
                <w:rFonts w:cs="Arial"/>
              </w:rPr>
            </w:pPr>
            <w:r w:rsidRPr="00AD14E1">
              <w:rPr>
                <w:rFonts w:cs="Arial"/>
              </w:rPr>
              <w:t>0</w:t>
            </w:r>
          </w:p>
        </w:tc>
        <w:tc>
          <w:tcPr>
            <w:tcW w:w="5520" w:type="dxa"/>
            <w:tcBorders>
              <w:top w:val="single" w:sz="4" w:space="0" w:color="auto"/>
              <w:left w:val="single" w:sz="4" w:space="0" w:color="auto"/>
              <w:bottom w:val="single" w:sz="4" w:space="0" w:color="auto"/>
              <w:right w:val="single" w:sz="4" w:space="0" w:color="auto"/>
            </w:tcBorders>
          </w:tcPr>
          <w:p w14:paraId="181F39BA" w14:textId="77777777" w:rsidR="00556013" w:rsidRPr="00AD14E1" w:rsidRDefault="00556013" w:rsidP="00B24076">
            <w:pPr>
              <w:spacing w:after="120"/>
              <w:jc w:val="center"/>
              <w:rPr>
                <w:rFonts w:cs="Arial"/>
              </w:rPr>
            </w:pPr>
            <w:r w:rsidRPr="00AD14E1">
              <w:rPr>
                <w:rFonts w:cs="Arial"/>
              </w:rPr>
              <w:t>nt hoặc trong 6 g</w:t>
            </w:r>
          </w:p>
        </w:tc>
      </w:tr>
    </w:tbl>
    <w:p w14:paraId="04E8D282" w14:textId="77777777" w:rsidR="00556013" w:rsidRPr="00AD14E1" w:rsidRDefault="00556013" w:rsidP="00556013">
      <w:pPr>
        <w:autoSpaceDE w:val="0"/>
        <w:autoSpaceDN w:val="0"/>
        <w:adjustRightInd w:val="0"/>
        <w:spacing w:after="120"/>
        <w:rPr>
          <w:rFonts w:cs="Arial"/>
        </w:rPr>
      </w:pPr>
      <w:r w:rsidRPr="00AD14E1">
        <w:rPr>
          <w:rFonts w:cs="Arial"/>
        </w:rPr>
        <w:t xml:space="preserve">b) Gia tải bước </w:t>
      </w:r>
      <w:proofErr w:type="gramStart"/>
      <w:r w:rsidRPr="00AD14E1">
        <w:rPr>
          <w:rFonts w:cs="Arial"/>
        </w:rPr>
        <w:t>2 :</w:t>
      </w:r>
      <w:proofErr w:type="gramEnd"/>
    </w:p>
    <w:p w14:paraId="72E06FC9" w14:textId="77777777" w:rsidR="00556013" w:rsidRPr="00AD14E1" w:rsidRDefault="00556013" w:rsidP="00556013">
      <w:pPr>
        <w:autoSpaceDE w:val="0"/>
        <w:autoSpaceDN w:val="0"/>
        <w:adjustRightInd w:val="0"/>
        <w:spacing w:after="120"/>
        <w:rPr>
          <w:rFonts w:cs="Arial"/>
        </w:rPr>
      </w:pPr>
      <w:r w:rsidRPr="00AD14E1">
        <w:rPr>
          <w:rFonts w:cs="Arial"/>
        </w:rPr>
        <w:t xml:space="preserve">- Cọc được gia tải từng cấp 25, 50, 75, 100, </w:t>
      </w:r>
      <w:proofErr w:type="gramStart"/>
      <w:r w:rsidRPr="00AD14E1">
        <w:rPr>
          <w:rFonts w:cs="Arial"/>
        </w:rPr>
        <w:t>125,l</w:t>
      </w:r>
      <w:proofErr w:type="gramEnd"/>
      <w:r w:rsidRPr="00AD14E1">
        <w:rPr>
          <w:rFonts w:cs="Arial"/>
        </w:rPr>
        <w:t>50,175, 200% (và có thể tăng đến các cấp 225 và 250% tuỳ theo ý kiến thiết kế) và đọc đồng hồ đo lún tại các thời điểm 1, 2, 4, 8, 15, 30, 60, 90, 120, 180, và 240 phút và sau từng 2 giờ cho mỗi cấp.</w:t>
      </w:r>
    </w:p>
    <w:p w14:paraId="272D5DF3" w14:textId="77777777" w:rsidR="00556013" w:rsidRPr="00AD14E1" w:rsidRDefault="00556013" w:rsidP="00556013">
      <w:pPr>
        <w:autoSpaceDE w:val="0"/>
        <w:autoSpaceDN w:val="0"/>
        <w:adjustRightInd w:val="0"/>
        <w:spacing w:after="120"/>
        <w:rPr>
          <w:rFonts w:cs="Arial"/>
        </w:rPr>
      </w:pPr>
      <w:r w:rsidRPr="00AD14E1">
        <w:rPr>
          <w:rFonts w:cs="Arial"/>
        </w:rPr>
        <w:t>- Tăng tải trọng lên cấp mới khi độ lún sau 1 giờ nhỏ hơn 0,25mm.</w:t>
      </w:r>
    </w:p>
    <w:p w14:paraId="127A0B79" w14:textId="77777777" w:rsidR="00556013" w:rsidRPr="00AD14E1" w:rsidRDefault="00556013" w:rsidP="00556013">
      <w:pPr>
        <w:autoSpaceDE w:val="0"/>
        <w:autoSpaceDN w:val="0"/>
        <w:adjustRightInd w:val="0"/>
        <w:spacing w:after="120"/>
        <w:rPr>
          <w:rFonts w:cs="Arial"/>
        </w:rPr>
      </w:pPr>
      <w:r w:rsidRPr="00AD14E1">
        <w:rPr>
          <w:rFonts w:cs="Arial"/>
        </w:rPr>
        <w:t>- Giữ tải trọng ở cấp 200% hoặc 250% trong 24 giờ hoặc cho đến lúc độ lún sau 1 giờ nhỏ hơn 0,25mm.</w:t>
      </w:r>
    </w:p>
    <w:p w14:paraId="6F16CC6A" w14:textId="77777777" w:rsidR="00556013" w:rsidRPr="00AD14E1" w:rsidRDefault="00556013" w:rsidP="00556013">
      <w:pPr>
        <w:autoSpaceDE w:val="0"/>
        <w:autoSpaceDN w:val="0"/>
        <w:adjustRightInd w:val="0"/>
        <w:spacing w:after="120"/>
        <w:rPr>
          <w:rFonts w:cs="Arial"/>
        </w:rPr>
      </w:pPr>
      <w:r w:rsidRPr="00AD14E1">
        <w:rPr>
          <w:rFonts w:cs="Arial"/>
        </w:rPr>
        <w:t>- Giảm tải theo cấp 200, 150, 100, 50 và 0% tải trọng thiết kế và đọc chuyển vị hồi phục ở đầu cọc sau từng giờ cho đến đạt giá trị không đổi.</w:t>
      </w:r>
    </w:p>
    <w:p w14:paraId="58ACE5D5" w14:textId="77777777" w:rsidR="00556013" w:rsidRPr="00AD14E1" w:rsidRDefault="00556013" w:rsidP="00556013">
      <w:pPr>
        <w:autoSpaceDE w:val="0"/>
        <w:autoSpaceDN w:val="0"/>
        <w:adjustRightInd w:val="0"/>
        <w:spacing w:after="120"/>
        <w:rPr>
          <w:rFonts w:cs="Arial"/>
        </w:rPr>
      </w:pPr>
      <w:r w:rsidRPr="00AD14E1">
        <w:rPr>
          <w:rFonts w:cs="Arial"/>
        </w:rPr>
        <w:t xml:space="preserve">2.5. Cọc thí nghiệm được dừng thí nghiệm </w:t>
      </w:r>
      <w:proofErr w:type="gramStart"/>
      <w:r w:rsidRPr="00AD14E1">
        <w:rPr>
          <w:rFonts w:cs="Arial"/>
        </w:rPr>
        <w:t>khi :</w:t>
      </w:r>
      <w:proofErr w:type="gramEnd"/>
    </w:p>
    <w:p w14:paraId="7BFA08CC" w14:textId="77777777" w:rsidR="00556013" w:rsidRPr="00AD14E1" w:rsidRDefault="00556013" w:rsidP="00556013">
      <w:pPr>
        <w:autoSpaceDE w:val="0"/>
        <w:autoSpaceDN w:val="0"/>
        <w:adjustRightInd w:val="0"/>
        <w:spacing w:after="120"/>
        <w:rPr>
          <w:rFonts w:cs="Arial"/>
        </w:rPr>
      </w:pPr>
      <w:r w:rsidRPr="00AD14E1">
        <w:rPr>
          <w:rFonts w:cs="Arial"/>
        </w:rPr>
        <w:t xml:space="preserve">1) Kích hoặc đồng hồ đo biến dạng bị hư </w:t>
      </w:r>
      <w:proofErr w:type="gramStart"/>
      <w:r w:rsidRPr="00AD14E1">
        <w:rPr>
          <w:rFonts w:cs="Arial"/>
        </w:rPr>
        <w:t>hỏng ;</w:t>
      </w:r>
      <w:proofErr w:type="gramEnd"/>
    </w:p>
    <w:p w14:paraId="423073F1" w14:textId="77777777" w:rsidR="00556013" w:rsidRPr="00AD14E1" w:rsidRDefault="00556013" w:rsidP="00556013">
      <w:pPr>
        <w:autoSpaceDE w:val="0"/>
        <w:autoSpaceDN w:val="0"/>
        <w:adjustRightInd w:val="0"/>
        <w:spacing w:after="120"/>
        <w:rPr>
          <w:rFonts w:cs="Arial"/>
        </w:rPr>
      </w:pPr>
      <w:r w:rsidRPr="00AD14E1">
        <w:rPr>
          <w:rFonts w:cs="Arial"/>
        </w:rPr>
        <w:t xml:space="preserve">2) Liên kết giũa hệ thống gia tải, cọc neo không đảm </w:t>
      </w:r>
      <w:proofErr w:type="gramStart"/>
      <w:r w:rsidRPr="00AD14E1">
        <w:rPr>
          <w:rFonts w:cs="Arial"/>
        </w:rPr>
        <w:t>bảo ;</w:t>
      </w:r>
      <w:proofErr w:type="gramEnd"/>
    </w:p>
    <w:p w14:paraId="57DCCBE0" w14:textId="77777777" w:rsidR="00556013" w:rsidRPr="00AD14E1" w:rsidRDefault="00556013" w:rsidP="00556013">
      <w:pPr>
        <w:autoSpaceDE w:val="0"/>
        <w:autoSpaceDN w:val="0"/>
        <w:adjustRightInd w:val="0"/>
        <w:spacing w:after="120"/>
        <w:rPr>
          <w:rFonts w:cs="Arial"/>
        </w:rPr>
      </w:pPr>
      <w:r w:rsidRPr="00AD14E1">
        <w:rPr>
          <w:rFonts w:cs="Arial"/>
        </w:rPr>
        <w:t xml:space="preserve">3) Đầu cọc bị nứt </w:t>
      </w:r>
      <w:proofErr w:type="gramStart"/>
      <w:r w:rsidRPr="00AD14E1">
        <w:rPr>
          <w:rFonts w:cs="Arial"/>
        </w:rPr>
        <w:t>vỡ ;</w:t>
      </w:r>
      <w:proofErr w:type="gramEnd"/>
    </w:p>
    <w:p w14:paraId="4C863CB9" w14:textId="77777777" w:rsidR="00556013" w:rsidRPr="00AD14E1" w:rsidRDefault="00556013" w:rsidP="00556013">
      <w:pPr>
        <w:autoSpaceDE w:val="0"/>
        <w:autoSpaceDN w:val="0"/>
        <w:adjustRightInd w:val="0"/>
        <w:spacing w:after="120"/>
        <w:rPr>
          <w:rFonts w:cs="Arial"/>
        </w:rPr>
      </w:pPr>
      <w:r w:rsidRPr="00AD14E1">
        <w:rPr>
          <w:rFonts w:cs="Arial"/>
        </w:rPr>
        <w:t>4) Số đọc cơ sở ban đầu không chính xác.</w:t>
      </w:r>
    </w:p>
    <w:p w14:paraId="54D451B5" w14:textId="77777777" w:rsidR="00556013" w:rsidRPr="00AD14E1" w:rsidRDefault="00556013" w:rsidP="00556013">
      <w:pPr>
        <w:autoSpaceDE w:val="0"/>
        <w:autoSpaceDN w:val="0"/>
        <w:adjustRightInd w:val="0"/>
        <w:spacing w:after="120"/>
        <w:rPr>
          <w:rFonts w:cs="Arial"/>
        </w:rPr>
      </w:pPr>
      <w:r w:rsidRPr="00AD14E1">
        <w:rPr>
          <w:rFonts w:cs="Arial"/>
        </w:rPr>
        <w:t xml:space="preserve">2.6. Cọc được coi là bị phá hoại </w:t>
      </w:r>
      <w:proofErr w:type="gramStart"/>
      <w:r w:rsidRPr="00AD14E1">
        <w:rPr>
          <w:rFonts w:cs="Arial"/>
        </w:rPr>
        <w:t>khi :</w:t>
      </w:r>
      <w:proofErr w:type="gramEnd"/>
    </w:p>
    <w:p w14:paraId="704F780C" w14:textId="77777777" w:rsidR="00556013" w:rsidRPr="00AD14E1" w:rsidRDefault="00556013" w:rsidP="00556013">
      <w:pPr>
        <w:autoSpaceDE w:val="0"/>
        <w:autoSpaceDN w:val="0"/>
        <w:adjustRightInd w:val="0"/>
        <w:spacing w:after="120"/>
        <w:rPr>
          <w:rFonts w:cs="Arial"/>
          <w:i/>
          <w:iCs/>
        </w:rPr>
      </w:pPr>
      <w:r w:rsidRPr="00AD14E1">
        <w:rPr>
          <w:rFonts w:cs="Arial"/>
        </w:rPr>
        <w:t xml:space="preserve">l) Cọc bị phá hỏng do vật liệu và kích thước cọc không đảm </w:t>
      </w:r>
      <w:proofErr w:type="gramStart"/>
      <w:r w:rsidRPr="00AD14E1">
        <w:rPr>
          <w:rFonts w:cs="Arial"/>
        </w:rPr>
        <w:t xml:space="preserve">bảo </w:t>
      </w:r>
      <w:r w:rsidRPr="00AD14E1">
        <w:rPr>
          <w:rFonts w:cs="Arial"/>
          <w:i/>
          <w:iCs/>
        </w:rPr>
        <w:t>;</w:t>
      </w:r>
      <w:proofErr w:type="gramEnd"/>
    </w:p>
    <w:p w14:paraId="33BD68C2" w14:textId="77777777" w:rsidR="00556013" w:rsidRPr="00AD14E1" w:rsidRDefault="00556013" w:rsidP="00556013">
      <w:pPr>
        <w:autoSpaceDE w:val="0"/>
        <w:autoSpaceDN w:val="0"/>
        <w:adjustRightInd w:val="0"/>
        <w:spacing w:after="120"/>
        <w:rPr>
          <w:rFonts w:cs="Arial"/>
        </w:rPr>
      </w:pPr>
      <w:r w:rsidRPr="00AD14E1">
        <w:rPr>
          <w:rFonts w:cs="Arial"/>
        </w:rPr>
        <w:t xml:space="preserve">2) Độ lún lớn nhất của cọc tại cấp tải trọng bằng 2,0 lần tải trọng thiết kế sau 24 giờ lớn hơn 2,5% đường kính </w:t>
      </w:r>
      <w:proofErr w:type="gramStart"/>
      <w:r w:rsidRPr="00AD14E1">
        <w:rPr>
          <w:rFonts w:cs="Arial"/>
        </w:rPr>
        <w:t>cọc ;</w:t>
      </w:r>
      <w:proofErr w:type="gramEnd"/>
    </w:p>
    <w:p w14:paraId="0468B2D2" w14:textId="77777777" w:rsidR="00556013" w:rsidRPr="00AD14E1" w:rsidRDefault="00556013" w:rsidP="00556013">
      <w:pPr>
        <w:autoSpaceDE w:val="0"/>
        <w:autoSpaceDN w:val="0"/>
        <w:adjustRightInd w:val="0"/>
        <w:spacing w:after="120"/>
        <w:rPr>
          <w:rFonts w:cs="Arial"/>
        </w:rPr>
      </w:pPr>
      <w:r w:rsidRPr="00AD14E1">
        <w:rPr>
          <w:rFonts w:cs="Arial"/>
        </w:rPr>
        <w:t xml:space="preserve">3) Độ lún lớn nhất của cọc tại cấp tải trọng bằng 2,5 lần tải trọng thiết kế sau 24 giờ lớn hơn 2,5% đường kính </w:t>
      </w:r>
      <w:proofErr w:type="gramStart"/>
      <w:r w:rsidRPr="00AD14E1">
        <w:rPr>
          <w:rFonts w:cs="Arial"/>
        </w:rPr>
        <w:t>cọc ;</w:t>
      </w:r>
      <w:proofErr w:type="gramEnd"/>
    </w:p>
    <w:p w14:paraId="3FA0DBAF" w14:textId="77777777" w:rsidR="00556013" w:rsidRPr="00AD14E1" w:rsidRDefault="00556013" w:rsidP="00556013">
      <w:pPr>
        <w:spacing w:after="120"/>
        <w:rPr>
          <w:rFonts w:cs="Arial"/>
        </w:rPr>
      </w:pPr>
      <w:r w:rsidRPr="00AD14E1">
        <w:rPr>
          <w:rFonts w:cs="Arial"/>
        </w:rPr>
        <w:t>4) Độ lún dư lớn hơn 8mm.</w:t>
      </w:r>
    </w:p>
    <w:p w14:paraId="1918A7A9" w14:textId="77777777" w:rsidR="00556013" w:rsidRPr="00AD14E1" w:rsidRDefault="00556013" w:rsidP="00556013">
      <w:pPr>
        <w:autoSpaceDE w:val="0"/>
        <w:autoSpaceDN w:val="0"/>
        <w:adjustRightInd w:val="0"/>
        <w:spacing w:after="120"/>
        <w:rPr>
          <w:rFonts w:cs="Arial"/>
        </w:rPr>
      </w:pPr>
      <w:r w:rsidRPr="00AD14E1">
        <w:rPr>
          <w:rFonts w:cs="Arial"/>
        </w:rPr>
        <w:t xml:space="preserve">2.7. Tải trọng cho phép được lựa chọn với trị nhỏ nhất theo các điều kiện </w:t>
      </w:r>
      <w:proofErr w:type="gramStart"/>
      <w:r w:rsidRPr="00AD14E1">
        <w:rPr>
          <w:rFonts w:cs="Arial"/>
        </w:rPr>
        <w:t>sau :</w:t>
      </w:r>
      <w:proofErr w:type="gramEnd"/>
    </w:p>
    <w:p w14:paraId="61E4C520" w14:textId="77777777" w:rsidR="00556013" w:rsidRPr="00AD14E1" w:rsidRDefault="00556013" w:rsidP="00556013">
      <w:pPr>
        <w:autoSpaceDE w:val="0"/>
        <w:autoSpaceDN w:val="0"/>
        <w:adjustRightInd w:val="0"/>
        <w:spacing w:after="120"/>
        <w:rPr>
          <w:rFonts w:cs="Arial"/>
        </w:rPr>
      </w:pPr>
      <w:r w:rsidRPr="00AD14E1">
        <w:rPr>
          <w:rFonts w:cs="Arial"/>
        </w:rPr>
        <w:t xml:space="preserve">a) Bằng 40% cấp tải trọng mà ở đó độ lún tăng liên </w:t>
      </w:r>
      <w:proofErr w:type="gramStart"/>
      <w:r w:rsidRPr="00AD14E1">
        <w:rPr>
          <w:rFonts w:cs="Arial"/>
        </w:rPr>
        <w:t>tục ;</w:t>
      </w:r>
      <w:proofErr w:type="gramEnd"/>
    </w:p>
    <w:p w14:paraId="206B4873" w14:textId="77777777" w:rsidR="00556013" w:rsidRPr="00AD14E1" w:rsidRDefault="00556013" w:rsidP="00556013">
      <w:pPr>
        <w:autoSpaceDE w:val="0"/>
        <w:autoSpaceDN w:val="0"/>
        <w:adjustRightInd w:val="0"/>
        <w:spacing w:after="120"/>
        <w:rPr>
          <w:rFonts w:cs="Arial"/>
        </w:rPr>
      </w:pPr>
      <w:r w:rsidRPr="00AD14E1">
        <w:rPr>
          <w:rFonts w:cs="Arial"/>
        </w:rPr>
        <w:t xml:space="preserve">b) Bằng 40% tải trọng gây ra độ lún bằng 2% đường kính </w:t>
      </w:r>
      <w:proofErr w:type="gramStart"/>
      <w:r w:rsidRPr="00AD14E1">
        <w:rPr>
          <w:rFonts w:cs="Arial"/>
        </w:rPr>
        <w:t>cọc ;</w:t>
      </w:r>
      <w:proofErr w:type="gramEnd"/>
    </w:p>
    <w:p w14:paraId="4EC725DD" w14:textId="77777777" w:rsidR="00556013" w:rsidRPr="00AD14E1" w:rsidRDefault="00556013" w:rsidP="00556013">
      <w:pPr>
        <w:autoSpaceDE w:val="0"/>
        <w:autoSpaceDN w:val="0"/>
        <w:adjustRightInd w:val="0"/>
        <w:spacing w:after="120"/>
        <w:rPr>
          <w:rFonts w:cs="Arial"/>
        </w:rPr>
      </w:pPr>
      <w:r w:rsidRPr="00AD14E1">
        <w:rPr>
          <w:rFonts w:cs="Arial"/>
        </w:rPr>
        <w:t>c) Bằng 40% tải trọng giới hạn xác định theo phương pháp tiếp tuyến trên biểu đồ quan hệ tải trọng - độ lún.</w:t>
      </w:r>
    </w:p>
    <w:p w14:paraId="49047111" w14:textId="77777777" w:rsidR="00556013" w:rsidRPr="00AD14E1" w:rsidRDefault="00556013" w:rsidP="00556013">
      <w:pPr>
        <w:autoSpaceDE w:val="0"/>
        <w:autoSpaceDN w:val="0"/>
        <w:adjustRightInd w:val="0"/>
        <w:spacing w:after="120"/>
        <w:rPr>
          <w:rFonts w:cs="Arial"/>
        </w:rPr>
      </w:pPr>
      <w:r w:rsidRPr="00AD14E1">
        <w:rPr>
          <w:rFonts w:cs="Arial"/>
        </w:rPr>
        <w:t>2.8. Báo cáo kết quả thử tĩnh cọc</w:t>
      </w:r>
    </w:p>
    <w:p w14:paraId="4A727497" w14:textId="77777777" w:rsidR="00556013" w:rsidRPr="00AD14E1" w:rsidRDefault="00556013" w:rsidP="00556013">
      <w:pPr>
        <w:autoSpaceDE w:val="0"/>
        <w:autoSpaceDN w:val="0"/>
        <w:adjustRightInd w:val="0"/>
        <w:spacing w:after="120"/>
        <w:rPr>
          <w:rFonts w:cs="Arial"/>
        </w:rPr>
      </w:pPr>
      <w:r w:rsidRPr="00AD14E1">
        <w:rPr>
          <w:rFonts w:cs="Arial"/>
        </w:rPr>
        <w:t xml:space="preserve">Kết quả thử tĩnh cọc sẽ được giao nộp cho chủ đầu tư và thiết kế với các số liệu chính </w:t>
      </w:r>
      <w:proofErr w:type="gramStart"/>
      <w:r w:rsidRPr="00AD14E1">
        <w:rPr>
          <w:rFonts w:cs="Arial"/>
        </w:rPr>
        <w:t>sau :</w:t>
      </w:r>
      <w:proofErr w:type="gramEnd"/>
    </w:p>
    <w:p w14:paraId="23EF8F69" w14:textId="77777777" w:rsidR="00556013" w:rsidRPr="00AD14E1" w:rsidRDefault="00556013" w:rsidP="00556013">
      <w:pPr>
        <w:autoSpaceDE w:val="0"/>
        <w:autoSpaceDN w:val="0"/>
        <w:adjustRightInd w:val="0"/>
        <w:spacing w:after="120"/>
        <w:rPr>
          <w:rFonts w:cs="Arial"/>
        </w:rPr>
      </w:pPr>
      <w:r w:rsidRPr="00AD14E1">
        <w:rPr>
          <w:rFonts w:cs="Arial"/>
        </w:rPr>
        <w:t xml:space="preserve">a) Đường kính và chiều dài cọc khoan nhồi với sơ đồ bố trí cốt </w:t>
      </w:r>
      <w:proofErr w:type="gramStart"/>
      <w:r w:rsidRPr="00AD14E1">
        <w:rPr>
          <w:rFonts w:cs="Arial"/>
        </w:rPr>
        <w:t>thép ;</w:t>
      </w:r>
      <w:proofErr w:type="gramEnd"/>
    </w:p>
    <w:p w14:paraId="385D7EB8" w14:textId="77777777" w:rsidR="00556013" w:rsidRPr="00AD14E1" w:rsidRDefault="00556013" w:rsidP="00556013">
      <w:pPr>
        <w:autoSpaceDE w:val="0"/>
        <w:autoSpaceDN w:val="0"/>
        <w:adjustRightInd w:val="0"/>
        <w:spacing w:after="120"/>
        <w:rPr>
          <w:rFonts w:cs="Arial"/>
        </w:rPr>
      </w:pPr>
      <w:r w:rsidRPr="00AD14E1">
        <w:rPr>
          <w:rFonts w:cs="Arial"/>
        </w:rPr>
        <w:t xml:space="preserve">b) Nhật kí ghi chép kết quả thí nghiệm cọc, các số đọc lực và độ lún trong suốt quá trình thử tải </w:t>
      </w:r>
      <w:proofErr w:type="gramStart"/>
      <w:r w:rsidRPr="00AD14E1">
        <w:rPr>
          <w:rFonts w:cs="Arial"/>
        </w:rPr>
        <w:t>cọc ;</w:t>
      </w:r>
      <w:proofErr w:type="gramEnd"/>
    </w:p>
    <w:p w14:paraId="75D32EEF" w14:textId="77777777" w:rsidR="00556013" w:rsidRPr="00AD14E1" w:rsidRDefault="00556013" w:rsidP="00556013">
      <w:pPr>
        <w:autoSpaceDE w:val="0"/>
        <w:autoSpaceDN w:val="0"/>
        <w:adjustRightInd w:val="0"/>
        <w:spacing w:after="120"/>
        <w:rPr>
          <w:rFonts w:cs="Arial"/>
        </w:rPr>
      </w:pPr>
      <w:r w:rsidRPr="00AD14E1">
        <w:rPr>
          <w:rFonts w:cs="Arial"/>
        </w:rPr>
        <w:t xml:space="preserve">c) Biểu đồ quan hệ thời gian gia tải, độ lún và biểu đồ quan hệ tải trọng và độ lún </w:t>
      </w:r>
    </w:p>
    <w:p w14:paraId="41BC7BB6" w14:textId="77777777" w:rsidR="00556013" w:rsidRPr="00AD14E1" w:rsidRDefault="00556013" w:rsidP="00556013">
      <w:pPr>
        <w:autoSpaceDE w:val="0"/>
        <w:autoSpaceDN w:val="0"/>
        <w:adjustRightInd w:val="0"/>
        <w:spacing w:after="120"/>
        <w:rPr>
          <w:rFonts w:cs="Arial"/>
        </w:rPr>
      </w:pPr>
      <w:r w:rsidRPr="00AD14E1">
        <w:rPr>
          <w:rFonts w:cs="Arial"/>
        </w:rPr>
        <w:t>d) Những kết quả kiểm tra của tư vấn và những vấn đề khác (nếu có</w:t>
      </w:r>
      <w:proofErr w:type="gramStart"/>
      <w:r w:rsidRPr="00AD14E1">
        <w:rPr>
          <w:rFonts w:cs="Arial"/>
        </w:rPr>
        <w:t>) .</w:t>
      </w:r>
      <w:proofErr w:type="gramEnd"/>
    </w:p>
    <w:p w14:paraId="76E2DCBD" w14:textId="77777777" w:rsidR="00556013" w:rsidRPr="00AD14E1" w:rsidRDefault="00556013" w:rsidP="00556013">
      <w:pPr>
        <w:autoSpaceDE w:val="0"/>
        <w:autoSpaceDN w:val="0"/>
        <w:adjustRightInd w:val="0"/>
        <w:spacing w:after="120"/>
        <w:rPr>
          <w:rFonts w:cs="Arial"/>
          <w:b/>
          <w:bCs/>
        </w:rPr>
      </w:pPr>
      <w:bookmarkStart w:id="5" w:name="dieu_3"/>
      <w:r w:rsidRPr="00AD14E1">
        <w:rPr>
          <w:rFonts w:cs="Arial"/>
          <w:b/>
          <w:bCs/>
        </w:rPr>
        <w:t>3. Thí nghiệm độ đồng nhất của cọc bằng ph</w:t>
      </w:r>
      <w:r w:rsidRPr="00AD14E1">
        <w:rPr>
          <w:rFonts w:cs="Arial"/>
          <w:b/>
          <w:bCs/>
        </w:rPr>
        <w:softHyphen/>
        <w:t>ương pháp đo sóng ứng suất - Phương pháp biến dạng nhỏ PIT.</w:t>
      </w:r>
      <w:bookmarkEnd w:id="5"/>
    </w:p>
    <w:p w14:paraId="783B46E0" w14:textId="77777777" w:rsidR="00556013" w:rsidRPr="00AD14E1" w:rsidRDefault="00556013" w:rsidP="00556013">
      <w:pPr>
        <w:autoSpaceDE w:val="0"/>
        <w:autoSpaceDN w:val="0"/>
        <w:adjustRightInd w:val="0"/>
        <w:spacing w:after="120"/>
        <w:rPr>
          <w:rFonts w:cs="Arial"/>
        </w:rPr>
      </w:pPr>
      <w:r w:rsidRPr="00AD14E1">
        <w:rPr>
          <w:rFonts w:cs="Arial"/>
        </w:rPr>
        <w:t xml:space="preserve">3.1. Cọc thí nghiệm </w:t>
      </w:r>
    </w:p>
    <w:p w14:paraId="151B0846" w14:textId="77777777" w:rsidR="00556013" w:rsidRPr="00AD14E1" w:rsidRDefault="00556013" w:rsidP="00556013">
      <w:pPr>
        <w:autoSpaceDE w:val="0"/>
        <w:autoSpaceDN w:val="0"/>
        <w:adjustRightInd w:val="0"/>
        <w:spacing w:after="120"/>
        <w:rPr>
          <w:rFonts w:cs="Arial"/>
        </w:rPr>
      </w:pPr>
      <w:r w:rsidRPr="00AD14E1">
        <w:rPr>
          <w:rFonts w:cs="Arial"/>
        </w:rPr>
        <w:t>Khoảng 30- 60% số cọc thi công thờng được quy định để thí nghiệm bằng phương pháp này. Cọc thí nghiệm có thể được chọn ngẫu nhiên hoặc theo chỉ định của nhà tư vấn và thiết kế</w:t>
      </w:r>
    </w:p>
    <w:p w14:paraId="49191383" w14:textId="77777777" w:rsidR="00556013" w:rsidRPr="00AD14E1" w:rsidRDefault="00556013" w:rsidP="00556013">
      <w:pPr>
        <w:autoSpaceDE w:val="0"/>
        <w:autoSpaceDN w:val="0"/>
        <w:adjustRightInd w:val="0"/>
        <w:spacing w:after="120"/>
        <w:rPr>
          <w:rFonts w:cs="Arial"/>
        </w:rPr>
      </w:pPr>
      <w:r w:rsidRPr="00AD14E1">
        <w:rPr>
          <w:rFonts w:cs="Arial"/>
        </w:rPr>
        <w:t>3.2. Phương pháp thí nghiệm</w:t>
      </w:r>
    </w:p>
    <w:p w14:paraId="620E5743" w14:textId="77777777" w:rsidR="00556013" w:rsidRPr="00AD14E1" w:rsidRDefault="00556013" w:rsidP="00556013">
      <w:pPr>
        <w:autoSpaceDE w:val="0"/>
        <w:autoSpaceDN w:val="0"/>
        <w:adjustRightInd w:val="0"/>
        <w:spacing w:after="120"/>
        <w:rPr>
          <w:rFonts w:cs="Arial"/>
        </w:rPr>
      </w:pPr>
      <w:r w:rsidRPr="00AD14E1">
        <w:rPr>
          <w:rFonts w:cs="Arial"/>
        </w:rPr>
        <w:t>Phương pháp thí nghiệm cọc PIT dựa trên nguyên lý đo ghi vận tốc sóng ứng suất lan truyền trong thân cọc gây ra bởi một lực xung nhỏ bằng cách gõ búa lên đầu cọc. Sóng ứng suất này sẽ phản hồi lại khi gặp thay đổi kích thước cọc, khuyết tật trong bê tông hoặc chạm mũi cọc và được thu qua đầu đo gia tốc truyền vào bộ phận xử lý và hiển thị trên màn hình hoặc in ra từ máy in. Dựa vào tốc độ lan truyền sóng ứng suất có thể xác định chính xác vị trí khuyết tật của cọc.</w:t>
      </w:r>
    </w:p>
    <w:p w14:paraId="5B369AE7" w14:textId="77777777" w:rsidR="00556013" w:rsidRPr="00AD14E1" w:rsidRDefault="00556013" w:rsidP="00556013">
      <w:pPr>
        <w:autoSpaceDE w:val="0"/>
        <w:autoSpaceDN w:val="0"/>
        <w:adjustRightInd w:val="0"/>
        <w:spacing w:after="120"/>
        <w:rPr>
          <w:rFonts w:cs="Arial"/>
        </w:rPr>
      </w:pPr>
      <w:r w:rsidRPr="00AD14E1">
        <w:rPr>
          <w:rFonts w:cs="Arial"/>
        </w:rPr>
        <w:t>3.3. Quy trình thí nghiệm</w:t>
      </w:r>
    </w:p>
    <w:p w14:paraId="58E16988" w14:textId="77777777" w:rsidR="00556013" w:rsidRPr="00AD14E1" w:rsidRDefault="00556013" w:rsidP="00556013">
      <w:pPr>
        <w:autoSpaceDE w:val="0"/>
        <w:autoSpaceDN w:val="0"/>
        <w:adjustRightInd w:val="0"/>
        <w:spacing w:after="120"/>
        <w:rPr>
          <w:rFonts w:cs="Arial"/>
        </w:rPr>
      </w:pPr>
      <w:r w:rsidRPr="00AD14E1">
        <w:rPr>
          <w:rFonts w:cs="Arial"/>
        </w:rPr>
        <w:lastRenderedPageBreak/>
        <w:t xml:space="preserve">a) Đầu cọc được làm sạch hoặc đập đến lớp bê tông rắn </w:t>
      </w:r>
      <w:proofErr w:type="gramStart"/>
      <w:r w:rsidRPr="00AD14E1">
        <w:rPr>
          <w:rFonts w:cs="Arial"/>
        </w:rPr>
        <w:t>chắc ;</w:t>
      </w:r>
      <w:proofErr w:type="gramEnd"/>
    </w:p>
    <w:p w14:paraId="5A9A6989" w14:textId="77777777" w:rsidR="00556013" w:rsidRPr="00AD14E1" w:rsidRDefault="00556013" w:rsidP="00556013">
      <w:pPr>
        <w:autoSpaceDE w:val="0"/>
        <w:autoSpaceDN w:val="0"/>
        <w:adjustRightInd w:val="0"/>
        <w:spacing w:after="120"/>
        <w:rPr>
          <w:rFonts w:cs="Arial"/>
        </w:rPr>
      </w:pPr>
      <w:r w:rsidRPr="00AD14E1">
        <w:rPr>
          <w:rFonts w:cs="Arial"/>
        </w:rPr>
        <w:t xml:space="preserve">b) Gắn đầu đo gia tốc nối với bộ xử </w:t>
      </w:r>
      <w:proofErr w:type="gramStart"/>
      <w:r w:rsidRPr="00AD14E1">
        <w:rPr>
          <w:rFonts w:cs="Arial"/>
        </w:rPr>
        <w:t>lý ;</w:t>
      </w:r>
      <w:proofErr w:type="gramEnd"/>
    </w:p>
    <w:p w14:paraId="70CF9285" w14:textId="77777777" w:rsidR="00556013" w:rsidRPr="00AD14E1" w:rsidRDefault="00556013" w:rsidP="00556013">
      <w:pPr>
        <w:autoSpaceDE w:val="0"/>
        <w:autoSpaceDN w:val="0"/>
        <w:adjustRightInd w:val="0"/>
        <w:spacing w:after="120"/>
        <w:rPr>
          <w:rFonts w:cs="Arial"/>
        </w:rPr>
      </w:pPr>
      <w:r w:rsidRPr="00AD14E1">
        <w:rPr>
          <w:rFonts w:cs="Arial"/>
        </w:rPr>
        <w:t xml:space="preserve">c) Dùng búa gõ lên đầu </w:t>
      </w:r>
      <w:proofErr w:type="gramStart"/>
      <w:r w:rsidRPr="00AD14E1">
        <w:rPr>
          <w:rFonts w:cs="Arial"/>
        </w:rPr>
        <w:t>cọc ;</w:t>
      </w:r>
      <w:proofErr w:type="gramEnd"/>
    </w:p>
    <w:p w14:paraId="6634EBC7" w14:textId="77777777" w:rsidR="00556013" w:rsidRPr="00AD14E1" w:rsidRDefault="00556013" w:rsidP="00556013">
      <w:pPr>
        <w:autoSpaceDE w:val="0"/>
        <w:autoSpaceDN w:val="0"/>
        <w:adjustRightInd w:val="0"/>
        <w:spacing w:after="120"/>
        <w:rPr>
          <w:rFonts w:cs="Arial"/>
        </w:rPr>
      </w:pPr>
      <w:r w:rsidRPr="00AD14E1">
        <w:rPr>
          <w:rFonts w:cs="Arial"/>
        </w:rPr>
        <w:t>d) Đo sóng ứng suất phản hồi để in ra hoặc ghi vào đĩa về xử lý trong phòng bằng chương trình vi tính chuyên dùng.</w:t>
      </w:r>
    </w:p>
    <w:p w14:paraId="17462E0D" w14:textId="77777777" w:rsidR="00556013" w:rsidRPr="00AD14E1" w:rsidRDefault="00556013" w:rsidP="00556013">
      <w:pPr>
        <w:autoSpaceDE w:val="0"/>
        <w:autoSpaceDN w:val="0"/>
        <w:adjustRightInd w:val="0"/>
        <w:spacing w:after="120"/>
        <w:rPr>
          <w:rFonts w:cs="Arial"/>
          <w:b/>
          <w:bCs/>
        </w:rPr>
      </w:pPr>
      <w:bookmarkStart w:id="6" w:name="dieu_4"/>
      <w:r w:rsidRPr="00AD14E1">
        <w:rPr>
          <w:rFonts w:cs="Arial"/>
          <w:b/>
          <w:bCs/>
        </w:rPr>
        <w:t>4. Thí nghiệm kiểm tra chất l</w:t>
      </w:r>
      <w:r w:rsidRPr="00AD14E1">
        <w:rPr>
          <w:rFonts w:cs="Arial"/>
          <w:b/>
          <w:bCs/>
        </w:rPr>
        <w:softHyphen/>
        <w:t>ợng thi công của cọc bằng ph</w:t>
      </w:r>
      <w:r w:rsidRPr="00AD14E1">
        <w:rPr>
          <w:rFonts w:cs="Arial"/>
          <w:b/>
          <w:bCs/>
        </w:rPr>
        <w:softHyphen/>
        <w:t>ơng pháp siêu âm</w:t>
      </w:r>
      <w:bookmarkEnd w:id="6"/>
    </w:p>
    <w:p w14:paraId="7A616CC1" w14:textId="77777777" w:rsidR="00556013" w:rsidRPr="00AD14E1" w:rsidRDefault="00556013" w:rsidP="00556013">
      <w:pPr>
        <w:autoSpaceDE w:val="0"/>
        <w:autoSpaceDN w:val="0"/>
        <w:adjustRightInd w:val="0"/>
        <w:spacing w:after="120"/>
        <w:rPr>
          <w:rFonts w:cs="Arial"/>
        </w:rPr>
      </w:pPr>
      <w:r w:rsidRPr="00AD14E1">
        <w:rPr>
          <w:rFonts w:cs="Arial"/>
        </w:rPr>
        <w:t>Phương pháp kiểm tra chất lượng bằng cọc khoan nhồi bằng siêu âm được xem là có độ tin cậy cao nhất do có thể giúp được thông tin cần thiết suốt chiều dài thân cọc với số lỗ đặt trước tuỳ ý. Phương pháp này đã được ứng dụng rộng rãi ở nhiều nước trên thế giới đề kiểm tra chất lượng cọc khoan nhồi cũng như tường trong đất.</w:t>
      </w:r>
    </w:p>
    <w:p w14:paraId="0696259F" w14:textId="77777777" w:rsidR="00556013" w:rsidRPr="00AD14E1" w:rsidRDefault="00556013" w:rsidP="00556013">
      <w:pPr>
        <w:autoSpaceDE w:val="0"/>
        <w:autoSpaceDN w:val="0"/>
        <w:adjustRightInd w:val="0"/>
        <w:spacing w:after="120"/>
        <w:rPr>
          <w:rFonts w:cs="Arial"/>
        </w:rPr>
      </w:pPr>
      <w:r w:rsidRPr="00AD14E1">
        <w:rPr>
          <w:rFonts w:cs="Arial"/>
        </w:rPr>
        <w:t>4.1. Cọc thí nghiệm</w:t>
      </w:r>
    </w:p>
    <w:p w14:paraId="492E01D4" w14:textId="77777777" w:rsidR="00556013" w:rsidRPr="00AD14E1" w:rsidRDefault="00556013" w:rsidP="00556013">
      <w:pPr>
        <w:autoSpaceDE w:val="0"/>
        <w:autoSpaceDN w:val="0"/>
        <w:adjustRightInd w:val="0"/>
        <w:spacing w:after="120"/>
        <w:rPr>
          <w:rFonts w:cs="Arial"/>
        </w:rPr>
      </w:pPr>
      <w:r w:rsidRPr="00AD14E1">
        <w:rPr>
          <w:rFonts w:cs="Arial"/>
        </w:rPr>
        <w:t>Thông thường cử 10 cọc sẽ chọn 1 cọc để đặt trước ống thỉ nghiệm bằng phương pháp này. Các cọc thí nghiệm sẽ được chọn ngẫu nhiên theo sự thống nhất với bên tư vấn thiết kế.</w:t>
      </w:r>
    </w:p>
    <w:p w14:paraId="0508FD48" w14:textId="77777777" w:rsidR="00556013" w:rsidRPr="00AD14E1" w:rsidRDefault="00556013" w:rsidP="00556013">
      <w:pPr>
        <w:autoSpaceDE w:val="0"/>
        <w:autoSpaceDN w:val="0"/>
        <w:adjustRightInd w:val="0"/>
        <w:spacing w:after="120"/>
        <w:rPr>
          <w:rFonts w:cs="Arial"/>
        </w:rPr>
      </w:pPr>
      <w:r w:rsidRPr="00AD14E1">
        <w:rPr>
          <w:rFonts w:cs="Arial"/>
        </w:rPr>
        <w:t>4.2. Phương pháp thí nghiệm</w:t>
      </w:r>
    </w:p>
    <w:p w14:paraId="44E96FC6" w14:textId="77777777" w:rsidR="00556013" w:rsidRPr="00AD14E1" w:rsidRDefault="00556013" w:rsidP="00556013">
      <w:pPr>
        <w:autoSpaceDE w:val="0"/>
        <w:autoSpaceDN w:val="0"/>
        <w:adjustRightInd w:val="0"/>
        <w:spacing w:after="120"/>
        <w:rPr>
          <w:rFonts w:cs="Arial"/>
        </w:rPr>
      </w:pPr>
      <w:r w:rsidRPr="00AD14E1">
        <w:rPr>
          <w:rFonts w:cs="Arial"/>
        </w:rPr>
        <w:t>Đầu phát và đầu thu nồi với máy trung tâm, được thả đều xuống lỗ bằng ống chất dẻo hoặc thép đã đặt trước trong thân cọc. Sóng siêu âm được phát ra qua đầu phát và được thu lại tại đầu thu và truyền về máy trung tâm. Tín hiệu được chuyển thành dạng số và lưu vào trong máy. Bất cứ thay đổi nào của tín hiệu nhận được như yếu đi hoặc chậm sẽ được máy phân tích và chỉ ra khuyết tật của bê tông như rỗ, giảm cường độ do xi măng bị rửa trôi, rạn nứt hoặc có các dị vật...</w:t>
      </w:r>
    </w:p>
    <w:p w14:paraId="4A71D6BF" w14:textId="77777777" w:rsidR="00556013" w:rsidRPr="00AD14E1" w:rsidRDefault="00556013" w:rsidP="00556013">
      <w:pPr>
        <w:autoSpaceDE w:val="0"/>
        <w:autoSpaceDN w:val="0"/>
        <w:adjustRightInd w:val="0"/>
        <w:spacing w:after="120"/>
        <w:rPr>
          <w:rFonts w:cs="Arial"/>
        </w:rPr>
      </w:pPr>
      <w:r w:rsidRPr="00AD14E1">
        <w:rPr>
          <w:rFonts w:cs="Arial"/>
        </w:rPr>
        <w:t>4.3. Quy trình thí nghiệm</w:t>
      </w:r>
    </w:p>
    <w:p w14:paraId="0C4832BC" w14:textId="77777777" w:rsidR="00556013" w:rsidRPr="00AD14E1" w:rsidRDefault="00556013" w:rsidP="00556013">
      <w:pPr>
        <w:autoSpaceDE w:val="0"/>
        <w:autoSpaceDN w:val="0"/>
        <w:adjustRightInd w:val="0"/>
        <w:spacing w:after="120"/>
        <w:rPr>
          <w:rFonts w:cs="Arial"/>
        </w:rPr>
      </w:pPr>
      <w:r w:rsidRPr="00AD14E1">
        <w:rPr>
          <w:rFonts w:cs="Arial"/>
        </w:rPr>
        <w:t xml:space="preserve">1. Các ống dẫn (bằng chất dẻo hoặc bằng thép) có đường kính 50-70mm được đặt cách nhau một khoảng cố định cùng cốt thép của thân cọc trước khi đổ bê tông. Lòng ống phải trơn tru, không tắc, có độ thẳng cho phép để đầu phát và đầu thu khi đo dịch chuyển dễ dàng. </w:t>
      </w:r>
    </w:p>
    <w:p w14:paraId="48CF0580" w14:textId="77777777" w:rsidR="00556013" w:rsidRPr="00AD14E1" w:rsidRDefault="00556013" w:rsidP="00556013">
      <w:pPr>
        <w:autoSpaceDE w:val="0"/>
        <w:autoSpaceDN w:val="0"/>
        <w:adjustRightInd w:val="0"/>
        <w:spacing w:after="120"/>
        <w:rPr>
          <w:rFonts w:cs="Arial"/>
        </w:rPr>
      </w:pPr>
      <w:r w:rsidRPr="00AD14E1">
        <w:rPr>
          <w:rFonts w:cs="Arial"/>
        </w:rPr>
        <w:t>2. Đầu phát và đầu đo đấu với máy chính thả đều vào 2 lỗ. Sóng siêu âm đo được trong suốt hành trình sẽ được giữ lại trong máy với trục y là chiều sâu cọc và trục x là tín hiệu sóng.</w:t>
      </w:r>
    </w:p>
    <w:p w14:paraId="4912E9F9" w14:textId="77777777" w:rsidR="00556013" w:rsidRPr="00AD14E1" w:rsidRDefault="00556013" w:rsidP="00556013">
      <w:pPr>
        <w:autoSpaceDE w:val="0"/>
        <w:autoSpaceDN w:val="0"/>
        <w:adjustRightInd w:val="0"/>
        <w:spacing w:after="120"/>
        <w:rPr>
          <w:rFonts w:cs="Arial"/>
        </w:rPr>
      </w:pPr>
      <w:r w:rsidRPr="00AD14E1">
        <w:rPr>
          <w:rFonts w:cs="Arial"/>
        </w:rPr>
        <w:t>3. Sau khi kết thúc ở hai lỗ dầu, đầu đo chuyển sang lỗ thứ 3 trong khi đầu phát chuyển vào lỗ thứ 2. Cứ như vậy một cọc sẽ được đo 3 lẩn. Số ống đặt trong cọc nhiều hay ít (2,3 hoặc 4) tuỳ thuộc vào đường kính cọc lớn hay nhỏ.</w:t>
      </w:r>
    </w:p>
    <w:p w14:paraId="75A6D390" w14:textId="77777777" w:rsidR="00556013" w:rsidRPr="00AD14E1" w:rsidRDefault="00556013" w:rsidP="00556013">
      <w:pPr>
        <w:autoSpaceDE w:val="0"/>
        <w:autoSpaceDN w:val="0"/>
        <w:adjustRightInd w:val="0"/>
        <w:spacing w:after="120"/>
        <w:rPr>
          <w:rFonts w:cs="Arial"/>
        </w:rPr>
      </w:pPr>
      <w:r w:rsidRPr="00AD14E1">
        <w:rPr>
          <w:rFonts w:cs="Arial"/>
        </w:rPr>
        <w:t>4. Số liệu ghi lại được trong quá trình đo sẽ được xử lý trong phòng bằng chương trình vi tính chuyên dùng</w:t>
      </w:r>
    </w:p>
    <w:sectPr w:rsidR="00556013" w:rsidRPr="00AD14E1" w:rsidSect="00CE6F48">
      <w:footerReference w:type="even" r:id="rId7"/>
      <w:pgSz w:w="11907" w:h="16840" w:code="9"/>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8DCEE" w14:textId="77777777" w:rsidR="00E55FAB" w:rsidRDefault="00E55FAB">
      <w:r>
        <w:separator/>
      </w:r>
    </w:p>
  </w:endnote>
  <w:endnote w:type="continuationSeparator" w:id="0">
    <w:p w14:paraId="4035E245" w14:textId="77777777" w:rsidR="00E55FAB" w:rsidRDefault="00E5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F2C28" w14:textId="77777777" w:rsidR="00556013" w:rsidRDefault="00556013" w:rsidP="00F95B2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10DD4E5" w14:textId="77777777" w:rsidR="00556013" w:rsidRDefault="00556013" w:rsidP="00F95B2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3A9A8" w14:textId="77777777" w:rsidR="00E55FAB" w:rsidRDefault="00E55FAB">
      <w:r>
        <w:separator/>
      </w:r>
    </w:p>
  </w:footnote>
  <w:footnote w:type="continuationSeparator" w:id="0">
    <w:p w14:paraId="2B8B57A3" w14:textId="77777777" w:rsidR="00E55FAB" w:rsidRDefault="00E55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76C53"/>
    <w:multiLevelType w:val="hybridMultilevel"/>
    <w:tmpl w:val="79A67BDC"/>
    <w:lvl w:ilvl="0" w:tplc="05A28FEC">
      <w:start w:val="2"/>
      <w:numFmt w:val="bullet"/>
      <w:lvlText w:val="-"/>
      <w:lvlJc w:val="left"/>
      <w:pPr>
        <w:tabs>
          <w:tab w:val="num" w:pos="1080"/>
        </w:tabs>
        <w:ind w:left="1080" w:hanging="360"/>
      </w:pPr>
      <w:rPr>
        <w:rFonts w:ascii=".VnTime" w:eastAsia="Times New Roman" w:hAnsi=".VnTime" w:cs=".VnTime"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11E6AD0"/>
    <w:multiLevelType w:val="hybridMultilevel"/>
    <w:tmpl w:val="9ADEA6B8"/>
    <w:lvl w:ilvl="0" w:tplc="05A28FEC">
      <w:start w:val="2"/>
      <w:numFmt w:val="bullet"/>
      <w:lvlText w:val="-"/>
      <w:lvlJc w:val="left"/>
      <w:pPr>
        <w:tabs>
          <w:tab w:val="num" w:pos="1080"/>
        </w:tabs>
        <w:ind w:left="1080" w:hanging="360"/>
      </w:pPr>
      <w:rPr>
        <w:rFonts w:ascii=".VnTime" w:eastAsia="Times New Roman" w:hAnsi=".VnTime" w:cs=".VnTime"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4BE90044"/>
    <w:multiLevelType w:val="multilevel"/>
    <w:tmpl w:val="9CA62790"/>
    <w:lvl w:ilvl="0">
      <w:start w:val="2"/>
      <w:numFmt w:val="decimal"/>
      <w:lvlText w:val="%1."/>
      <w:lvlJc w:val="left"/>
      <w:pPr>
        <w:tabs>
          <w:tab w:val="num" w:pos="360"/>
        </w:tabs>
        <w:ind w:left="360" w:hanging="360"/>
      </w:pPr>
      <w:rPr>
        <w:rFonts w:hint="default"/>
        <w:i w:val="0"/>
      </w:rPr>
    </w:lvl>
    <w:lvl w:ilvl="1">
      <w:start w:val="4"/>
      <w:numFmt w:val="decimal"/>
      <w:lvlText w:val="%1.%2."/>
      <w:lvlJc w:val="left"/>
      <w:pPr>
        <w:tabs>
          <w:tab w:val="num" w:pos="360"/>
        </w:tabs>
        <w:ind w:left="360" w:hanging="360"/>
      </w:pPr>
      <w:rPr>
        <w:rFonts w:hint="default"/>
        <w:i w:val="0"/>
      </w:rPr>
    </w:lvl>
    <w:lvl w:ilvl="2">
      <w:start w:val="1"/>
      <w:numFmt w:val="decimal"/>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3" w15:restartNumberingAfterBreak="0">
    <w:nsid w:val="5E2F6C70"/>
    <w:multiLevelType w:val="hybridMultilevel"/>
    <w:tmpl w:val="2F7C1A3C"/>
    <w:lvl w:ilvl="0" w:tplc="BFCA49EA">
      <w:start w:val="1"/>
      <w:numFmt w:val="decimal"/>
      <w:lvlText w:val="%1."/>
      <w:lvlJc w:val="left"/>
      <w:pPr>
        <w:tabs>
          <w:tab w:val="num" w:pos="360"/>
        </w:tabs>
        <w:ind w:left="360" w:hanging="360"/>
      </w:pPr>
    </w:lvl>
    <w:lvl w:ilvl="1" w:tplc="0F0EF784">
      <w:numFmt w:val="none"/>
      <w:lvlText w:val=""/>
      <w:lvlJc w:val="left"/>
      <w:pPr>
        <w:tabs>
          <w:tab w:val="num" w:pos="360"/>
        </w:tabs>
      </w:pPr>
    </w:lvl>
    <w:lvl w:ilvl="2" w:tplc="3E1AC60C">
      <w:numFmt w:val="none"/>
      <w:lvlText w:val=""/>
      <w:lvlJc w:val="left"/>
      <w:pPr>
        <w:tabs>
          <w:tab w:val="num" w:pos="360"/>
        </w:tabs>
      </w:pPr>
    </w:lvl>
    <w:lvl w:ilvl="3" w:tplc="4DD426EE">
      <w:numFmt w:val="none"/>
      <w:lvlText w:val=""/>
      <w:lvlJc w:val="left"/>
      <w:pPr>
        <w:tabs>
          <w:tab w:val="num" w:pos="360"/>
        </w:tabs>
      </w:pPr>
    </w:lvl>
    <w:lvl w:ilvl="4" w:tplc="E62821A8">
      <w:numFmt w:val="none"/>
      <w:lvlText w:val=""/>
      <w:lvlJc w:val="left"/>
      <w:pPr>
        <w:tabs>
          <w:tab w:val="num" w:pos="360"/>
        </w:tabs>
      </w:pPr>
    </w:lvl>
    <w:lvl w:ilvl="5" w:tplc="9358013E">
      <w:numFmt w:val="none"/>
      <w:lvlText w:val=""/>
      <w:lvlJc w:val="left"/>
      <w:pPr>
        <w:tabs>
          <w:tab w:val="num" w:pos="360"/>
        </w:tabs>
      </w:pPr>
    </w:lvl>
    <w:lvl w:ilvl="6" w:tplc="070C95D8">
      <w:numFmt w:val="none"/>
      <w:lvlText w:val=""/>
      <w:lvlJc w:val="left"/>
      <w:pPr>
        <w:tabs>
          <w:tab w:val="num" w:pos="360"/>
        </w:tabs>
      </w:pPr>
    </w:lvl>
    <w:lvl w:ilvl="7" w:tplc="FE384C44">
      <w:numFmt w:val="none"/>
      <w:lvlText w:val=""/>
      <w:lvlJc w:val="left"/>
      <w:pPr>
        <w:tabs>
          <w:tab w:val="num" w:pos="360"/>
        </w:tabs>
      </w:pPr>
    </w:lvl>
    <w:lvl w:ilvl="8" w:tplc="3F646EB0">
      <w:numFmt w:val="none"/>
      <w:lvlText w:val=""/>
      <w:lvlJc w:val="left"/>
      <w:pPr>
        <w:tabs>
          <w:tab w:val="num" w:pos="360"/>
        </w:tabs>
      </w:pPr>
    </w:lvl>
  </w:abstractNum>
  <w:num w:numId="1" w16cid:durableId="1119834948">
    <w:abstractNumId w:val="3"/>
  </w:num>
  <w:num w:numId="2" w16cid:durableId="704523029">
    <w:abstractNumId w:val="1"/>
  </w:num>
  <w:num w:numId="3" w16cid:durableId="1836342077">
    <w:abstractNumId w:val="0"/>
  </w:num>
  <w:num w:numId="4" w16cid:durableId="224491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5B21"/>
    <w:rsid w:val="00000F9C"/>
    <w:rsid w:val="000538FA"/>
    <w:rsid w:val="000A5BE3"/>
    <w:rsid w:val="000B72BC"/>
    <w:rsid w:val="001443A1"/>
    <w:rsid w:val="001530D0"/>
    <w:rsid w:val="00165E44"/>
    <w:rsid w:val="00184FED"/>
    <w:rsid w:val="001958BE"/>
    <w:rsid w:val="001A39A8"/>
    <w:rsid w:val="001F2C9B"/>
    <w:rsid w:val="0023062A"/>
    <w:rsid w:val="0024003B"/>
    <w:rsid w:val="00243DDE"/>
    <w:rsid w:val="002476FC"/>
    <w:rsid w:val="0027590E"/>
    <w:rsid w:val="002778A7"/>
    <w:rsid w:val="00283B2D"/>
    <w:rsid w:val="002E5457"/>
    <w:rsid w:val="002F4969"/>
    <w:rsid w:val="002F5518"/>
    <w:rsid w:val="003047B8"/>
    <w:rsid w:val="00346728"/>
    <w:rsid w:val="00355BCF"/>
    <w:rsid w:val="0036094A"/>
    <w:rsid w:val="003953B4"/>
    <w:rsid w:val="003B2DBB"/>
    <w:rsid w:val="00400403"/>
    <w:rsid w:val="004B1275"/>
    <w:rsid w:val="004D0499"/>
    <w:rsid w:val="004F4266"/>
    <w:rsid w:val="00556013"/>
    <w:rsid w:val="00584B5B"/>
    <w:rsid w:val="005C033F"/>
    <w:rsid w:val="005C11EC"/>
    <w:rsid w:val="005C6894"/>
    <w:rsid w:val="005D0380"/>
    <w:rsid w:val="00622A5D"/>
    <w:rsid w:val="006361AF"/>
    <w:rsid w:val="00662226"/>
    <w:rsid w:val="00671A97"/>
    <w:rsid w:val="00671CCB"/>
    <w:rsid w:val="006D2C8B"/>
    <w:rsid w:val="00701EBC"/>
    <w:rsid w:val="007A4556"/>
    <w:rsid w:val="007C69C0"/>
    <w:rsid w:val="007F1F35"/>
    <w:rsid w:val="00820BAF"/>
    <w:rsid w:val="00833C6C"/>
    <w:rsid w:val="008634DE"/>
    <w:rsid w:val="009A1E6B"/>
    <w:rsid w:val="009A42B7"/>
    <w:rsid w:val="009A5B93"/>
    <w:rsid w:val="009C6D74"/>
    <w:rsid w:val="00A428CB"/>
    <w:rsid w:val="00A53A5B"/>
    <w:rsid w:val="00AD14E1"/>
    <w:rsid w:val="00AE063D"/>
    <w:rsid w:val="00B03A3A"/>
    <w:rsid w:val="00B078F3"/>
    <w:rsid w:val="00B167EC"/>
    <w:rsid w:val="00B205DF"/>
    <w:rsid w:val="00B24076"/>
    <w:rsid w:val="00B569E4"/>
    <w:rsid w:val="00B6534B"/>
    <w:rsid w:val="00B659AC"/>
    <w:rsid w:val="00BA0BB4"/>
    <w:rsid w:val="00BB34B6"/>
    <w:rsid w:val="00BD0B16"/>
    <w:rsid w:val="00C05FDA"/>
    <w:rsid w:val="00C14F11"/>
    <w:rsid w:val="00CD14B0"/>
    <w:rsid w:val="00CE2CD7"/>
    <w:rsid w:val="00CE6F48"/>
    <w:rsid w:val="00D2713E"/>
    <w:rsid w:val="00D36CF3"/>
    <w:rsid w:val="00D70C71"/>
    <w:rsid w:val="00D805D5"/>
    <w:rsid w:val="00D875AA"/>
    <w:rsid w:val="00DA7FE1"/>
    <w:rsid w:val="00E24102"/>
    <w:rsid w:val="00E32B2D"/>
    <w:rsid w:val="00E55FAB"/>
    <w:rsid w:val="00E6062A"/>
    <w:rsid w:val="00EA3083"/>
    <w:rsid w:val="00EA568C"/>
    <w:rsid w:val="00EB53E6"/>
    <w:rsid w:val="00EC6A64"/>
    <w:rsid w:val="00EC720B"/>
    <w:rsid w:val="00ED0554"/>
    <w:rsid w:val="00EF1867"/>
    <w:rsid w:val="00F047A4"/>
    <w:rsid w:val="00F37310"/>
    <w:rsid w:val="00F37B4C"/>
    <w:rsid w:val="00F463EC"/>
    <w:rsid w:val="00F81B39"/>
    <w:rsid w:val="00F9145B"/>
    <w:rsid w:val="00F95B21"/>
    <w:rsid w:val="00FB5A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D6CCD8"/>
  <w15:chartTrackingRefBased/>
  <w15:docId w15:val="{E1693A9C-2BA6-439E-AE82-347EB7676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3C6C"/>
    <w:rPr>
      <w:rFonts w:ascii="Arial" w:hAnsi="Arial"/>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tyle1">
    <w:name w:val="Style1"/>
    <w:basedOn w:val="Normal"/>
    <w:rsid w:val="00A53A5B"/>
    <w:pPr>
      <w:spacing w:before="120"/>
    </w:pPr>
  </w:style>
  <w:style w:type="paragraph" w:styleId="Header">
    <w:name w:val="header"/>
    <w:basedOn w:val="Normal"/>
    <w:rsid w:val="00F95B21"/>
    <w:pPr>
      <w:tabs>
        <w:tab w:val="center" w:pos="4320"/>
        <w:tab w:val="right" w:pos="8640"/>
      </w:tabs>
    </w:pPr>
    <w:rPr>
      <w:rFonts w:ascii="Times New Roman" w:hAnsi="Times New Roman"/>
      <w:sz w:val="24"/>
      <w:szCs w:val="24"/>
    </w:rPr>
  </w:style>
  <w:style w:type="paragraph" w:styleId="Footer">
    <w:name w:val="footer"/>
    <w:basedOn w:val="Normal"/>
    <w:rsid w:val="00F95B21"/>
    <w:pPr>
      <w:tabs>
        <w:tab w:val="center" w:pos="4320"/>
        <w:tab w:val="right" w:pos="8640"/>
      </w:tabs>
    </w:pPr>
    <w:rPr>
      <w:rFonts w:ascii="Times New Roman" w:hAnsi="Times New Roman"/>
      <w:sz w:val="24"/>
      <w:szCs w:val="24"/>
    </w:rPr>
  </w:style>
  <w:style w:type="table" w:styleId="TableGrid">
    <w:name w:val="Table Grid"/>
    <w:basedOn w:val="TableNormal"/>
    <w:rsid w:val="00F95B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F95B21"/>
  </w:style>
  <w:style w:type="character" w:styleId="Hyperlink">
    <w:name w:val="Hyperlink"/>
    <w:rsid w:val="00F95B21"/>
    <w:rPr>
      <w:color w:val="0000FF"/>
      <w:u w:val="single"/>
    </w:rPr>
  </w:style>
  <w:style w:type="paragraph" w:customStyle="1" w:styleId="CharCharChar">
    <w:name w:val="Char Char Char"/>
    <w:basedOn w:val="Normal"/>
    <w:next w:val="Normal"/>
    <w:autoRedefine/>
    <w:semiHidden/>
    <w:rsid w:val="00EC720B"/>
    <w:pPr>
      <w:spacing w:before="120" w:after="120" w:line="312" w:lineRule="auto"/>
    </w:pPr>
    <w:rPr>
      <w:rFonts w:ascii="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1143</Words>
  <Characters>6520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Lê Hải Long</cp:lastModifiedBy>
  <cp:revision>2</cp:revision>
  <dcterms:created xsi:type="dcterms:W3CDTF">2026-08-20T06:13:00Z</dcterms:created>
  <dcterms:modified xsi:type="dcterms:W3CDTF">2026-08-20T06:13:00Z</dcterms:modified>
</cp:coreProperties>
</file>