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E4462" w14:textId="77777777" w:rsidR="00716E58" w:rsidRPr="009B3D87" w:rsidRDefault="00716E58" w:rsidP="00716E58">
      <w:pPr>
        <w:spacing w:after="120"/>
        <w:jc w:val="center"/>
        <w:rPr>
          <w:rFonts w:ascii="Arial" w:hAnsi="Arial" w:cs="Arial"/>
          <w:b/>
          <w:bCs/>
          <w:sz w:val="20"/>
          <w:szCs w:val="20"/>
        </w:rPr>
      </w:pPr>
      <w:bookmarkStart w:id="0" w:name="loai_1"/>
      <w:r w:rsidRPr="009B3D87">
        <w:rPr>
          <w:rFonts w:ascii="Arial" w:hAnsi="Arial" w:cs="Arial"/>
          <w:b/>
          <w:bCs/>
          <w:sz w:val="20"/>
          <w:szCs w:val="20"/>
        </w:rPr>
        <w:t>TIÊU CHUẨN XÂY DỰNG VIỆT NAM</w:t>
      </w:r>
      <w:bookmarkEnd w:id="0"/>
    </w:p>
    <w:p w14:paraId="29323AE5" w14:textId="77777777" w:rsidR="00716E58" w:rsidRPr="009B3D87" w:rsidRDefault="003F5DCC" w:rsidP="00716E58">
      <w:pPr>
        <w:spacing w:after="120"/>
        <w:jc w:val="center"/>
        <w:rPr>
          <w:rFonts w:ascii="Arial" w:hAnsi="Arial" w:cs="Arial"/>
          <w:b/>
          <w:sz w:val="20"/>
          <w:szCs w:val="20"/>
        </w:rPr>
      </w:pPr>
      <w:bookmarkStart w:id="1" w:name="loai_1_name"/>
      <w:r w:rsidRPr="009B3D87">
        <w:rPr>
          <w:rFonts w:ascii="Arial" w:hAnsi="Arial" w:cs="Arial"/>
          <w:b/>
          <w:bCs/>
          <w:sz w:val="20"/>
          <w:szCs w:val="20"/>
        </w:rPr>
        <w:t>TCXDVN 311:</w:t>
      </w:r>
      <w:r w:rsidR="00716E58" w:rsidRPr="009B3D87">
        <w:rPr>
          <w:rFonts w:ascii="Arial" w:hAnsi="Arial" w:cs="Arial"/>
          <w:b/>
          <w:bCs/>
          <w:sz w:val="20"/>
          <w:szCs w:val="20"/>
        </w:rPr>
        <w:t>2004</w:t>
      </w:r>
      <w:bookmarkEnd w:id="1"/>
    </w:p>
    <w:p w14:paraId="070A2E20" w14:textId="77777777" w:rsidR="00716E58" w:rsidRPr="009B3D87" w:rsidRDefault="00716E58" w:rsidP="00716E58">
      <w:pPr>
        <w:spacing w:after="120"/>
        <w:jc w:val="center"/>
        <w:rPr>
          <w:rFonts w:ascii="Arial" w:hAnsi="Arial" w:cs="Arial"/>
          <w:b/>
          <w:sz w:val="20"/>
          <w:szCs w:val="20"/>
        </w:rPr>
      </w:pPr>
      <w:bookmarkStart w:id="2" w:name="loai_1_name_name"/>
      <w:r w:rsidRPr="009B3D87">
        <w:rPr>
          <w:rFonts w:ascii="Arial" w:hAnsi="Arial" w:cs="Arial"/>
          <w:b/>
          <w:bCs/>
          <w:sz w:val="20"/>
          <w:szCs w:val="20"/>
        </w:rPr>
        <w:t>PHỤ GIA</w:t>
      </w:r>
      <w:bookmarkEnd w:id="2"/>
      <w:r w:rsidRPr="009B3D87">
        <w:rPr>
          <w:rFonts w:ascii="Arial" w:hAnsi="Arial" w:cs="Arial"/>
          <w:b/>
          <w:bCs/>
          <w:sz w:val="20"/>
          <w:szCs w:val="20"/>
        </w:rPr>
        <w:t xml:space="preserve"> </w:t>
      </w:r>
    </w:p>
    <w:p w14:paraId="2C982751" w14:textId="77777777" w:rsidR="00716E58" w:rsidRPr="009B3D87" w:rsidRDefault="00716E58" w:rsidP="00716E58">
      <w:pPr>
        <w:spacing w:after="120"/>
        <w:jc w:val="center"/>
        <w:rPr>
          <w:rFonts w:ascii="Arial" w:hAnsi="Arial" w:cs="Arial"/>
          <w:b/>
          <w:sz w:val="20"/>
          <w:szCs w:val="20"/>
        </w:rPr>
      </w:pPr>
      <w:bookmarkStart w:id="3" w:name="loai_1_name_name_name"/>
      <w:r w:rsidRPr="009B3D87">
        <w:rPr>
          <w:rFonts w:ascii="Arial" w:hAnsi="Arial" w:cs="Arial"/>
          <w:b/>
          <w:sz w:val="20"/>
          <w:szCs w:val="20"/>
        </w:rPr>
        <w:t>KHOÁNG HOẠT TÍNH CAO DÙNG CHO BÊ TÔNG VÀ VỮA: SILICAFUME VÀ TRO TRẤU NGHIỀN MỊN</w:t>
      </w:r>
      <w:bookmarkEnd w:id="3"/>
      <w:r w:rsidRPr="009B3D87">
        <w:rPr>
          <w:rFonts w:ascii="Arial" w:hAnsi="Arial" w:cs="Arial"/>
          <w:b/>
          <w:sz w:val="20"/>
          <w:szCs w:val="20"/>
        </w:rPr>
        <w:t xml:space="preserve"> </w:t>
      </w:r>
    </w:p>
    <w:p w14:paraId="64290FE9" w14:textId="77777777" w:rsidR="00716E58" w:rsidRPr="009B3D87" w:rsidRDefault="00716E58" w:rsidP="00716E58">
      <w:pPr>
        <w:spacing w:after="120"/>
        <w:jc w:val="center"/>
        <w:rPr>
          <w:rFonts w:ascii="Arial" w:hAnsi="Arial" w:cs="Arial"/>
          <w:b/>
          <w:sz w:val="20"/>
          <w:szCs w:val="20"/>
        </w:rPr>
      </w:pPr>
      <w:r w:rsidRPr="009B3D87">
        <w:rPr>
          <w:rFonts w:ascii="Arial" w:hAnsi="Arial" w:cs="Arial"/>
          <w:b/>
          <w:i/>
          <w:iCs/>
          <w:sz w:val="20"/>
          <w:szCs w:val="20"/>
        </w:rPr>
        <w:t xml:space="preserve">Highly Activity Puzzolanic Admixtures for concrete and mortar: </w:t>
      </w:r>
      <w:r w:rsidRPr="009B3D87">
        <w:rPr>
          <w:rFonts w:ascii="Arial" w:hAnsi="Arial" w:cs="Arial"/>
          <w:b/>
          <w:i/>
          <w:iCs/>
          <w:sz w:val="20"/>
          <w:szCs w:val="20"/>
        </w:rPr>
        <w:br/>
        <w:t xml:space="preserve">Silicafume and Rice Husk Ash </w:t>
      </w:r>
    </w:p>
    <w:p w14:paraId="16545469" w14:textId="77777777" w:rsidR="00716E58" w:rsidRPr="009B3D87" w:rsidRDefault="00716E58" w:rsidP="006534AF">
      <w:pPr>
        <w:spacing w:after="120"/>
        <w:jc w:val="both"/>
        <w:rPr>
          <w:rFonts w:ascii="Arial" w:hAnsi="Arial" w:cs="Arial"/>
          <w:sz w:val="20"/>
          <w:szCs w:val="20"/>
        </w:rPr>
      </w:pPr>
      <w:bookmarkStart w:id="4" w:name="dieu_1"/>
      <w:r w:rsidRPr="009B3D87">
        <w:rPr>
          <w:rFonts w:ascii="Arial" w:hAnsi="Arial" w:cs="Arial"/>
          <w:b/>
          <w:bCs/>
          <w:sz w:val="20"/>
          <w:szCs w:val="20"/>
        </w:rPr>
        <w:t>1. Phạm vi áp dụng</w:t>
      </w:r>
      <w:bookmarkEnd w:id="4"/>
    </w:p>
    <w:p w14:paraId="3C36EFCD"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Tiêu chuẩn này quy định yêu cầu kỹ thuật và phương pháp thử cho silicafume và tro trấu nghiền mịn sử dụng làm phụ gia cho bê tông và vữa dùng xi măng pooc lăng.</w:t>
      </w:r>
    </w:p>
    <w:p w14:paraId="229A5308" w14:textId="77777777" w:rsidR="00716E58" w:rsidRPr="009B3D87" w:rsidRDefault="00716E58" w:rsidP="006534AF">
      <w:pPr>
        <w:spacing w:after="120"/>
        <w:rPr>
          <w:rFonts w:ascii="Arial" w:hAnsi="Arial" w:cs="Arial"/>
          <w:sz w:val="20"/>
          <w:szCs w:val="20"/>
        </w:rPr>
      </w:pPr>
      <w:bookmarkStart w:id="5" w:name="dieu_2"/>
      <w:r w:rsidRPr="009B3D87">
        <w:rPr>
          <w:rFonts w:ascii="Arial" w:hAnsi="Arial" w:cs="Arial"/>
          <w:b/>
          <w:bCs/>
          <w:sz w:val="20"/>
          <w:szCs w:val="20"/>
        </w:rPr>
        <w:t>2. Định nghĩa</w:t>
      </w:r>
      <w:bookmarkEnd w:id="5"/>
    </w:p>
    <w:p w14:paraId="15701F4B" w14:textId="77777777" w:rsidR="00716E58" w:rsidRPr="009B3D87" w:rsidRDefault="00716E58" w:rsidP="006534AF">
      <w:pPr>
        <w:spacing w:after="120"/>
        <w:rPr>
          <w:rFonts w:ascii="Arial" w:hAnsi="Arial" w:cs="Arial"/>
          <w:sz w:val="20"/>
          <w:szCs w:val="20"/>
        </w:rPr>
      </w:pPr>
      <w:r w:rsidRPr="009B3D87">
        <w:rPr>
          <w:rFonts w:ascii="Arial" w:hAnsi="Arial" w:cs="Arial"/>
          <w:sz w:val="20"/>
          <w:szCs w:val="20"/>
        </w:rPr>
        <w:t>- Silicafume (SF) - Vật liệu rất mịn, chứa oxit silic vô định hình, thu được của quá trình sản xuất silic và hợp kim silic bằng hồ quang.</w:t>
      </w:r>
    </w:p>
    <w:p w14:paraId="096D3B5E"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 Tro trấu nghiền mịn (RHA) - Sản phẩm thu được sau khi nghiền mịn tro, do đốt trấu ở chế độ hoạt hoá phù hợp.</w:t>
      </w:r>
    </w:p>
    <w:p w14:paraId="3E8B44B0" w14:textId="77777777" w:rsidR="00716E58" w:rsidRPr="009B3D87" w:rsidRDefault="00716E58" w:rsidP="006534AF">
      <w:pPr>
        <w:spacing w:after="120"/>
        <w:jc w:val="both"/>
        <w:rPr>
          <w:rFonts w:ascii="Arial" w:hAnsi="Arial" w:cs="Arial"/>
          <w:sz w:val="20"/>
          <w:szCs w:val="20"/>
        </w:rPr>
      </w:pPr>
      <w:bookmarkStart w:id="6" w:name="dieu_3"/>
      <w:r w:rsidRPr="009B3D87">
        <w:rPr>
          <w:rFonts w:ascii="Arial" w:hAnsi="Arial" w:cs="Arial"/>
          <w:b/>
          <w:bCs/>
          <w:sz w:val="20"/>
          <w:szCs w:val="20"/>
        </w:rPr>
        <w:t>3. Tiêu chuẩn viện dẫn</w:t>
      </w:r>
      <w:bookmarkEnd w:id="6"/>
    </w:p>
    <w:p w14:paraId="7FD6EEF9"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TCVN 4787 : 2002. Xi măng - Phương pháp lấy mẫu và chuẩn bị mẫu thử.</w:t>
      </w:r>
    </w:p>
    <w:p w14:paraId="739ABAE5"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TCVN 7131 : 2002. Đất sét - Phương pháp thử xác định thành phần hoá.</w:t>
      </w:r>
    </w:p>
    <w:p w14:paraId="1200C786"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TCVN 6016 : 1995. Xi măng - Phương pháp thử xác định độ bền.</w:t>
      </w:r>
    </w:p>
    <w:p w14:paraId="42F31B8C"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TCVN 2682 : 1999. Xi măng poóc lăng - Yêu cầu kỹ thuật.</w:t>
      </w:r>
    </w:p>
    <w:p w14:paraId="0374A8B9" w14:textId="77777777" w:rsidR="00716E58" w:rsidRPr="009B3D87" w:rsidRDefault="00716E58" w:rsidP="006534AF">
      <w:pPr>
        <w:spacing w:after="120"/>
        <w:rPr>
          <w:rFonts w:ascii="Arial" w:hAnsi="Arial" w:cs="Arial"/>
          <w:sz w:val="20"/>
          <w:szCs w:val="20"/>
        </w:rPr>
      </w:pPr>
      <w:r w:rsidRPr="009B3D87">
        <w:rPr>
          <w:rFonts w:ascii="Arial" w:hAnsi="Arial" w:cs="Arial"/>
          <w:sz w:val="20"/>
          <w:szCs w:val="20"/>
        </w:rPr>
        <w:t>TCVN 4506 : 1987. Nước cho bê tông và vữa - Yêu cầu kỹ thuật.</w:t>
      </w:r>
    </w:p>
    <w:p w14:paraId="2D797309" w14:textId="77777777" w:rsidR="00716E58" w:rsidRPr="009B3D87" w:rsidRDefault="00716E58" w:rsidP="006534AF">
      <w:pPr>
        <w:spacing w:after="120"/>
        <w:rPr>
          <w:rFonts w:ascii="Arial" w:hAnsi="Arial" w:cs="Arial"/>
          <w:sz w:val="20"/>
          <w:szCs w:val="20"/>
        </w:rPr>
      </w:pPr>
      <w:r w:rsidRPr="009B3D87">
        <w:rPr>
          <w:rFonts w:ascii="Arial" w:hAnsi="Arial" w:cs="Arial"/>
          <w:sz w:val="20"/>
          <w:szCs w:val="20"/>
        </w:rPr>
        <w:t>TCVN 141 : 1986. Xi măng - Phương pháp phân tích hoá học.</w:t>
      </w:r>
    </w:p>
    <w:p w14:paraId="273EF218" w14:textId="77777777" w:rsidR="00716E58" w:rsidRPr="009B3D87" w:rsidRDefault="00716E58" w:rsidP="006534AF">
      <w:pPr>
        <w:spacing w:after="120"/>
        <w:rPr>
          <w:rFonts w:ascii="Arial" w:hAnsi="Arial" w:cs="Arial"/>
          <w:sz w:val="20"/>
          <w:szCs w:val="20"/>
        </w:rPr>
      </w:pPr>
      <w:r w:rsidRPr="009B3D87">
        <w:rPr>
          <w:rFonts w:ascii="Arial" w:hAnsi="Arial" w:cs="Arial"/>
          <w:sz w:val="20"/>
          <w:szCs w:val="20"/>
        </w:rPr>
        <w:t>TCVN 341 : 1986. Cát xây dựng - Phương pháp xác định độ ẩm.</w:t>
      </w:r>
    </w:p>
    <w:p w14:paraId="34DA43AF"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TCVN 1770 : 1986. Cát xây dựng - Yêu cầu kỹ thuật.</w:t>
      </w:r>
    </w:p>
    <w:p w14:paraId="3463568F" w14:textId="77777777" w:rsidR="00716E58" w:rsidRPr="009B3D87" w:rsidRDefault="00716E58" w:rsidP="006534AF">
      <w:pPr>
        <w:spacing w:after="120"/>
        <w:jc w:val="both"/>
        <w:rPr>
          <w:rFonts w:ascii="Arial" w:hAnsi="Arial" w:cs="Arial"/>
          <w:sz w:val="20"/>
          <w:szCs w:val="20"/>
        </w:rPr>
      </w:pPr>
      <w:bookmarkStart w:id="7" w:name="dieu_4"/>
      <w:r w:rsidRPr="009B3D87">
        <w:rPr>
          <w:rFonts w:ascii="Arial" w:hAnsi="Arial" w:cs="Arial"/>
          <w:b/>
          <w:bCs/>
          <w:sz w:val="20"/>
          <w:szCs w:val="20"/>
        </w:rPr>
        <w:t>4. Yêu cầu kỹ thuật</w:t>
      </w:r>
      <w:bookmarkEnd w:id="7"/>
    </w:p>
    <w:p w14:paraId="61FC7873"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4.1 Các yêu cầu về hoá lý</w:t>
      </w:r>
    </w:p>
    <w:p w14:paraId="2DA5BF13"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SF và RHA phải thoả mãn các yêu cầu về hoá lý được nêu ở bảng 1</w:t>
      </w:r>
      <w:r w:rsidRPr="009B3D87">
        <w:rPr>
          <w:rFonts w:ascii="Arial" w:hAnsi="Arial" w:cs="Arial"/>
          <w:b/>
          <w:bCs/>
          <w:i/>
          <w:iCs/>
          <w:sz w:val="20"/>
          <w:szCs w:val="20"/>
        </w:rPr>
        <w:t>.</w:t>
      </w:r>
    </w:p>
    <w:p w14:paraId="4AA019F0" w14:textId="77777777" w:rsidR="00716E58" w:rsidRPr="009B3D87" w:rsidRDefault="00716E58" w:rsidP="00716E58">
      <w:pPr>
        <w:spacing w:before="100" w:beforeAutospacing="1" w:after="100" w:afterAutospacing="1" w:line="264" w:lineRule="auto"/>
        <w:outlineLvl w:val="2"/>
        <w:rPr>
          <w:rFonts w:ascii="Arial" w:hAnsi="Arial" w:cs="Arial"/>
          <w:b/>
          <w:bCs/>
          <w:sz w:val="20"/>
          <w:szCs w:val="20"/>
        </w:rPr>
      </w:pPr>
      <w:r w:rsidRPr="009B3D87">
        <w:rPr>
          <w:rFonts w:ascii="Arial" w:hAnsi="Arial" w:cs="Arial"/>
          <w:b/>
          <w:bCs/>
          <w:sz w:val="20"/>
          <w:szCs w:val="20"/>
        </w:rPr>
        <w:t>Bảng 1 - Các yêu cầu về hoá lý của SF và RHA</w:t>
      </w:r>
    </w:p>
    <w:tbl>
      <w:tblPr>
        <w:tblW w:w="0" w:type="auto"/>
        <w:tblCellMar>
          <w:left w:w="0" w:type="dxa"/>
          <w:right w:w="0" w:type="dxa"/>
        </w:tblCellMar>
        <w:tblLook w:val="0000" w:firstRow="0" w:lastRow="0" w:firstColumn="0" w:lastColumn="0" w:noHBand="0" w:noVBand="0"/>
      </w:tblPr>
      <w:tblGrid>
        <w:gridCol w:w="6237"/>
        <w:gridCol w:w="1417"/>
        <w:gridCol w:w="1418"/>
      </w:tblGrid>
      <w:tr w:rsidR="00716E58" w:rsidRPr="009B3D87" w14:paraId="6895A3BD" w14:textId="77777777">
        <w:trPr>
          <w:cantSplit/>
          <w:trHeight w:val="463"/>
        </w:trPr>
        <w:tc>
          <w:tcPr>
            <w:tcW w:w="6237"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7B0FE473" w14:textId="77777777" w:rsidR="00716E58" w:rsidRPr="009B3D87" w:rsidRDefault="00716E58" w:rsidP="00716E58">
            <w:pPr>
              <w:spacing w:before="100" w:beforeAutospacing="1" w:after="100" w:afterAutospacing="1" w:line="264" w:lineRule="auto"/>
              <w:outlineLvl w:val="5"/>
              <w:rPr>
                <w:rFonts w:ascii="Arial" w:hAnsi="Arial" w:cs="Arial"/>
                <w:b/>
                <w:bCs/>
                <w:sz w:val="20"/>
                <w:szCs w:val="20"/>
              </w:rPr>
            </w:pPr>
            <w:r w:rsidRPr="009B3D87">
              <w:rPr>
                <w:rFonts w:ascii="Arial" w:hAnsi="Arial" w:cs="Arial"/>
                <w:b/>
                <w:bCs/>
                <w:sz w:val="20"/>
                <w:szCs w:val="20"/>
              </w:rPr>
              <w:t>Tên chỉ tiêu</w:t>
            </w:r>
          </w:p>
        </w:tc>
        <w:tc>
          <w:tcPr>
            <w:tcW w:w="2835" w:type="dxa"/>
            <w:gridSpan w:val="2"/>
            <w:tcBorders>
              <w:top w:val="single" w:sz="8" w:space="0" w:color="auto"/>
              <w:left w:val="nil"/>
              <w:bottom w:val="single" w:sz="8" w:space="0" w:color="auto"/>
              <w:right w:val="single" w:sz="8" w:space="0" w:color="auto"/>
            </w:tcBorders>
            <w:tcMar>
              <w:top w:w="0" w:type="dxa"/>
              <w:left w:w="108" w:type="dxa"/>
              <w:bottom w:w="0" w:type="dxa"/>
              <w:right w:w="108" w:type="dxa"/>
            </w:tcMar>
          </w:tcPr>
          <w:p w14:paraId="2BBC0EEF" w14:textId="77777777" w:rsidR="00716E58" w:rsidRPr="009B3D87" w:rsidRDefault="00716E58" w:rsidP="00716E58">
            <w:pPr>
              <w:spacing w:before="100" w:beforeAutospacing="1" w:after="100" w:afterAutospacing="1" w:line="264" w:lineRule="auto"/>
              <w:outlineLvl w:val="4"/>
              <w:rPr>
                <w:rFonts w:ascii="Arial" w:hAnsi="Arial" w:cs="Arial"/>
                <w:b/>
                <w:bCs/>
                <w:sz w:val="20"/>
                <w:szCs w:val="20"/>
              </w:rPr>
            </w:pPr>
            <w:r w:rsidRPr="009B3D87">
              <w:rPr>
                <w:rFonts w:ascii="Arial" w:hAnsi="Arial" w:cs="Arial"/>
                <w:b/>
                <w:bCs/>
                <w:sz w:val="20"/>
                <w:szCs w:val="20"/>
              </w:rPr>
              <w:t>Mức yêu cầu</w:t>
            </w:r>
          </w:p>
        </w:tc>
      </w:tr>
      <w:tr w:rsidR="00716E58" w:rsidRPr="009B3D87" w14:paraId="1ED6430F" w14:textId="77777777">
        <w:trPr>
          <w:cantSplit/>
          <w:trHeight w:val="326"/>
        </w:trPr>
        <w:tc>
          <w:tcPr>
            <w:tcW w:w="0" w:type="auto"/>
            <w:vMerge/>
            <w:tcBorders>
              <w:top w:val="single" w:sz="8" w:space="0" w:color="auto"/>
              <w:left w:val="single" w:sz="8" w:space="0" w:color="auto"/>
              <w:bottom w:val="single" w:sz="8" w:space="0" w:color="auto"/>
              <w:right w:val="single" w:sz="8" w:space="0" w:color="auto"/>
            </w:tcBorders>
            <w:vAlign w:val="center"/>
          </w:tcPr>
          <w:p w14:paraId="4FB77D59" w14:textId="77777777" w:rsidR="00716E58" w:rsidRPr="009B3D87" w:rsidRDefault="00716E58" w:rsidP="00716E58">
            <w:pPr>
              <w:rPr>
                <w:rFonts w:ascii="Arial" w:hAnsi="Arial" w:cs="Arial"/>
                <w:b/>
                <w:bCs/>
                <w:sz w:val="20"/>
                <w:szCs w:val="20"/>
              </w:rPr>
            </w:pPr>
          </w:p>
        </w:tc>
        <w:tc>
          <w:tcPr>
            <w:tcW w:w="1417" w:type="dxa"/>
            <w:tcBorders>
              <w:top w:val="nil"/>
              <w:left w:val="nil"/>
              <w:bottom w:val="single" w:sz="8" w:space="0" w:color="auto"/>
              <w:right w:val="single" w:sz="8" w:space="0" w:color="auto"/>
            </w:tcBorders>
            <w:tcMar>
              <w:top w:w="0" w:type="dxa"/>
              <w:left w:w="108" w:type="dxa"/>
              <w:bottom w:w="0" w:type="dxa"/>
              <w:right w:w="108" w:type="dxa"/>
            </w:tcMar>
          </w:tcPr>
          <w:p w14:paraId="4D50AA8E" w14:textId="77777777" w:rsidR="00716E58" w:rsidRPr="009B3D87" w:rsidRDefault="00716E58" w:rsidP="00716E58">
            <w:pPr>
              <w:spacing w:before="100" w:beforeAutospacing="1" w:after="100" w:afterAutospacing="1" w:line="264" w:lineRule="auto"/>
              <w:outlineLvl w:val="4"/>
              <w:rPr>
                <w:rFonts w:ascii="Arial" w:hAnsi="Arial" w:cs="Arial"/>
                <w:b/>
                <w:bCs/>
                <w:sz w:val="20"/>
                <w:szCs w:val="20"/>
              </w:rPr>
            </w:pPr>
            <w:r w:rsidRPr="009B3D87">
              <w:rPr>
                <w:rFonts w:ascii="Arial" w:hAnsi="Arial" w:cs="Arial"/>
                <w:b/>
                <w:bCs/>
                <w:sz w:val="20"/>
                <w:szCs w:val="20"/>
              </w:rPr>
              <w:t>SF</w:t>
            </w:r>
          </w:p>
        </w:tc>
        <w:tc>
          <w:tcPr>
            <w:tcW w:w="1418" w:type="dxa"/>
            <w:tcBorders>
              <w:top w:val="nil"/>
              <w:left w:val="nil"/>
              <w:bottom w:val="single" w:sz="8" w:space="0" w:color="auto"/>
              <w:right w:val="single" w:sz="8" w:space="0" w:color="auto"/>
            </w:tcBorders>
            <w:tcMar>
              <w:top w:w="0" w:type="dxa"/>
              <w:left w:w="108" w:type="dxa"/>
              <w:bottom w:w="0" w:type="dxa"/>
              <w:right w:w="108" w:type="dxa"/>
            </w:tcMar>
          </w:tcPr>
          <w:p w14:paraId="2AABE0A7" w14:textId="77777777" w:rsidR="00716E58" w:rsidRPr="009B3D87" w:rsidRDefault="00716E58" w:rsidP="00716E58">
            <w:pPr>
              <w:spacing w:before="100" w:beforeAutospacing="1" w:after="100" w:afterAutospacing="1" w:line="264" w:lineRule="auto"/>
              <w:outlineLvl w:val="4"/>
              <w:rPr>
                <w:rFonts w:ascii="Arial" w:hAnsi="Arial" w:cs="Arial"/>
                <w:b/>
                <w:bCs/>
                <w:sz w:val="20"/>
                <w:szCs w:val="20"/>
              </w:rPr>
            </w:pPr>
            <w:r w:rsidRPr="009B3D87">
              <w:rPr>
                <w:rFonts w:ascii="Arial" w:hAnsi="Arial" w:cs="Arial"/>
                <w:b/>
                <w:bCs/>
                <w:sz w:val="20"/>
                <w:szCs w:val="20"/>
              </w:rPr>
              <w:t>RHA</w:t>
            </w:r>
          </w:p>
        </w:tc>
      </w:tr>
      <w:tr w:rsidR="00716E58" w:rsidRPr="009B3D87" w14:paraId="63CFE160" w14:textId="77777777">
        <w:trPr>
          <w:cantSplit/>
        </w:trPr>
        <w:tc>
          <w:tcPr>
            <w:tcW w:w="6237" w:type="dxa"/>
            <w:tcBorders>
              <w:top w:val="nil"/>
              <w:left w:val="single" w:sz="8" w:space="0" w:color="auto"/>
              <w:bottom w:val="nil"/>
              <w:right w:val="single" w:sz="8" w:space="0" w:color="auto"/>
            </w:tcBorders>
            <w:tcMar>
              <w:top w:w="0" w:type="dxa"/>
              <w:left w:w="108" w:type="dxa"/>
              <w:bottom w:w="0" w:type="dxa"/>
              <w:right w:w="108" w:type="dxa"/>
            </w:tcMar>
          </w:tcPr>
          <w:p w14:paraId="1CD74881"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SiO</w:t>
            </w:r>
            <w:r w:rsidRPr="009B3D87">
              <w:rPr>
                <w:rFonts w:ascii="Arial" w:hAnsi="Arial" w:cs="Arial"/>
                <w:sz w:val="20"/>
                <w:szCs w:val="20"/>
                <w:vertAlign w:val="subscript"/>
              </w:rPr>
              <w:t>2</w:t>
            </w:r>
            <w:r w:rsidRPr="009B3D87">
              <w:rPr>
                <w:rFonts w:ascii="Arial" w:hAnsi="Arial" w:cs="Arial"/>
                <w:sz w:val="20"/>
                <w:szCs w:val="20"/>
                <w:vertAlign w:val="subscript"/>
              </w:rPr>
              <w:softHyphen/>
            </w:r>
            <w:r w:rsidRPr="009B3D87">
              <w:rPr>
                <w:rFonts w:ascii="Arial" w:hAnsi="Arial" w:cs="Arial"/>
                <w:sz w:val="20"/>
                <w:szCs w:val="20"/>
              </w:rPr>
              <w:t>, %, không nhỏ hơn</w:t>
            </w:r>
          </w:p>
        </w:tc>
        <w:tc>
          <w:tcPr>
            <w:tcW w:w="1417" w:type="dxa"/>
            <w:tcBorders>
              <w:top w:val="nil"/>
              <w:left w:val="nil"/>
              <w:bottom w:val="nil"/>
              <w:right w:val="single" w:sz="8" w:space="0" w:color="auto"/>
            </w:tcBorders>
            <w:tcMar>
              <w:top w:w="0" w:type="dxa"/>
              <w:left w:w="108" w:type="dxa"/>
              <w:bottom w:w="0" w:type="dxa"/>
              <w:right w:w="108" w:type="dxa"/>
            </w:tcMar>
          </w:tcPr>
          <w:p w14:paraId="0A053D3B" w14:textId="77777777" w:rsidR="00716E58" w:rsidRPr="009B3D87" w:rsidRDefault="00716E58" w:rsidP="00716E58">
            <w:pPr>
              <w:spacing w:line="264" w:lineRule="auto"/>
              <w:jc w:val="center"/>
              <w:rPr>
                <w:rFonts w:ascii="Arial" w:hAnsi="Arial" w:cs="Arial"/>
                <w:sz w:val="20"/>
                <w:szCs w:val="20"/>
              </w:rPr>
            </w:pPr>
            <w:r w:rsidRPr="009B3D87">
              <w:rPr>
                <w:rFonts w:ascii="Arial" w:hAnsi="Arial" w:cs="Arial"/>
                <w:sz w:val="20"/>
                <w:szCs w:val="20"/>
              </w:rPr>
              <w:t>85,0</w:t>
            </w:r>
          </w:p>
        </w:tc>
        <w:tc>
          <w:tcPr>
            <w:tcW w:w="1418" w:type="dxa"/>
            <w:tcBorders>
              <w:top w:val="nil"/>
              <w:left w:val="nil"/>
              <w:bottom w:val="nil"/>
              <w:right w:val="single" w:sz="8" w:space="0" w:color="auto"/>
            </w:tcBorders>
            <w:tcMar>
              <w:top w:w="0" w:type="dxa"/>
              <w:left w:w="108" w:type="dxa"/>
              <w:bottom w:w="0" w:type="dxa"/>
              <w:right w:w="108" w:type="dxa"/>
            </w:tcMar>
          </w:tcPr>
          <w:p w14:paraId="060AB50A" w14:textId="77777777" w:rsidR="00716E58" w:rsidRPr="009B3D87" w:rsidRDefault="00716E58" w:rsidP="00716E58">
            <w:pPr>
              <w:spacing w:line="264" w:lineRule="auto"/>
              <w:jc w:val="center"/>
              <w:rPr>
                <w:rFonts w:ascii="Arial" w:hAnsi="Arial" w:cs="Arial"/>
                <w:sz w:val="20"/>
                <w:szCs w:val="20"/>
              </w:rPr>
            </w:pPr>
            <w:r w:rsidRPr="009B3D87">
              <w:rPr>
                <w:rFonts w:ascii="Arial" w:hAnsi="Arial" w:cs="Arial"/>
                <w:sz w:val="20"/>
                <w:szCs w:val="20"/>
              </w:rPr>
              <w:t>85,0</w:t>
            </w:r>
          </w:p>
        </w:tc>
      </w:tr>
      <w:tr w:rsidR="00716E58" w:rsidRPr="009B3D87" w14:paraId="00BF8B50" w14:textId="77777777">
        <w:trPr>
          <w:cantSplit/>
        </w:trPr>
        <w:tc>
          <w:tcPr>
            <w:tcW w:w="6237" w:type="dxa"/>
            <w:tcBorders>
              <w:top w:val="nil"/>
              <w:left w:val="single" w:sz="8" w:space="0" w:color="auto"/>
              <w:bottom w:val="nil"/>
              <w:right w:val="single" w:sz="8" w:space="0" w:color="auto"/>
            </w:tcBorders>
            <w:tcMar>
              <w:top w:w="0" w:type="dxa"/>
              <w:left w:w="108" w:type="dxa"/>
              <w:bottom w:w="0" w:type="dxa"/>
              <w:right w:w="108" w:type="dxa"/>
            </w:tcMar>
          </w:tcPr>
          <w:p w14:paraId="3906082D"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Độ ẩm, %, không lớn hơn</w:t>
            </w:r>
          </w:p>
        </w:tc>
        <w:tc>
          <w:tcPr>
            <w:tcW w:w="1417" w:type="dxa"/>
            <w:tcBorders>
              <w:top w:val="nil"/>
              <w:left w:val="nil"/>
              <w:bottom w:val="nil"/>
              <w:right w:val="single" w:sz="8" w:space="0" w:color="auto"/>
            </w:tcBorders>
            <w:tcMar>
              <w:top w:w="0" w:type="dxa"/>
              <w:left w:w="108" w:type="dxa"/>
              <w:bottom w:w="0" w:type="dxa"/>
              <w:right w:w="108" w:type="dxa"/>
            </w:tcMar>
          </w:tcPr>
          <w:p w14:paraId="37747A31" w14:textId="77777777" w:rsidR="00716E58" w:rsidRPr="009B3D87" w:rsidRDefault="00716E58" w:rsidP="00716E58">
            <w:pPr>
              <w:spacing w:line="264" w:lineRule="auto"/>
              <w:jc w:val="center"/>
              <w:rPr>
                <w:rFonts w:ascii="Arial" w:hAnsi="Arial" w:cs="Arial"/>
                <w:sz w:val="20"/>
                <w:szCs w:val="20"/>
              </w:rPr>
            </w:pPr>
            <w:r w:rsidRPr="009B3D87">
              <w:rPr>
                <w:rFonts w:ascii="Arial" w:hAnsi="Arial" w:cs="Arial"/>
                <w:sz w:val="20"/>
                <w:szCs w:val="20"/>
              </w:rPr>
              <w:t>3,0</w:t>
            </w:r>
          </w:p>
        </w:tc>
        <w:tc>
          <w:tcPr>
            <w:tcW w:w="1418" w:type="dxa"/>
            <w:tcBorders>
              <w:top w:val="nil"/>
              <w:left w:val="nil"/>
              <w:bottom w:val="nil"/>
              <w:right w:val="single" w:sz="8" w:space="0" w:color="auto"/>
            </w:tcBorders>
            <w:tcMar>
              <w:top w:w="0" w:type="dxa"/>
              <w:left w:w="108" w:type="dxa"/>
              <w:bottom w:w="0" w:type="dxa"/>
              <w:right w:w="108" w:type="dxa"/>
            </w:tcMar>
          </w:tcPr>
          <w:p w14:paraId="0A808D76" w14:textId="77777777" w:rsidR="00716E58" w:rsidRPr="009B3D87" w:rsidRDefault="00716E58" w:rsidP="00716E58">
            <w:pPr>
              <w:spacing w:line="264" w:lineRule="auto"/>
              <w:jc w:val="center"/>
              <w:rPr>
                <w:rFonts w:ascii="Arial" w:hAnsi="Arial" w:cs="Arial"/>
                <w:sz w:val="20"/>
                <w:szCs w:val="20"/>
              </w:rPr>
            </w:pPr>
            <w:r w:rsidRPr="009B3D87">
              <w:rPr>
                <w:rFonts w:ascii="Arial" w:hAnsi="Arial" w:cs="Arial"/>
                <w:sz w:val="20"/>
                <w:szCs w:val="20"/>
              </w:rPr>
              <w:t>3,0</w:t>
            </w:r>
          </w:p>
        </w:tc>
      </w:tr>
      <w:tr w:rsidR="00716E58" w:rsidRPr="009B3D87" w14:paraId="22864CCB" w14:textId="77777777">
        <w:trPr>
          <w:cantSplit/>
        </w:trPr>
        <w:tc>
          <w:tcPr>
            <w:tcW w:w="6237"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F502C51"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Lượng mất khi nung, %, không lớn hơn</w:t>
            </w:r>
          </w:p>
        </w:tc>
        <w:tc>
          <w:tcPr>
            <w:tcW w:w="1417" w:type="dxa"/>
            <w:tcBorders>
              <w:top w:val="nil"/>
              <w:left w:val="nil"/>
              <w:bottom w:val="single" w:sz="8" w:space="0" w:color="auto"/>
              <w:right w:val="single" w:sz="8" w:space="0" w:color="auto"/>
            </w:tcBorders>
            <w:tcMar>
              <w:top w:w="0" w:type="dxa"/>
              <w:left w:w="108" w:type="dxa"/>
              <w:bottom w:w="0" w:type="dxa"/>
              <w:right w:w="108" w:type="dxa"/>
            </w:tcMar>
          </w:tcPr>
          <w:p w14:paraId="51C0F85E" w14:textId="77777777" w:rsidR="00716E58" w:rsidRPr="009B3D87" w:rsidRDefault="00716E58" w:rsidP="00716E58">
            <w:pPr>
              <w:spacing w:line="264" w:lineRule="auto"/>
              <w:jc w:val="center"/>
              <w:rPr>
                <w:rFonts w:ascii="Arial" w:hAnsi="Arial" w:cs="Arial"/>
                <w:sz w:val="20"/>
                <w:szCs w:val="20"/>
              </w:rPr>
            </w:pPr>
            <w:r w:rsidRPr="009B3D87">
              <w:rPr>
                <w:rFonts w:ascii="Arial" w:hAnsi="Arial" w:cs="Arial"/>
                <w:sz w:val="20"/>
                <w:szCs w:val="20"/>
              </w:rPr>
              <w:t>6,0</w:t>
            </w:r>
          </w:p>
        </w:tc>
        <w:tc>
          <w:tcPr>
            <w:tcW w:w="1418" w:type="dxa"/>
            <w:tcBorders>
              <w:top w:val="nil"/>
              <w:left w:val="nil"/>
              <w:bottom w:val="single" w:sz="8" w:space="0" w:color="auto"/>
              <w:right w:val="single" w:sz="8" w:space="0" w:color="auto"/>
            </w:tcBorders>
            <w:tcMar>
              <w:top w:w="0" w:type="dxa"/>
              <w:left w:w="108" w:type="dxa"/>
              <w:bottom w:w="0" w:type="dxa"/>
              <w:right w:w="108" w:type="dxa"/>
            </w:tcMar>
          </w:tcPr>
          <w:p w14:paraId="73050463" w14:textId="77777777" w:rsidR="00716E58" w:rsidRPr="009B3D87" w:rsidRDefault="00716E58" w:rsidP="00716E58">
            <w:pPr>
              <w:spacing w:line="264" w:lineRule="auto"/>
              <w:jc w:val="center"/>
              <w:rPr>
                <w:rFonts w:ascii="Arial" w:hAnsi="Arial" w:cs="Arial"/>
                <w:sz w:val="20"/>
                <w:szCs w:val="20"/>
              </w:rPr>
            </w:pPr>
            <w:r w:rsidRPr="009B3D87">
              <w:rPr>
                <w:rFonts w:ascii="Arial" w:hAnsi="Arial" w:cs="Arial"/>
                <w:sz w:val="20"/>
                <w:szCs w:val="20"/>
              </w:rPr>
              <w:t>3,0</w:t>
            </w:r>
          </w:p>
        </w:tc>
      </w:tr>
    </w:tbl>
    <w:p w14:paraId="153CC0EB" w14:textId="77777777" w:rsidR="00716E58" w:rsidRPr="009B3D87" w:rsidRDefault="00716E58" w:rsidP="00716E58">
      <w:pPr>
        <w:spacing w:line="264" w:lineRule="auto"/>
        <w:rPr>
          <w:rFonts w:ascii="Arial" w:hAnsi="Arial" w:cs="Arial"/>
          <w:sz w:val="20"/>
          <w:szCs w:val="20"/>
        </w:rPr>
      </w:pPr>
      <w:r w:rsidRPr="009B3D87">
        <w:rPr>
          <w:rFonts w:ascii="Arial" w:hAnsi="Arial" w:cs="Arial"/>
          <w:sz w:val="20"/>
          <w:szCs w:val="20"/>
        </w:rPr>
        <w:t>4.2 Các yêu cầu cơ lý</w:t>
      </w:r>
    </w:p>
    <w:p w14:paraId="56C1C18D"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SF và RHA phải thoả mãn các yêu cầu cơ lý được nêu ở bảng 2.</w:t>
      </w:r>
    </w:p>
    <w:p w14:paraId="622B1151" w14:textId="77777777" w:rsidR="00716E58" w:rsidRPr="009B3D87" w:rsidRDefault="00716E58" w:rsidP="00716E58">
      <w:pPr>
        <w:spacing w:before="100" w:beforeAutospacing="1" w:after="100" w:afterAutospacing="1" w:line="264" w:lineRule="auto"/>
        <w:outlineLvl w:val="2"/>
        <w:rPr>
          <w:rFonts w:ascii="Arial" w:hAnsi="Arial" w:cs="Arial"/>
          <w:b/>
          <w:bCs/>
          <w:sz w:val="20"/>
          <w:szCs w:val="20"/>
        </w:rPr>
      </w:pPr>
      <w:r w:rsidRPr="009B3D87">
        <w:rPr>
          <w:rFonts w:ascii="Arial" w:hAnsi="Arial" w:cs="Arial"/>
          <w:b/>
          <w:bCs/>
          <w:sz w:val="20"/>
          <w:szCs w:val="20"/>
        </w:rPr>
        <w:t>Bảng 2 - Các yêu cầu về cơ lý của SF và RHA</w:t>
      </w:r>
    </w:p>
    <w:tbl>
      <w:tblPr>
        <w:tblW w:w="0" w:type="auto"/>
        <w:tblCellMar>
          <w:left w:w="0" w:type="dxa"/>
          <w:right w:w="0" w:type="dxa"/>
        </w:tblCellMar>
        <w:tblLook w:val="0000" w:firstRow="0" w:lastRow="0" w:firstColumn="0" w:lastColumn="0" w:noHBand="0" w:noVBand="0"/>
      </w:tblPr>
      <w:tblGrid>
        <w:gridCol w:w="6804"/>
        <w:gridCol w:w="993"/>
        <w:gridCol w:w="1275"/>
      </w:tblGrid>
      <w:tr w:rsidR="00716E58" w:rsidRPr="009B3D87" w14:paraId="582D01AA" w14:textId="77777777">
        <w:trPr>
          <w:cantSplit/>
          <w:trHeight w:val="394"/>
        </w:trPr>
        <w:tc>
          <w:tcPr>
            <w:tcW w:w="6804"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29443B20" w14:textId="77777777" w:rsidR="00716E58" w:rsidRPr="009B3D87" w:rsidRDefault="00716E58" w:rsidP="00716E58">
            <w:pPr>
              <w:spacing w:line="264" w:lineRule="auto"/>
              <w:jc w:val="center"/>
              <w:rPr>
                <w:rFonts w:ascii="Arial" w:hAnsi="Arial" w:cs="Arial"/>
                <w:sz w:val="20"/>
                <w:szCs w:val="20"/>
              </w:rPr>
            </w:pPr>
            <w:r w:rsidRPr="009B3D87">
              <w:rPr>
                <w:rFonts w:ascii="Arial" w:hAnsi="Arial" w:cs="Arial"/>
                <w:b/>
                <w:bCs/>
                <w:sz w:val="20"/>
                <w:szCs w:val="20"/>
              </w:rPr>
              <w:t>Tên chỉ tiêu</w:t>
            </w:r>
          </w:p>
        </w:tc>
        <w:tc>
          <w:tcPr>
            <w:tcW w:w="2268" w:type="dxa"/>
            <w:gridSpan w:val="2"/>
            <w:tcBorders>
              <w:top w:val="single" w:sz="8" w:space="0" w:color="auto"/>
              <w:left w:val="nil"/>
              <w:bottom w:val="single" w:sz="8" w:space="0" w:color="auto"/>
              <w:right w:val="single" w:sz="8" w:space="0" w:color="auto"/>
            </w:tcBorders>
            <w:tcMar>
              <w:top w:w="0" w:type="dxa"/>
              <w:left w:w="108" w:type="dxa"/>
              <w:bottom w:w="0" w:type="dxa"/>
              <w:right w:w="108" w:type="dxa"/>
            </w:tcMar>
          </w:tcPr>
          <w:p w14:paraId="399D0747" w14:textId="77777777" w:rsidR="00716E58" w:rsidRPr="009B3D87" w:rsidRDefault="00716E58" w:rsidP="00716E58">
            <w:pPr>
              <w:spacing w:before="100" w:beforeAutospacing="1" w:after="100" w:afterAutospacing="1" w:line="264" w:lineRule="auto"/>
              <w:outlineLvl w:val="4"/>
              <w:rPr>
                <w:rFonts w:ascii="Arial" w:hAnsi="Arial" w:cs="Arial"/>
                <w:b/>
                <w:bCs/>
                <w:sz w:val="20"/>
                <w:szCs w:val="20"/>
              </w:rPr>
            </w:pPr>
            <w:r w:rsidRPr="009B3D87">
              <w:rPr>
                <w:rFonts w:ascii="Arial" w:hAnsi="Arial" w:cs="Arial"/>
                <w:b/>
                <w:bCs/>
                <w:sz w:val="20"/>
                <w:szCs w:val="20"/>
              </w:rPr>
              <w:t>Mức yêu cầu</w:t>
            </w:r>
          </w:p>
        </w:tc>
      </w:tr>
      <w:tr w:rsidR="00716E58" w:rsidRPr="009B3D87" w14:paraId="68634BA3" w14:textId="77777777">
        <w:trPr>
          <w:cantSplit/>
          <w:trHeight w:val="240"/>
        </w:trPr>
        <w:tc>
          <w:tcPr>
            <w:tcW w:w="0" w:type="auto"/>
            <w:vMerge/>
            <w:tcBorders>
              <w:top w:val="single" w:sz="8" w:space="0" w:color="auto"/>
              <w:left w:val="single" w:sz="8" w:space="0" w:color="auto"/>
              <w:bottom w:val="single" w:sz="8" w:space="0" w:color="auto"/>
              <w:right w:val="single" w:sz="8" w:space="0" w:color="auto"/>
            </w:tcBorders>
            <w:vAlign w:val="center"/>
          </w:tcPr>
          <w:p w14:paraId="51A5AC8D" w14:textId="77777777" w:rsidR="00716E58" w:rsidRPr="009B3D87" w:rsidRDefault="00716E58" w:rsidP="00716E58">
            <w:pPr>
              <w:rPr>
                <w:rFonts w:ascii="Arial" w:hAnsi="Arial" w:cs="Arial"/>
                <w:sz w:val="20"/>
                <w:szCs w:val="20"/>
              </w:rPr>
            </w:pPr>
          </w:p>
        </w:tc>
        <w:tc>
          <w:tcPr>
            <w:tcW w:w="993" w:type="dxa"/>
            <w:tcBorders>
              <w:top w:val="nil"/>
              <w:left w:val="nil"/>
              <w:bottom w:val="single" w:sz="8" w:space="0" w:color="auto"/>
              <w:right w:val="single" w:sz="8" w:space="0" w:color="auto"/>
            </w:tcBorders>
            <w:tcMar>
              <w:top w:w="0" w:type="dxa"/>
              <w:left w:w="108" w:type="dxa"/>
              <w:bottom w:w="0" w:type="dxa"/>
              <w:right w:w="108" w:type="dxa"/>
            </w:tcMar>
          </w:tcPr>
          <w:p w14:paraId="5BD9763C" w14:textId="77777777" w:rsidR="00716E58" w:rsidRPr="009B3D87" w:rsidRDefault="00716E58" w:rsidP="00716E58">
            <w:pPr>
              <w:spacing w:before="100" w:beforeAutospacing="1" w:after="100" w:afterAutospacing="1" w:line="264" w:lineRule="auto"/>
              <w:outlineLvl w:val="4"/>
              <w:rPr>
                <w:rFonts w:ascii="Arial" w:hAnsi="Arial" w:cs="Arial"/>
                <w:b/>
                <w:bCs/>
                <w:sz w:val="20"/>
                <w:szCs w:val="20"/>
              </w:rPr>
            </w:pPr>
            <w:r w:rsidRPr="009B3D87">
              <w:rPr>
                <w:rFonts w:ascii="Arial" w:hAnsi="Arial" w:cs="Arial"/>
                <w:b/>
                <w:bCs/>
                <w:sz w:val="20"/>
                <w:szCs w:val="20"/>
              </w:rPr>
              <w:t>SF</w:t>
            </w:r>
          </w:p>
        </w:tc>
        <w:tc>
          <w:tcPr>
            <w:tcW w:w="1275" w:type="dxa"/>
            <w:tcBorders>
              <w:top w:val="nil"/>
              <w:left w:val="nil"/>
              <w:bottom w:val="single" w:sz="8" w:space="0" w:color="auto"/>
              <w:right w:val="single" w:sz="8" w:space="0" w:color="auto"/>
            </w:tcBorders>
            <w:tcMar>
              <w:top w:w="0" w:type="dxa"/>
              <w:left w:w="108" w:type="dxa"/>
              <w:bottom w:w="0" w:type="dxa"/>
              <w:right w:w="108" w:type="dxa"/>
            </w:tcMar>
          </w:tcPr>
          <w:p w14:paraId="4099D3E8" w14:textId="77777777" w:rsidR="00716E58" w:rsidRPr="009B3D87" w:rsidRDefault="00716E58" w:rsidP="00716E58">
            <w:pPr>
              <w:spacing w:before="100" w:beforeAutospacing="1" w:after="100" w:afterAutospacing="1" w:line="264" w:lineRule="auto"/>
              <w:outlineLvl w:val="4"/>
              <w:rPr>
                <w:rFonts w:ascii="Arial" w:hAnsi="Arial" w:cs="Arial"/>
                <w:b/>
                <w:bCs/>
                <w:sz w:val="20"/>
                <w:szCs w:val="20"/>
              </w:rPr>
            </w:pPr>
            <w:r w:rsidRPr="009B3D87">
              <w:rPr>
                <w:rFonts w:ascii="Arial" w:hAnsi="Arial" w:cs="Arial"/>
                <w:b/>
                <w:bCs/>
                <w:sz w:val="20"/>
                <w:szCs w:val="20"/>
              </w:rPr>
              <w:t>RHA</w:t>
            </w:r>
          </w:p>
        </w:tc>
      </w:tr>
      <w:tr w:rsidR="00716E58" w:rsidRPr="009B3D87" w14:paraId="71CA020A" w14:textId="77777777">
        <w:trPr>
          <w:cantSplit/>
        </w:trPr>
        <w:tc>
          <w:tcPr>
            <w:tcW w:w="6804" w:type="dxa"/>
            <w:tcBorders>
              <w:top w:val="nil"/>
              <w:left w:val="single" w:sz="8" w:space="0" w:color="auto"/>
              <w:bottom w:val="nil"/>
              <w:right w:val="single" w:sz="8" w:space="0" w:color="auto"/>
            </w:tcBorders>
            <w:tcMar>
              <w:top w:w="0" w:type="dxa"/>
              <w:left w:w="108" w:type="dxa"/>
              <w:bottom w:w="0" w:type="dxa"/>
              <w:right w:w="108" w:type="dxa"/>
            </w:tcMar>
          </w:tcPr>
          <w:p w14:paraId="44599CAF"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Lượng sót trên sàng 45 mm</w:t>
            </w:r>
            <w:r w:rsidRPr="009B3D87">
              <w:rPr>
                <w:rFonts w:ascii="Arial" w:hAnsi="Arial" w:cs="Arial"/>
                <w:sz w:val="20"/>
                <w:szCs w:val="20"/>
                <w:vertAlign w:val="superscript"/>
              </w:rPr>
              <w:t>(1)</w:t>
            </w:r>
            <w:r w:rsidRPr="009B3D87">
              <w:rPr>
                <w:rFonts w:ascii="Arial" w:hAnsi="Arial" w:cs="Arial"/>
                <w:sz w:val="20"/>
                <w:szCs w:val="20"/>
              </w:rPr>
              <w:t>, %, không lớn hơn</w:t>
            </w:r>
          </w:p>
          <w:p w14:paraId="3CDCB1B4" w14:textId="77777777" w:rsidR="00716E58" w:rsidRPr="009B3D87" w:rsidRDefault="00716E58" w:rsidP="00716E58">
            <w:pPr>
              <w:spacing w:line="264" w:lineRule="auto"/>
              <w:jc w:val="right"/>
              <w:rPr>
                <w:rFonts w:ascii="Arial" w:hAnsi="Arial" w:cs="Arial"/>
                <w:sz w:val="20"/>
                <w:szCs w:val="20"/>
              </w:rPr>
            </w:pPr>
            <w:r w:rsidRPr="009B3D87">
              <w:rPr>
                <w:rFonts w:ascii="Arial" w:hAnsi="Arial" w:cs="Arial"/>
                <w:sz w:val="20"/>
                <w:szCs w:val="20"/>
              </w:rPr>
              <w:t>Max:</w:t>
            </w:r>
          </w:p>
          <w:p w14:paraId="799A0ED8" w14:textId="77777777" w:rsidR="00716E58" w:rsidRPr="009B3D87" w:rsidRDefault="00716E58" w:rsidP="00716E58">
            <w:pPr>
              <w:spacing w:line="264" w:lineRule="auto"/>
              <w:jc w:val="right"/>
              <w:rPr>
                <w:rFonts w:ascii="Arial" w:hAnsi="Arial" w:cs="Arial"/>
                <w:sz w:val="20"/>
                <w:szCs w:val="20"/>
              </w:rPr>
            </w:pPr>
            <w:r w:rsidRPr="009B3D87">
              <w:rPr>
                <w:rFonts w:ascii="Arial" w:hAnsi="Arial" w:cs="Arial"/>
                <w:sz w:val="20"/>
                <w:szCs w:val="20"/>
              </w:rPr>
              <w:t>Trung bình:</w:t>
            </w:r>
          </w:p>
        </w:tc>
        <w:tc>
          <w:tcPr>
            <w:tcW w:w="993" w:type="dxa"/>
            <w:tcBorders>
              <w:top w:val="nil"/>
              <w:left w:val="nil"/>
              <w:bottom w:val="nil"/>
              <w:right w:val="single" w:sz="8" w:space="0" w:color="auto"/>
            </w:tcBorders>
            <w:tcMar>
              <w:top w:w="0" w:type="dxa"/>
              <w:left w:w="108" w:type="dxa"/>
              <w:bottom w:w="0" w:type="dxa"/>
              <w:right w:w="108" w:type="dxa"/>
            </w:tcMar>
          </w:tcPr>
          <w:p w14:paraId="2638671C" w14:textId="77777777" w:rsidR="00716E58" w:rsidRPr="009B3D87" w:rsidRDefault="00716E58" w:rsidP="00716E58">
            <w:pPr>
              <w:spacing w:line="264" w:lineRule="auto"/>
              <w:jc w:val="center"/>
              <w:rPr>
                <w:rFonts w:ascii="Arial" w:hAnsi="Arial" w:cs="Arial"/>
                <w:sz w:val="20"/>
                <w:szCs w:val="20"/>
              </w:rPr>
            </w:pPr>
            <w:r w:rsidRPr="009B3D87">
              <w:rPr>
                <w:rFonts w:ascii="Arial" w:hAnsi="Arial" w:cs="Arial"/>
                <w:sz w:val="20"/>
                <w:szCs w:val="20"/>
              </w:rPr>
              <w:t>10,0</w:t>
            </w:r>
          </w:p>
          <w:p w14:paraId="5CD873B6" w14:textId="77777777" w:rsidR="00716E58" w:rsidRPr="009B3D87" w:rsidRDefault="00716E58" w:rsidP="00716E58">
            <w:pPr>
              <w:spacing w:line="264" w:lineRule="auto"/>
              <w:jc w:val="center"/>
              <w:rPr>
                <w:rFonts w:ascii="Arial" w:hAnsi="Arial" w:cs="Arial"/>
                <w:sz w:val="20"/>
                <w:szCs w:val="20"/>
              </w:rPr>
            </w:pPr>
            <w:r w:rsidRPr="009B3D87">
              <w:rPr>
                <w:rFonts w:ascii="Arial" w:hAnsi="Arial" w:cs="Arial"/>
                <w:sz w:val="20"/>
                <w:szCs w:val="20"/>
              </w:rPr>
              <w:t>5,0</w:t>
            </w:r>
          </w:p>
        </w:tc>
        <w:tc>
          <w:tcPr>
            <w:tcW w:w="1275" w:type="dxa"/>
            <w:tcBorders>
              <w:top w:val="nil"/>
              <w:left w:val="nil"/>
              <w:bottom w:val="nil"/>
              <w:right w:val="single" w:sz="8" w:space="0" w:color="auto"/>
            </w:tcBorders>
            <w:tcMar>
              <w:top w:w="0" w:type="dxa"/>
              <w:left w:w="108" w:type="dxa"/>
              <w:bottom w:w="0" w:type="dxa"/>
              <w:right w:w="108" w:type="dxa"/>
            </w:tcMar>
          </w:tcPr>
          <w:p w14:paraId="76DC0573" w14:textId="77777777" w:rsidR="00716E58" w:rsidRPr="009B3D87" w:rsidRDefault="00716E58" w:rsidP="00716E58">
            <w:pPr>
              <w:spacing w:line="264" w:lineRule="auto"/>
              <w:jc w:val="center"/>
              <w:rPr>
                <w:rFonts w:ascii="Arial" w:hAnsi="Arial" w:cs="Arial"/>
                <w:sz w:val="20"/>
                <w:szCs w:val="20"/>
              </w:rPr>
            </w:pPr>
            <w:r w:rsidRPr="009B3D87">
              <w:rPr>
                <w:rFonts w:ascii="Arial" w:hAnsi="Arial" w:cs="Arial"/>
                <w:sz w:val="20"/>
                <w:szCs w:val="20"/>
              </w:rPr>
              <w:t>Không xác định</w:t>
            </w:r>
          </w:p>
        </w:tc>
      </w:tr>
      <w:tr w:rsidR="00716E58" w:rsidRPr="009B3D87" w14:paraId="203CAAB5" w14:textId="77777777">
        <w:trPr>
          <w:cantSplit/>
        </w:trPr>
        <w:tc>
          <w:tcPr>
            <w:tcW w:w="6804" w:type="dxa"/>
            <w:tcBorders>
              <w:top w:val="nil"/>
              <w:left w:val="single" w:sz="8" w:space="0" w:color="auto"/>
              <w:bottom w:val="nil"/>
              <w:right w:val="single" w:sz="8" w:space="0" w:color="auto"/>
            </w:tcBorders>
            <w:tcMar>
              <w:top w:w="0" w:type="dxa"/>
              <w:left w:w="108" w:type="dxa"/>
              <w:bottom w:w="0" w:type="dxa"/>
              <w:right w:w="108" w:type="dxa"/>
            </w:tcMar>
          </w:tcPr>
          <w:p w14:paraId="6DBD1DCF"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Chỉ số hoạt tính đối với xi măng so với mẫu đối chứng, ở 7 ngày tuổi, %, không nhỏ hơn</w:t>
            </w:r>
          </w:p>
        </w:tc>
        <w:tc>
          <w:tcPr>
            <w:tcW w:w="993" w:type="dxa"/>
            <w:tcBorders>
              <w:top w:val="nil"/>
              <w:left w:val="nil"/>
              <w:bottom w:val="nil"/>
              <w:right w:val="single" w:sz="8" w:space="0" w:color="auto"/>
            </w:tcBorders>
            <w:tcMar>
              <w:top w:w="0" w:type="dxa"/>
              <w:left w:w="108" w:type="dxa"/>
              <w:bottom w:w="0" w:type="dxa"/>
              <w:right w:w="108" w:type="dxa"/>
            </w:tcMar>
          </w:tcPr>
          <w:p w14:paraId="0B2D88DC" w14:textId="77777777" w:rsidR="00716E58" w:rsidRPr="009B3D87" w:rsidRDefault="00716E58" w:rsidP="00716E58">
            <w:pPr>
              <w:spacing w:line="264" w:lineRule="auto"/>
              <w:jc w:val="center"/>
              <w:rPr>
                <w:rFonts w:ascii="Arial" w:hAnsi="Arial" w:cs="Arial"/>
                <w:sz w:val="20"/>
                <w:szCs w:val="20"/>
              </w:rPr>
            </w:pPr>
            <w:r w:rsidRPr="009B3D87">
              <w:rPr>
                <w:rFonts w:ascii="Arial" w:hAnsi="Arial" w:cs="Arial"/>
                <w:sz w:val="20"/>
                <w:szCs w:val="20"/>
              </w:rPr>
              <w:t>85,0</w:t>
            </w:r>
          </w:p>
        </w:tc>
        <w:tc>
          <w:tcPr>
            <w:tcW w:w="1275" w:type="dxa"/>
            <w:tcBorders>
              <w:top w:val="nil"/>
              <w:left w:val="nil"/>
              <w:bottom w:val="nil"/>
              <w:right w:val="single" w:sz="8" w:space="0" w:color="auto"/>
            </w:tcBorders>
            <w:tcMar>
              <w:top w:w="0" w:type="dxa"/>
              <w:left w:w="108" w:type="dxa"/>
              <w:bottom w:w="0" w:type="dxa"/>
              <w:right w:w="108" w:type="dxa"/>
            </w:tcMar>
          </w:tcPr>
          <w:p w14:paraId="6CE820BC" w14:textId="77777777" w:rsidR="00716E58" w:rsidRPr="009B3D87" w:rsidRDefault="00716E58" w:rsidP="00716E58">
            <w:pPr>
              <w:spacing w:line="264" w:lineRule="auto"/>
              <w:jc w:val="center"/>
              <w:rPr>
                <w:rFonts w:ascii="Arial" w:hAnsi="Arial" w:cs="Arial"/>
                <w:sz w:val="20"/>
                <w:szCs w:val="20"/>
              </w:rPr>
            </w:pPr>
            <w:r w:rsidRPr="009B3D87">
              <w:rPr>
                <w:rFonts w:ascii="Arial" w:hAnsi="Arial" w:cs="Arial"/>
                <w:sz w:val="20"/>
                <w:szCs w:val="20"/>
              </w:rPr>
              <w:t>85,0</w:t>
            </w:r>
          </w:p>
        </w:tc>
      </w:tr>
      <w:tr w:rsidR="00716E58" w:rsidRPr="009B3D87" w14:paraId="0AE357C9" w14:textId="77777777">
        <w:trPr>
          <w:cantSplit/>
        </w:trPr>
        <w:tc>
          <w:tcPr>
            <w:tcW w:w="680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26DB67F" w14:textId="77777777" w:rsidR="00716E58" w:rsidRPr="009B3D87" w:rsidRDefault="00716E58" w:rsidP="00716E58">
            <w:pPr>
              <w:spacing w:line="264" w:lineRule="auto"/>
              <w:rPr>
                <w:rFonts w:ascii="Arial" w:hAnsi="Arial" w:cs="Arial"/>
                <w:sz w:val="20"/>
                <w:szCs w:val="20"/>
              </w:rPr>
            </w:pPr>
            <w:r w:rsidRPr="009B3D87">
              <w:rPr>
                <w:rFonts w:ascii="Arial" w:hAnsi="Arial" w:cs="Arial"/>
                <w:sz w:val="20"/>
                <w:szCs w:val="20"/>
              </w:rPr>
              <w:t>Bề mặt riêng</w:t>
            </w:r>
            <w:r w:rsidRPr="009B3D87">
              <w:rPr>
                <w:rFonts w:ascii="Arial" w:hAnsi="Arial" w:cs="Arial"/>
                <w:sz w:val="20"/>
                <w:szCs w:val="20"/>
                <w:vertAlign w:val="superscript"/>
              </w:rPr>
              <w:t>(2)</w:t>
            </w:r>
            <w:r w:rsidRPr="009B3D87">
              <w:rPr>
                <w:rFonts w:ascii="Arial" w:hAnsi="Arial" w:cs="Arial"/>
                <w:sz w:val="20"/>
                <w:szCs w:val="20"/>
              </w:rPr>
              <w:t>, m</w:t>
            </w:r>
            <w:r w:rsidRPr="009B3D87">
              <w:rPr>
                <w:rFonts w:ascii="Arial" w:hAnsi="Arial" w:cs="Arial"/>
                <w:sz w:val="20"/>
                <w:szCs w:val="20"/>
                <w:vertAlign w:val="superscript"/>
              </w:rPr>
              <w:t>2</w:t>
            </w:r>
            <w:r w:rsidRPr="009B3D87">
              <w:rPr>
                <w:rFonts w:ascii="Arial" w:hAnsi="Arial" w:cs="Arial"/>
                <w:sz w:val="20"/>
                <w:szCs w:val="20"/>
              </w:rPr>
              <w:t>/g, không nhỏ hơn</w:t>
            </w:r>
          </w:p>
        </w:tc>
        <w:tc>
          <w:tcPr>
            <w:tcW w:w="993" w:type="dxa"/>
            <w:tcBorders>
              <w:top w:val="nil"/>
              <w:left w:val="nil"/>
              <w:bottom w:val="single" w:sz="8" w:space="0" w:color="auto"/>
              <w:right w:val="single" w:sz="8" w:space="0" w:color="auto"/>
            </w:tcBorders>
            <w:tcMar>
              <w:top w:w="0" w:type="dxa"/>
              <w:left w:w="108" w:type="dxa"/>
              <w:bottom w:w="0" w:type="dxa"/>
              <w:right w:w="108" w:type="dxa"/>
            </w:tcMar>
          </w:tcPr>
          <w:p w14:paraId="55FF10AF" w14:textId="77777777" w:rsidR="00716E58" w:rsidRPr="009B3D87" w:rsidRDefault="00716E58" w:rsidP="00716E58">
            <w:pPr>
              <w:spacing w:line="264" w:lineRule="auto"/>
              <w:jc w:val="center"/>
              <w:rPr>
                <w:rFonts w:ascii="Arial" w:hAnsi="Arial" w:cs="Arial"/>
                <w:sz w:val="20"/>
                <w:szCs w:val="20"/>
              </w:rPr>
            </w:pPr>
            <w:r w:rsidRPr="009B3D87">
              <w:rPr>
                <w:rFonts w:ascii="Arial" w:hAnsi="Arial" w:cs="Arial"/>
                <w:sz w:val="20"/>
                <w:szCs w:val="20"/>
              </w:rPr>
              <w:t>12</w:t>
            </w:r>
          </w:p>
        </w:tc>
        <w:tc>
          <w:tcPr>
            <w:tcW w:w="1275" w:type="dxa"/>
            <w:tcBorders>
              <w:top w:val="nil"/>
              <w:left w:val="nil"/>
              <w:bottom w:val="single" w:sz="8" w:space="0" w:color="auto"/>
              <w:right w:val="single" w:sz="8" w:space="0" w:color="auto"/>
            </w:tcBorders>
            <w:tcMar>
              <w:top w:w="0" w:type="dxa"/>
              <w:left w:w="108" w:type="dxa"/>
              <w:bottom w:w="0" w:type="dxa"/>
              <w:right w:w="108" w:type="dxa"/>
            </w:tcMar>
          </w:tcPr>
          <w:p w14:paraId="352FEEA7" w14:textId="77777777" w:rsidR="00716E58" w:rsidRPr="009B3D87" w:rsidRDefault="00716E58" w:rsidP="00716E58">
            <w:pPr>
              <w:spacing w:line="264" w:lineRule="auto"/>
              <w:jc w:val="center"/>
              <w:rPr>
                <w:rFonts w:ascii="Arial" w:hAnsi="Arial" w:cs="Arial"/>
                <w:sz w:val="20"/>
                <w:szCs w:val="20"/>
              </w:rPr>
            </w:pPr>
            <w:r w:rsidRPr="009B3D87">
              <w:rPr>
                <w:rFonts w:ascii="Arial" w:hAnsi="Arial" w:cs="Arial"/>
                <w:sz w:val="20"/>
                <w:szCs w:val="20"/>
              </w:rPr>
              <w:t>30</w:t>
            </w:r>
          </w:p>
        </w:tc>
      </w:tr>
    </w:tbl>
    <w:p w14:paraId="4EAB68B3" w14:textId="77777777" w:rsidR="00716E58" w:rsidRPr="009B3D87" w:rsidRDefault="00716E58" w:rsidP="006534AF">
      <w:pPr>
        <w:spacing w:after="120"/>
        <w:rPr>
          <w:rFonts w:ascii="Arial" w:hAnsi="Arial" w:cs="Arial"/>
          <w:sz w:val="20"/>
          <w:szCs w:val="20"/>
        </w:rPr>
      </w:pPr>
      <w:r w:rsidRPr="009B3D87">
        <w:rPr>
          <w:rFonts w:ascii="Arial" w:hAnsi="Arial" w:cs="Arial"/>
          <w:sz w:val="20"/>
          <w:szCs w:val="20"/>
        </w:rPr>
        <w:t>Chú thích:</w:t>
      </w:r>
    </w:p>
    <w:p w14:paraId="20DC7B16" w14:textId="77777777" w:rsidR="00716E58" w:rsidRPr="009B3D87" w:rsidRDefault="00716E58" w:rsidP="006534AF">
      <w:pPr>
        <w:spacing w:after="120"/>
        <w:rPr>
          <w:rFonts w:ascii="Arial" w:hAnsi="Arial" w:cs="Arial"/>
          <w:sz w:val="20"/>
          <w:szCs w:val="20"/>
        </w:rPr>
      </w:pPr>
      <w:r w:rsidRPr="009B3D87">
        <w:rPr>
          <w:rFonts w:ascii="Arial" w:hAnsi="Arial" w:cs="Arial"/>
          <w:sz w:val="20"/>
          <w:szCs w:val="20"/>
          <w:vertAlign w:val="superscript"/>
        </w:rPr>
        <w:t>(1)</w:t>
      </w:r>
      <w:r w:rsidRPr="009B3D87">
        <w:rPr>
          <w:rFonts w:ascii="Arial" w:hAnsi="Arial" w:cs="Arial"/>
          <w:sz w:val="20"/>
          <w:szCs w:val="20"/>
        </w:rPr>
        <w:t>: Xác định theo phụ lục A (theo mẫu nguyên dạng)</w:t>
      </w:r>
    </w:p>
    <w:p w14:paraId="456ACF96" w14:textId="77777777" w:rsidR="00716E58" w:rsidRPr="009B3D87" w:rsidRDefault="00716E58" w:rsidP="006534AF">
      <w:pPr>
        <w:spacing w:after="120"/>
        <w:rPr>
          <w:rFonts w:ascii="Arial" w:hAnsi="Arial" w:cs="Arial"/>
          <w:sz w:val="20"/>
          <w:szCs w:val="20"/>
        </w:rPr>
      </w:pPr>
      <w:r w:rsidRPr="009B3D87">
        <w:rPr>
          <w:rFonts w:ascii="Arial" w:hAnsi="Arial" w:cs="Arial"/>
          <w:sz w:val="20"/>
          <w:szCs w:val="20"/>
          <w:vertAlign w:val="superscript"/>
        </w:rPr>
        <w:t>(2)</w:t>
      </w:r>
      <w:r w:rsidRPr="009B3D87">
        <w:rPr>
          <w:rFonts w:ascii="Arial" w:hAnsi="Arial" w:cs="Arial"/>
          <w:sz w:val="20"/>
          <w:szCs w:val="20"/>
        </w:rPr>
        <w:t>: Xác định theo phụ lục B (theo mẫu nguyên dạng)</w:t>
      </w:r>
    </w:p>
    <w:p w14:paraId="2DAA8A1B" w14:textId="77777777" w:rsidR="00716E58" w:rsidRPr="009B3D87" w:rsidRDefault="00716E58" w:rsidP="006534AF">
      <w:pPr>
        <w:spacing w:after="120"/>
        <w:jc w:val="both"/>
        <w:rPr>
          <w:rFonts w:ascii="Arial" w:hAnsi="Arial" w:cs="Arial"/>
          <w:sz w:val="20"/>
          <w:szCs w:val="20"/>
        </w:rPr>
      </w:pPr>
      <w:bookmarkStart w:id="8" w:name="dieu_5"/>
      <w:r w:rsidRPr="009B3D87">
        <w:rPr>
          <w:rFonts w:ascii="Arial" w:hAnsi="Arial" w:cs="Arial"/>
          <w:b/>
          <w:bCs/>
          <w:sz w:val="20"/>
          <w:szCs w:val="20"/>
        </w:rPr>
        <w:lastRenderedPageBreak/>
        <w:t>5. Phương pháp thử</w:t>
      </w:r>
      <w:bookmarkEnd w:id="8"/>
    </w:p>
    <w:p w14:paraId="0280F4C5"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5.1 Lấy mẫu và chuẩn bị mẫu thử</w:t>
      </w:r>
    </w:p>
    <w:p w14:paraId="283ADD92"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Thực hiện tương tự lấy mẫu thử xi măng theo tiêu chuẩn TCVN 4787:2002 với những bổ sung sau đây:</w:t>
      </w:r>
    </w:p>
    <w:p w14:paraId="7552DFC3"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 Đối với một lô hàng nhỏ (SF £ 20T; RHA £ 5T), lấy 3 mẫu đơn.</w:t>
      </w:r>
    </w:p>
    <w:p w14:paraId="075F35C1"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 Đối với lô hàng lớn (SF &gt; 20T; RHA &gt; 5T), lấy mẫu hỗn hợp từ ít nhất 10 mẫu đơn.</w:t>
      </w:r>
    </w:p>
    <w:p w14:paraId="6A9DCE9B"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 Mẫu có thể được lấy ở nơi sản xuất, ở nơi cung cấp hoặc ở nơi sử dụng.</w:t>
      </w:r>
    </w:p>
    <w:p w14:paraId="430BF191" w14:textId="77777777" w:rsidR="00716E58" w:rsidRPr="009B3D87" w:rsidRDefault="00716E58" w:rsidP="006534AF">
      <w:pPr>
        <w:spacing w:after="120"/>
        <w:rPr>
          <w:rFonts w:ascii="Arial" w:hAnsi="Arial" w:cs="Arial"/>
          <w:sz w:val="20"/>
          <w:szCs w:val="20"/>
        </w:rPr>
      </w:pPr>
      <w:r w:rsidRPr="009B3D87">
        <w:rPr>
          <w:rFonts w:ascii="Arial" w:hAnsi="Arial" w:cs="Arial"/>
          <w:sz w:val="20"/>
          <w:szCs w:val="20"/>
        </w:rPr>
        <w:t>- Mỗi mẫu đơn lấy ít nhất 2 kg.</w:t>
      </w:r>
    </w:p>
    <w:p w14:paraId="3C3F18AC" w14:textId="77777777" w:rsidR="00716E58" w:rsidRPr="009B3D87" w:rsidRDefault="00716E58" w:rsidP="006534AF">
      <w:pPr>
        <w:spacing w:after="120"/>
        <w:rPr>
          <w:rFonts w:ascii="Arial" w:hAnsi="Arial" w:cs="Arial"/>
          <w:sz w:val="20"/>
          <w:szCs w:val="20"/>
        </w:rPr>
      </w:pPr>
      <w:r w:rsidRPr="009B3D87">
        <w:rPr>
          <w:rFonts w:ascii="Arial" w:hAnsi="Arial" w:cs="Arial"/>
          <w:sz w:val="20"/>
          <w:szCs w:val="20"/>
        </w:rPr>
        <w:t>- Mẫu hỗn hợp được lấy ít nhất 10kg từ 10 mẫu đơn gộp lại.</w:t>
      </w:r>
    </w:p>
    <w:p w14:paraId="5BA265E2" w14:textId="77777777" w:rsidR="00716E58" w:rsidRPr="009B3D87" w:rsidRDefault="00716E58" w:rsidP="006534AF">
      <w:pPr>
        <w:spacing w:after="120"/>
        <w:rPr>
          <w:rFonts w:ascii="Arial" w:hAnsi="Arial" w:cs="Arial"/>
          <w:sz w:val="20"/>
          <w:szCs w:val="20"/>
        </w:rPr>
      </w:pPr>
      <w:r w:rsidRPr="009B3D87">
        <w:rPr>
          <w:rFonts w:ascii="Arial" w:hAnsi="Arial" w:cs="Arial"/>
          <w:sz w:val="20"/>
          <w:szCs w:val="20"/>
        </w:rPr>
        <w:t>5.2 Xác định tính chất hoá lý</w:t>
      </w:r>
    </w:p>
    <w:p w14:paraId="002B826C" w14:textId="77777777" w:rsidR="00716E58" w:rsidRPr="009B3D87" w:rsidRDefault="00716E58" w:rsidP="006534AF">
      <w:pPr>
        <w:spacing w:after="120"/>
        <w:rPr>
          <w:rFonts w:ascii="Arial" w:hAnsi="Arial" w:cs="Arial"/>
          <w:sz w:val="20"/>
          <w:szCs w:val="20"/>
        </w:rPr>
      </w:pPr>
      <w:r w:rsidRPr="009B3D87">
        <w:rPr>
          <w:rFonts w:ascii="Arial" w:hAnsi="Arial" w:cs="Arial"/>
          <w:sz w:val="20"/>
          <w:szCs w:val="20"/>
        </w:rPr>
        <w:t>5.2.1 Xác định độ ẩm:</w:t>
      </w:r>
    </w:p>
    <w:p w14:paraId="20370B41" w14:textId="77777777" w:rsidR="00716E58" w:rsidRPr="009B3D87" w:rsidRDefault="00716E58" w:rsidP="006534AF">
      <w:pPr>
        <w:spacing w:after="120"/>
        <w:rPr>
          <w:rFonts w:ascii="Arial" w:hAnsi="Arial" w:cs="Arial"/>
          <w:sz w:val="20"/>
          <w:szCs w:val="20"/>
        </w:rPr>
      </w:pPr>
      <w:r w:rsidRPr="009B3D87">
        <w:rPr>
          <w:rFonts w:ascii="Arial" w:hAnsi="Arial" w:cs="Arial"/>
          <w:sz w:val="20"/>
          <w:szCs w:val="20"/>
        </w:rPr>
        <w:t xml:space="preserve">Thực hiện theo tiêu chuẩn TCVN 341 : 1986 </w:t>
      </w:r>
    </w:p>
    <w:p w14:paraId="7AB781EC" w14:textId="77777777" w:rsidR="00716E58" w:rsidRPr="009B3D87" w:rsidRDefault="00716E58" w:rsidP="006534AF">
      <w:pPr>
        <w:spacing w:after="120"/>
        <w:rPr>
          <w:rFonts w:ascii="Arial" w:hAnsi="Arial" w:cs="Arial"/>
          <w:sz w:val="20"/>
          <w:szCs w:val="20"/>
        </w:rPr>
      </w:pPr>
      <w:r w:rsidRPr="009B3D87">
        <w:rPr>
          <w:rFonts w:ascii="Arial" w:hAnsi="Arial" w:cs="Arial"/>
          <w:sz w:val="20"/>
          <w:szCs w:val="20"/>
        </w:rPr>
        <w:t xml:space="preserve">5.2.2 Xác định lượng mất khi nung: </w:t>
      </w:r>
    </w:p>
    <w:p w14:paraId="6D0023A2" w14:textId="77777777" w:rsidR="00716E58" w:rsidRPr="009B3D87" w:rsidRDefault="00716E58" w:rsidP="006534AF">
      <w:pPr>
        <w:spacing w:after="120"/>
        <w:rPr>
          <w:rFonts w:ascii="Arial" w:hAnsi="Arial" w:cs="Arial"/>
          <w:sz w:val="20"/>
          <w:szCs w:val="20"/>
        </w:rPr>
      </w:pPr>
      <w:r w:rsidRPr="009B3D87">
        <w:rPr>
          <w:rFonts w:ascii="Arial" w:hAnsi="Arial" w:cs="Arial"/>
          <w:sz w:val="20"/>
          <w:szCs w:val="20"/>
        </w:rPr>
        <w:t xml:space="preserve">Thực hiện theo tiêu chuẩn TCVN 141 : 1986 </w:t>
      </w:r>
    </w:p>
    <w:p w14:paraId="3963E315"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5.2.3 Xác định hàm lượng SiO</w:t>
      </w:r>
      <w:r w:rsidRPr="009B3D87">
        <w:rPr>
          <w:rFonts w:ascii="Arial" w:hAnsi="Arial" w:cs="Arial"/>
          <w:sz w:val="20"/>
          <w:szCs w:val="20"/>
          <w:vertAlign w:val="subscript"/>
        </w:rPr>
        <w:t>2</w:t>
      </w:r>
      <w:r w:rsidRPr="009B3D87">
        <w:rPr>
          <w:rFonts w:ascii="Arial" w:hAnsi="Arial" w:cs="Arial"/>
          <w:sz w:val="20"/>
          <w:szCs w:val="20"/>
        </w:rPr>
        <w:t>:</w:t>
      </w:r>
    </w:p>
    <w:p w14:paraId="480B5F64"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Hàm lượng SiO</w:t>
      </w:r>
      <w:r w:rsidRPr="009B3D87">
        <w:rPr>
          <w:rFonts w:ascii="Arial" w:hAnsi="Arial" w:cs="Arial"/>
          <w:sz w:val="20"/>
          <w:szCs w:val="20"/>
          <w:vertAlign w:val="subscript"/>
        </w:rPr>
        <w:t>2</w:t>
      </w:r>
      <w:r w:rsidRPr="009B3D87">
        <w:rPr>
          <w:rFonts w:ascii="Arial" w:hAnsi="Arial" w:cs="Arial"/>
          <w:sz w:val="20"/>
          <w:szCs w:val="20"/>
        </w:rPr>
        <w:t xml:space="preserve"> được xác định theo tiêu chuẩn TCVN 7131 : 2002.</w:t>
      </w:r>
    </w:p>
    <w:p w14:paraId="77575318" w14:textId="77777777" w:rsidR="00716E58" w:rsidRPr="009B3D87" w:rsidRDefault="00716E58" w:rsidP="006534AF">
      <w:pPr>
        <w:spacing w:after="120"/>
        <w:rPr>
          <w:rFonts w:ascii="Arial" w:hAnsi="Arial" w:cs="Arial"/>
          <w:sz w:val="20"/>
          <w:szCs w:val="20"/>
        </w:rPr>
      </w:pPr>
      <w:r w:rsidRPr="009B3D87">
        <w:rPr>
          <w:rFonts w:ascii="Arial" w:hAnsi="Arial" w:cs="Arial"/>
          <w:sz w:val="20"/>
          <w:szCs w:val="20"/>
        </w:rPr>
        <w:t>5.3 Xác định các chỉ tiêu cơ lý</w:t>
      </w:r>
    </w:p>
    <w:p w14:paraId="6C1BC2C4" w14:textId="77777777" w:rsidR="00716E58" w:rsidRPr="009B3D87" w:rsidRDefault="00716E58" w:rsidP="006534AF">
      <w:pPr>
        <w:spacing w:after="120"/>
        <w:rPr>
          <w:rFonts w:ascii="Arial" w:hAnsi="Arial" w:cs="Arial"/>
          <w:sz w:val="20"/>
          <w:szCs w:val="20"/>
        </w:rPr>
      </w:pPr>
      <w:r w:rsidRPr="009B3D87">
        <w:rPr>
          <w:rFonts w:ascii="Arial" w:hAnsi="Arial" w:cs="Arial"/>
          <w:sz w:val="20"/>
          <w:szCs w:val="20"/>
        </w:rPr>
        <w:t>5.3.1 Xác định lượng sót trên sàng 45mm:</w:t>
      </w:r>
    </w:p>
    <w:p w14:paraId="000BCD92" w14:textId="77777777" w:rsidR="00716E58" w:rsidRPr="009B3D87" w:rsidRDefault="00716E58" w:rsidP="006534AF">
      <w:pPr>
        <w:spacing w:after="120"/>
        <w:rPr>
          <w:rFonts w:ascii="Arial" w:hAnsi="Arial" w:cs="Arial"/>
          <w:sz w:val="20"/>
          <w:szCs w:val="20"/>
        </w:rPr>
      </w:pPr>
      <w:r w:rsidRPr="009B3D87">
        <w:rPr>
          <w:rFonts w:ascii="Arial" w:hAnsi="Arial" w:cs="Arial"/>
          <w:sz w:val="20"/>
          <w:szCs w:val="20"/>
        </w:rPr>
        <w:t>Thực hiện theo phụ lục A.</w:t>
      </w:r>
    </w:p>
    <w:p w14:paraId="5FDA10F6" w14:textId="77777777" w:rsidR="00716E58" w:rsidRPr="009B3D87" w:rsidRDefault="00716E58" w:rsidP="006534AF">
      <w:pPr>
        <w:spacing w:after="120"/>
        <w:rPr>
          <w:rFonts w:ascii="Arial" w:hAnsi="Arial" w:cs="Arial"/>
          <w:sz w:val="20"/>
          <w:szCs w:val="20"/>
        </w:rPr>
      </w:pPr>
      <w:r w:rsidRPr="009B3D87">
        <w:rPr>
          <w:rFonts w:ascii="Arial" w:hAnsi="Arial" w:cs="Arial"/>
          <w:sz w:val="20"/>
          <w:szCs w:val="20"/>
        </w:rPr>
        <w:t xml:space="preserve">5.3.2 Độ mịn xác định bằng phương pháp hấp phụ ni tơ (BET): </w:t>
      </w:r>
    </w:p>
    <w:p w14:paraId="4BC98CAD" w14:textId="77777777" w:rsidR="00716E58" w:rsidRPr="009B3D87" w:rsidRDefault="00716E58" w:rsidP="006534AF">
      <w:pPr>
        <w:spacing w:after="120"/>
        <w:rPr>
          <w:rFonts w:ascii="Arial" w:hAnsi="Arial" w:cs="Arial"/>
          <w:sz w:val="20"/>
          <w:szCs w:val="20"/>
        </w:rPr>
      </w:pPr>
      <w:r w:rsidRPr="009B3D87">
        <w:rPr>
          <w:rFonts w:ascii="Arial" w:hAnsi="Arial" w:cs="Arial"/>
          <w:sz w:val="20"/>
          <w:szCs w:val="20"/>
        </w:rPr>
        <w:t>Thực hiện theo phụ lục B.</w:t>
      </w:r>
    </w:p>
    <w:p w14:paraId="0E26B220" w14:textId="77777777" w:rsidR="00716E58" w:rsidRPr="009B3D87" w:rsidRDefault="00716E58" w:rsidP="006534AF">
      <w:pPr>
        <w:spacing w:after="120"/>
        <w:rPr>
          <w:rFonts w:ascii="Arial" w:hAnsi="Arial" w:cs="Arial"/>
          <w:sz w:val="20"/>
          <w:szCs w:val="20"/>
        </w:rPr>
      </w:pPr>
      <w:r w:rsidRPr="009B3D87">
        <w:rPr>
          <w:rFonts w:ascii="Arial" w:hAnsi="Arial" w:cs="Arial"/>
          <w:sz w:val="20"/>
          <w:szCs w:val="20"/>
        </w:rPr>
        <w:t>5.3.3 Xác định chỉ số hoạt tính đối với xi măng:</w:t>
      </w:r>
    </w:p>
    <w:p w14:paraId="7D8C30F7"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Vật liệu dùng cho thí nghiệm:</w:t>
      </w:r>
    </w:p>
    <w:p w14:paraId="063F6E8B"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 Xi măng: Dùng loại xi măng poóc lăng thoả mãn các yêu cầu kỹ thuật của TCVN 2682:1999.</w:t>
      </w:r>
    </w:p>
    <w:p w14:paraId="4A8072E2"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 Cát: Là cát tiêu chuẩn thoả mãn các yêu cầu kỹ thuật của TCVN 1770 : 1986.</w:t>
      </w:r>
    </w:p>
    <w:p w14:paraId="3CC41E45"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 Nước trộn: Nước phải thoả mãn các yêu cầu kỹ thuật của TCVN 4506 : 1987.</w:t>
      </w:r>
    </w:p>
    <w:p w14:paraId="4ACA128F" w14:textId="77777777" w:rsidR="00716E58" w:rsidRPr="009B3D87" w:rsidRDefault="00716E58" w:rsidP="006534AF">
      <w:pPr>
        <w:spacing w:after="120"/>
        <w:rPr>
          <w:rFonts w:ascii="Arial" w:hAnsi="Arial" w:cs="Arial"/>
          <w:sz w:val="20"/>
          <w:szCs w:val="20"/>
        </w:rPr>
      </w:pPr>
      <w:r w:rsidRPr="009B3D87">
        <w:rPr>
          <w:rFonts w:ascii="Arial" w:hAnsi="Arial" w:cs="Arial"/>
          <w:sz w:val="20"/>
          <w:szCs w:val="20"/>
        </w:rPr>
        <w:t xml:space="preserve">Chỉ số hoạt tính được thực hiện theo TCVN 6016 : 1995 với những bổ sung sau: </w:t>
      </w:r>
    </w:p>
    <w:p w14:paraId="4536DB74" w14:textId="77777777" w:rsidR="00716E58" w:rsidRPr="009B3D87" w:rsidRDefault="00716E58" w:rsidP="006534AF">
      <w:pPr>
        <w:spacing w:after="120"/>
        <w:rPr>
          <w:rFonts w:ascii="Arial" w:hAnsi="Arial" w:cs="Arial"/>
          <w:sz w:val="20"/>
          <w:szCs w:val="20"/>
        </w:rPr>
      </w:pPr>
      <w:r w:rsidRPr="009B3D87">
        <w:rPr>
          <w:rFonts w:ascii="Arial" w:hAnsi="Arial" w:cs="Arial"/>
          <w:sz w:val="20"/>
          <w:szCs w:val="20"/>
        </w:rPr>
        <w:t>- Xác định giới hạn bền nén sau 7 ngày đêm.</w:t>
      </w:r>
    </w:p>
    <w:p w14:paraId="648DD35F" w14:textId="77777777" w:rsidR="00716E58" w:rsidRPr="009B3D87" w:rsidRDefault="00716E58" w:rsidP="006534AF">
      <w:pPr>
        <w:spacing w:after="120"/>
        <w:rPr>
          <w:rFonts w:ascii="Arial" w:hAnsi="Arial" w:cs="Arial"/>
          <w:sz w:val="20"/>
          <w:szCs w:val="20"/>
        </w:rPr>
      </w:pPr>
      <w:r w:rsidRPr="009B3D87">
        <w:rPr>
          <w:rFonts w:ascii="Arial" w:hAnsi="Arial" w:cs="Arial"/>
          <w:sz w:val="20"/>
          <w:szCs w:val="20"/>
        </w:rPr>
        <w:t xml:space="preserve">- Cấp phối mẫu đối chứng và mẫu chứa phụ gia thử nghiệm được lấy theo bảng 3. </w:t>
      </w:r>
    </w:p>
    <w:p w14:paraId="2FF2C25F" w14:textId="77777777" w:rsidR="00716E58" w:rsidRPr="009B3D87" w:rsidRDefault="00716E58" w:rsidP="00716E58">
      <w:pPr>
        <w:spacing w:before="100" w:beforeAutospacing="1" w:after="100" w:afterAutospacing="1" w:line="264" w:lineRule="auto"/>
        <w:outlineLvl w:val="2"/>
        <w:rPr>
          <w:rFonts w:ascii="Arial" w:hAnsi="Arial" w:cs="Arial"/>
          <w:b/>
          <w:bCs/>
          <w:sz w:val="20"/>
          <w:szCs w:val="20"/>
        </w:rPr>
      </w:pPr>
      <w:r w:rsidRPr="009B3D87">
        <w:rPr>
          <w:rFonts w:ascii="Arial" w:hAnsi="Arial" w:cs="Arial"/>
          <w:b/>
          <w:bCs/>
          <w:sz w:val="20"/>
          <w:szCs w:val="20"/>
        </w:rPr>
        <w:t>Bảng 3 - Thành phần cấp phối để xác định chỉ số hoạt tính cường độ</w:t>
      </w:r>
    </w:p>
    <w:tbl>
      <w:tblPr>
        <w:tblW w:w="0" w:type="auto"/>
        <w:tblCellMar>
          <w:left w:w="0" w:type="dxa"/>
          <w:right w:w="0" w:type="dxa"/>
        </w:tblCellMar>
        <w:tblLook w:val="0000" w:firstRow="0" w:lastRow="0" w:firstColumn="0" w:lastColumn="0" w:noHBand="0" w:noVBand="0"/>
      </w:tblPr>
      <w:tblGrid>
        <w:gridCol w:w="2268"/>
        <w:gridCol w:w="3402"/>
        <w:gridCol w:w="3402"/>
      </w:tblGrid>
      <w:tr w:rsidR="00716E58" w:rsidRPr="009B3D87" w14:paraId="740878E5" w14:textId="77777777">
        <w:tc>
          <w:tcPr>
            <w:tcW w:w="226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0F178EB5"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b/>
                <w:bCs/>
                <w:sz w:val="20"/>
                <w:szCs w:val="20"/>
              </w:rPr>
              <w:t>Tên vật liệu</w:t>
            </w:r>
          </w:p>
        </w:tc>
        <w:tc>
          <w:tcPr>
            <w:tcW w:w="3402"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5CA6137" w14:textId="77777777" w:rsidR="00716E58" w:rsidRPr="009B3D87" w:rsidRDefault="00716E58" w:rsidP="00716E58">
            <w:pPr>
              <w:spacing w:before="100" w:beforeAutospacing="1" w:after="100" w:afterAutospacing="1" w:line="264" w:lineRule="auto"/>
              <w:outlineLvl w:val="0"/>
              <w:rPr>
                <w:rFonts w:ascii="Arial" w:hAnsi="Arial" w:cs="Arial"/>
                <w:b/>
                <w:bCs/>
                <w:kern w:val="36"/>
                <w:sz w:val="20"/>
                <w:szCs w:val="20"/>
              </w:rPr>
            </w:pPr>
            <w:r w:rsidRPr="009B3D87">
              <w:rPr>
                <w:rFonts w:ascii="Arial" w:hAnsi="Arial" w:cs="Arial"/>
                <w:b/>
                <w:bCs/>
                <w:kern w:val="36"/>
                <w:sz w:val="20"/>
                <w:szCs w:val="20"/>
              </w:rPr>
              <w:t>Mẫu đối chứng</w:t>
            </w:r>
          </w:p>
        </w:tc>
        <w:tc>
          <w:tcPr>
            <w:tcW w:w="3402"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0003BF2" w14:textId="77777777" w:rsidR="00716E58" w:rsidRPr="009B3D87" w:rsidRDefault="00716E58" w:rsidP="00716E58">
            <w:pPr>
              <w:spacing w:line="264" w:lineRule="auto"/>
              <w:jc w:val="center"/>
              <w:rPr>
                <w:rFonts w:ascii="Arial" w:hAnsi="Arial" w:cs="Arial"/>
                <w:sz w:val="20"/>
                <w:szCs w:val="20"/>
              </w:rPr>
            </w:pPr>
            <w:r w:rsidRPr="009B3D87">
              <w:rPr>
                <w:rFonts w:ascii="Arial" w:hAnsi="Arial" w:cs="Arial"/>
                <w:b/>
                <w:bCs/>
                <w:sz w:val="20"/>
                <w:szCs w:val="20"/>
              </w:rPr>
              <w:t>Mẫu thử</w:t>
            </w:r>
          </w:p>
        </w:tc>
      </w:tr>
      <w:tr w:rsidR="00716E58" w:rsidRPr="009B3D87" w14:paraId="6E58585E" w14:textId="77777777">
        <w:tc>
          <w:tcPr>
            <w:tcW w:w="226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412DC0F"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Xi măng, g</w:t>
            </w:r>
          </w:p>
        </w:tc>
        <w:tc>
          <w:tcPr>
            <w:tcW w:w="3402" w:type="dxa"/>
            <w:tcBorders>
              <w:top w:val="nil"/>
              <w:left w:val="nil"/>
              <w:bottom w:val="single" w:sz="8" w:space="0" w:color="auto"/>
              <w:right w:val="single" w:sz="8" w:space="0" w:color="auto"/>
            </w:tcBorders>
            <w:tcMar>
              <w:top w:w="0" w:type="dxa"/>
              <w:left w:w="108" w:type="dxa"/>
              <w:bottom w:w="0" w:type="dxa"/>
              <w:right w:w="108" w:type="dxa"/>
            </w:tcMar>
          </w:tcPr>
          <w:p w14:paraId="6290F075" w14:textId="77777777" w:rsidR="00716E58" w:rsidRPr="009B3D87" w:rsidRDefault="00716E58" w:rsidP="00716E58">
            <w:pPr>
              <w:spacing w:line="264" w:lineRule="auto"/>
              <w:jc w:val="center"/>
              <w:rPr>
                <w:rFonts w:ascii="Arial" w:hAnsi="Arial" w:cs="Arial"/>
                <w:sz w:val="20"/>
                <w:szCs w:val="20"/>
              </w:rPr>
            </w:pPr>
            <w:r w:rsidRPr="009B3D87">
              <w:rPr>
                <w:rFonts w:ascii="Arial" w:hAnsi="Arial" w:cs="Arial"/>
                <w:sz w:val="20"/>
                <w:szCs w:val="20"/>
              </w:rPr>
              <w:t>500</w:t>
            </w:r>
          </w:p>
        </w:tc>
        <w:tc>
          <w:tcPr>
            <w:tcW w:w="3402" w:type="dxa"/>
            <w:tcBorders>
              <w:top w:val="nil"/>
              <w:left w:val="nil"/>
              <w:bottom w:val="single" w:sz="8" w:space="0" w:color="auto"/>
              <w:right w:val="single" w:sz="8" w:space="0" w:color="auto"/>
            </w:tcBorders>
            <w:tcMar>
              <w:top w:w="0" w:type="dxa"/>
              <w:left w:w="108" w:type="dxa"/>
              <w:bottom w:w="0" w:type="dxa"/>
              <w:right w:w="108" w:type="dxa"/>
            </w:tcMar>
          </w:tcPr>
          <w:p w14:paraId="6D659D81" w14:textId="77777777" w:rsidR="00716E58" w:rsidRPr="009B3D87" w:rsidRDefault="00716E58" w:rsidP="00716E58">
            <w:pPr>
              <w:spacing w:line="264" w:lineRule="auto"/>
              <w:jc w:val="center"/>
              <w:rPr>
                <w:rFonts w:ascii="Arial" w:hAnsi="Arial" w:cs="Arial"/>
                <w:sz w:val="20"/>
                <w:szCs w:val="20"/>
              </w:rPr>
            </w:pPr>
            <w:r w:rsidRPr="009B3D87">
              <w:rPr>
                <w:rFonts w:ascii="Arial" w:hAnsi="Arial" w:cs="Arial"/>
                <w:sz w:val="20"/>
                <w:szCs w:val="20"/>
              </w:rPr>
              <w:t>450</w:t>
            </w:r>
          </w:p>
        </w:tc>
      </w:tr>
      <w:tr w:rsidR="00716E58" w:rsidRPr="009B3D87" w14:paraId="20C4BBC7" w14:textId="77777777">
        <w:tc>
          <w:tcPr>
            <w:tcW w:w="226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E430DC0"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Phụ gia, g</w:t>
            </w:r>
          </w:p>
        </w:tc>
        <w:tc>
          <w:tcPr>
            <w:tcW w:w="3402" w:type="dxa"/>
            <w:tcBorders>
              <w:top w:val="nil"/>
              <w:left w:val="nil"/>
              <w:bottom w:val="single" w:sz="8" w:space="0" w:color="auto"/>
              <w:right w:val="single" w:sz="8" w:space="0" w:color="auto"/>
            </w:tcBorders>
            <w:tcMar>
              <w:top w:w="0" w:type="dxa"/>
              <w:left w:w="108" w:type="dxa"/>
              <w:bottom w:w="0" w:type="dxa"/>
              <w:right w:w="108" w:type="dxa"/>
            </w:tcMar>
          </w:tcPr>
          <w:p w14:paraId="7D736579" w14:textId="77777777" w:rsidR="00716E58" w:rsidRPr="009B3D87" w:rsidRDefault="00716E58" w:rsidP="00716E58">
            <w:pPr>
              <w:spacing w:line="264" w:lineRule="auto"/>
              <w:jc w:val="center"/>
              <w:rPr>
                <w:rFonts w:ascii="Arial" w:hAnsi="Arial" w:cs="Arial"/>
                <w:sz w:val="20"/>
                <w:szCs w:val="20"/>
              </w:rPr>
            </w:pPr>
            <w:r w:rsidRPr="009B3D87">
              <w:rPr>
                <w:rFonts w:ascii="Arial" w:hAnsi="Arial" w:cs="Arial"/>
                <w:sz w:val="20"/>
                <w:szCs w:val="20"/>
              </w:rPr>
              <w:t>0</w:t>
            </w:r>
          </w:p>
        </w:tc>
        <w:tc>
          <w:tcPr>
            <w:tcW w:w="3402" w:type="dxa"/>
            <w:tcBorders>
              <w:top w:val="nil"/>
              <w:left w:val="nil"/>
              <w:bottom w:val="single" w:sz="8" w:space="0" w:color="auto"/>
              <w:right w:val="single" w:sz="8" w:space="0" w:color="auto"/>
            </w:tcBorders>
            <w:tcMar>
              <w:top w:w="0" w:type="dxa"/>
              <w:left w:w="108" w:type="dxa"/>
              <w:bottom w:w="0" w:type="dxa"/>
              <w:right w:w="108" w:type="dxa"/>
            </w:tcMar>
          </w:tcPr>
          <w:p w14:paraId="4F08D448" w14:textId="77777777" w:rsidR="00716E58" w:rsidRPr="009B3D87" w:rsidRDefault="00716E58" w:rsidP="00716E58">
            <w:pPr>
              <w:spacing w:line="264" w:lineRule="auto"/>
              <w:jc w:val="center"/>
              <w:rPr>
                <w:rFonts w:ascii="Arial" w:hAnsi="Arial" w:cs="Arial"/>
                <w:sz w:val="20"/>
                <w:szCs w:val="20"/>
              </w:rPr>
            </w:pPr>
            <w:r w:rsidRPr="009B3D87">
              <w:rPr>
                <w:rFonts w:ascii="Arial" w:hAnsi="Arial" w:cs="Arial"/>
                <w:sz w:val="20"/>
                <w:szCs w:val="20"/>
              </w:rPr>
              <w:t>50</w:t>
            </w:r>
          </w:p>
        </w:tc>
      </w:tr>
      <w:tr w:rsidR="00716E58" w:rsidRPr="009B3D87" w14:paraId="3DB7284C" w14:textId="77777777">
        <w:tc>
          <w:tcPr>
            <w:tcW w:w="226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664912B"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Cát, g</w:t>
            </w:r>
          </w:p>
        </w:tc>
        <w:tc>
          <w:tcPr>
            <w:tcW w:w="3402" w:type="dxa"/>
            <w:tcBorders>
              <w:top w:val="nil"/>
              <w:left w:val="nil"/>
              <w:bottom w:val="single" w:sz="8" w:space="0" w:color="auto"/>
              <w:right w:val="single" w:sz="8" w:space="0" w:color="auto"/>
            </w:tcBorders>
            <w:tcMar>
              <w:top w:w="0" w:type="dxa"/>
              <w:left w:w="108" w:type="dxa"/>
              <w:bottom w:w="0" w:type="dxa"/>
              <w:right w:w="108" w:type="dxa"/>
            </w:tcMar>
          </w:tcPr>
          <w:p w14:paraId="4B21EA39" w14:textId="77777777" w:rsidR="00716E58" w:rsidRPr="009B3D87" w:rsidRDefault="00716E58" w:rsidP="00716E58">
            <w:pPr>
              <w:spacing w:line="264" w:lineRule="auto"/>
              <w:jc w:val="center"/>
              <w:rPr>
                <w:rFonts w:ascii="Arial" w:hAnsi="Arial" w:cs="Arial"/>
                <w:sz w:val="20"/>
                <w:szCs w:val="20"/>
              </w:rPr>
            </w:pPr>
            <w:r w:rsidRPr="009B3D87">
              <w:rPr>
                <w:rFonts w:ascii="Arial" w:hAnsi="Arial" w:cs="Arial"/>
                <w:sz w:val="20"/>
                <w:szCs w:val="20"/>
              </w:rPr>
              <w:t>1375</w:t>
            </w:r>
          </w:p>
        </w:tc>
        <w:tc>
          <w:tcPr>
            <w:tcW w:w="3402" w:type="dxa"/>
            <w:tcBorders>
              <w:top w:val="nil"/>
              <w:left w:val="nil"/>
              <w:bottom w:val="single" w:sz="8" w:space="0" w:color="auto"/>
              <w:right w:val="single" w:sz="8" w:space="0" w:color="auto"/>
            </w:tcBorders>
            <w:tcMar>
              <w:top w:w="0" w:type="dxa"/>
              <w:left w:w="108" w:type="dxa"/>
              <w:bottom w:w="0" w:type="dxa"/>
              <w:right w:w="108" w:type="dxa"/>
            </w:tcMar>
          </w:tcPr>
          <w:p w14:paraId="6F23711C" w14:textId="77777777" w:rsidR="00716E58" w:rsidRPr="009B3D87" w:rsidRDefault="00716E58" w:rsidP="00716E58">
            <w:pPr>
              <w:spacing w:line="264" w:lineRule="auto"/>
              <w:jc w:val="center"/>
              <w:rPr>
                <w:rFonts w:ascii="Arial" w:hAnsi="Arial" w:cs="Arial"/>
                <w:sz w:val="20"/>
                <w:szCs w:val="20"/>
              </w:rPr>
            </w:pPr>
            <w:r w:rsidRPr="009B3D87">
              <w:rPr>
                <w:rFonts w:ascii="Arial" w:hAnsi="Arial" w:cs="Arial"/>
                <w:sz w:val="20"/>
                <w:szCs w:val="20"/>
              </w:rPr>
              <w:t>1375</w:t>
            </w:r>
          </w:p>
        </w:tc>
      </w:tr>
      <w:tr w:rsidR="00716E58" w:rsidRPr="009B3D87" w14:paraId="6337DEA0" w14:textId="77777777">
        <w:tc>
          <w:tcPr>
            <w:tcW w:w="226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691BF74"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Nước</w:t>
            </w:r>
          </w:p>
        </w:tc>
        <w:tc>
          <w:tcPr>
            <w:tcW w:w="3402" w:type="dxa"/>
            <w:tcBorders>
              <w:top w:val="nil"/>
              <w:left w:val="nil"/>
              <w:bottom w:val="single" w:sz="8" w:space="0" w:color="auto"/>
              <w:right w:val="single" w:sz="8" w:space="0" w:color="auto"/>
            </w:tcBorders>
            <w:tcMar>
              <w:top w:w="0" w:type="dxa"/>
              <w:left w:w="108" w:type="dxa"/>
              <w:bottom w:w="0" w:type="dxa"/>
              <w:right w:w="108" w:type="dxa"/>
            </w:tcMar>
          </w:tcPr>
          <w:p w14:paraId="106AA8CC" w14:textId="77777777" w:rsidR="00716E58" w:rsidRPr="009B3D87" w:rsidRDefault="00716E58" w:rsidP="00716E58">
            <w:pPr>
              <w:spacing w:line="264" w:lineRule="auto"/>
              <w:jc w:val="center"/>
              <w:rPr>
                <w:rFonts w:ascii="Arial" w:hAnsi="Arial" w:cs="Arial"/>
                <w:sz w:val="20"/>
                <w:szCs w:val="20"/>
              </w:rPr>
            </w:pPr>
            <w:r w:rsidRPr="009B3D87">
              <w:rPr>
                <w:rFonts w:ascii="Arial" w:hAnsi="Arial" w:cs="Arial"/>
                <w:sz w:val="20"/>
                <w:szCs w:val="20"/>
              </w:rPr>
              <w:t>Đạt độ xoè 110 ± 5%</w:t>
            </w:r>
          </w:p>
        </w:tc>
        <w:tc>
          <w:tcPr>
            <w:tcW w:w="3402" w:type="dxa"/>
            <w:tcBorders>
              <w:top w:val="nil"/>
              <w:left w:val="nil"/>
              <w:bottom w:val="single" w:sz="8" w:space="0" w:color="auto"/>
              <w:right w:val="single" w:sz="8" w:space="0" w:color="auto"/>
            </w:tcBorders>
            <w:tcMar>
              <w:top w:w="0" w:type="dxa"/>
              <w:left w:w="108" w:type="dxa"/>
              <w:bottom w:w="0" w:type="dxa"/>
              <w:right w:w="108" w:type="dxa"/>
            </w:tcMar>
          </w:tcPr>
          <w:p w14:paraId="66DA63E9" w14:textId="77777777" w:rsidR="00716E58" w:rsidRPr="009B3D87" w:rsidRDefault="00716E58" w:rsidP="00716E58">
            <w:pPr>
              <w:spacing w:line="264" w:lineRule="auto"/>
              <w:jc w:val="center"/>
              <w:rPr>
                <w:rFonts w:ascii="Arial" w:hAnsi="Arial" w:cs="Arial"/>
                <w:sz w:val="20"/>
                <w:szCs w:val="20"/>
              </w:rPr>
            </w:pPr>
            <w:r w:rsidRPr="009B3D87">
              <w:rPr>
                <w:rFonts w:ascii="Arial" w:hAnsi="Arial" w:cs="Arial"/>
                <w:sz w:val="20"/>
                <w:szCs w:val="20"/>
              </w:rPr>
              <w:t>Đạt độ xoè 110 ± 5%</w:t>
            </w:r>
          </w:p>
        </w:tc>
      </w:tr>
    </w:tbl>
    <w:p w14:paraId="71647910" w14:textId="77777777" w:rsidR="00716E58" w:rsidRPr="009B3D87" w:rsidRDefault="00716E58" w:rsidP="006534AF">
      <w:pPr>
        <w:spacing w:after="120"/>
        <w:rPr>
          <w:rFonts w:ascii="Arial" w:hAnsi="Arial" w:cs="Arial"/>
          <w:sz w:val="20"/>
          <w:szCs w:val="20"/>
        </w:rPr>
      </w:pPr>
      <w:r w:rsidRPr="009B3D87">
        <w:rPr>
          <w:rFonts w:ascii="Arial" w:hAnsi="Arial" w:cs="Arial"/>
          <w:sz w:val="20"/>
          <w:szCs w:val="20"/>
        </w:rPr>
        <w:t xml:space="preserve">- Chỉ số hoạt tính cường độ đối với xi măng của phụ gia thử nghiệm được xác định theo công thức: </w:t>
      </w:r>
    </w:p>
    <w:p w14:paraId="36854BF5" w14:textId="77777777" w:rsidR="00716E58" w:rsidRPr="009B3D87" w:rsidRDefault="00716E58" w:rsidP="006534AF">
      <w:pPr>
        <w:spacing w:after="120"/>
        <w:rPr>
          <w:rFonts w:ascii="Arial" w:hAnsi="Arial" w:cs="Arial"/>
          <w:sz w:val="20"/>
          <w:szCs w:val="20"/>
        </w:rPr>
      </w:pPr>
      <w:r w:rsidRPr="009B3D87">
        <w:rPr>
          <w:rFonts w:ascii="Arial" w:hAnsi="Arial" w:cs="Arial"/>
          <w:sz w:val="20"/>
          <w:szCs w:val="20"/>
        </w:rPr>
        <w:t>(1)</w:t>
      </w:r>
    </w:p>
    <w:p w14:paraId="32BFB445" w14:textId="77777777" w:rsidR="00716E58" w:rsidRPr="009B3D87" w:rsidRDefault="00716E58" w:rsidP="006534AF">
      <w:pPr>
        <w:spacing w:after="120"/>
        <w:rPr>
          <w:rFonts w:ascii="Arial" w:hAnsi="Arial" w:cs="Arial"/>
          <w:sz w:val="20"/>
          <w:szCs w:val="20"/>
        </w:rPr>
      </w:pPr>
      <w:r w:rsidRPr="009B3D87">
        <w:rPr>
          <w:rFonts w:ascii="Arial" w:hAnsi="Arial" w:cs="Arial"/>
          <w:sz w:val="20"/>
          <w:szCs w:val="20"/>
        </w:rPr>
        <w:t>Trong đó I : Là chỉ số hoạt tính cường độ đối với xi măng, %;</w:t>
      </w:r>
    </w:p>
    <w:p w14:paraId="7F7392BB"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R</w:t>
      </w:r>
      <w:r w:rsidRPr="009B3D87">
        <w:rPr>
          <w:rFonts w:ascii="Arial" w:hAnsi="Arial" w:cs="Arial"/>
          <w:sz w:val="20"/>
          <w:szCs w:val="20"/>
          <w:vertAlign w:val="subscript"/>
        </w:rPr>
        <w:t xml:space="preserve">0 </w:t>
      </w:r>
      <w:r w:rsidRPr="009B3D87">
        <w:rPr>
          <w:rFonts w:ascii="Arial" w:hAnsi="Arial" w:cs="Arial"/>
          <w:sz w:val="20"/>
          <w:szCs w:val="20"/>
        </w:rPr>
        <w:t>: Là giới hạn bền nén của mẫu đối chứng, daN/cm</w:t>
      </w:r>
      <w:r w:rsidRPr="009B3D87">
        <w:rPr>
          <w:rFonts w:ascii="Arial" w:hAnsi="Arial" w:cs="Arial"/>
          <w:sz w:val="20"/>
          <w:szCs w:val="20"/>
          <w:vertAlign w:val="superscript"/>
        </w:rPr>
        <w:t>2</w:t>
      </w:r>
      <w:r w:rsidRPr="009B3D87">
        <w:rPr>
          <w:rFonts w:ascii="Arial" w:hAnsi="Arial" w:cs="Arial"/>
          <w:sz w:val="20"/>
          <w:szCs w:val="20"/>
        </w:rPr>
        <w:t>;</w:t>
      </w:r>
    </w:p>
    <w:p w14:paraId="0FD0FDB5"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R</w:t>
      </w:r>
      <w:r w:rsidRPr="009B3D87">
        <w:rPr>
          <w:rFonts w:ascii="Arial" w:hAnsi="Arial" w:cs="Arial"/>
          <w:sz w:val="20"/>
          <w:szCs w:val="20"/>
          <w:vertAlign w:val="subscript"/>
        </w:rPr>
        <w:t xml:space="preserve">1 </w:t>
      </w:r>
      <w:r w:rsidRPr="009B3D87">
        <w:rPr>
          <w:rFonts w:ascii="Arial" w:hAnsi="Arial" w:cs="Arial"/>
          <w:sz w:val="20"/>
          <w:szCs w:val="20"/>
        </w:rPr>
        <w:t>: Là giới hạn bền nén của mẫu chứa phụ gia thử nghiệm, daN/cm</w:t>
      </w:r>
      <w:r w:rsidRPr="009B3D87">
        <w:rPr>
          <w:rFonts w:ascii="Arial" w:hAnsi="Arial" w:cs="Arial"/>
          <w:sz w:val="20"/>
          <w:szCs w:val="20"/>
          <w:vertAlign w:val="superscript"/>
        </w:rPr>
        <w:t>2</w:t>
      </w:r>
      <w:r w:rsidRPr="009B3D87">
        <w:rPr>
          <w:rFonts w:ascii="Arial" w:hAnsi="Arial" w:cs="Arial"/>
          <w:sz w:val="20"/>
          <w:szCs w:val="20"/>
        </w:rPr>
        <w:t>.</w:t>
      </w:r>
    </w:p>
    <w:p w14:paraId="5FA1C046" w14:textId="77777777" w:rsidR="00716E58" w:rsidRPr="009B3D87" w:rsidRDefault="00716E58" w:rsidP="006534AF">
      <w:pPr>
        <w:spacing w:after="120"/>
        <w:rPr>
          <w:rFonts w:ascii="Arial" w:hAnsi="Arial" w:cs="Arial"/>
          <w:sz w:val="20"/>
          <w:szCs w:val="20"/>
        </w:rPr>
      </w:pPr>
      <w:bookmarkStart w:id="9" w:name="dieu_6"/>
      <w:r w:rsidRPr="009B3D87">
        <w:rPr>
          <w:rFonts w:ascii="Arial" w:hAnsi="Arial" w:cs="Arial"/>
          <w:b/>
          <w:bCs/>
          <w:sz w:val="20"/>
          <w:szCs w:val="20"/>
        </w:rPr>
        <w:t>6 Bao gói, bảo quản</w:t>
      </w:r>
      <w:bookmarkEnd w:id="9"/>
    </w:p>
    <w:p w14:paraId="5B5A2E1F"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6.1 SF và RHA được bao gói tránh lẫn dị vật và có nhãn rõ ràng. Trên nhãn ghi rõ tên nhà sản xuất, tên thương mại, loại phụ gia, khối lượng, ngày tháng sản xuất và điều kiện bảo quản, thời hạn sử dụng.</w:t>
      </w:r>
    </w:p>
    <w:p w14:paraId="2DA83C4C"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6.2 Nhà sản xuất hoặc cung cấp phải cấp kèm theo các tờ thông tin về các chỉ tiêu kỹ thuật, các thông tin chung về phụ gia và tên tiêu chuẩn này được áp dụng.</w:t>
      </w:r>
    </w:p>
    <w:p w14:paraId="2A1DEBB4" w14:textId="77777777" w:rsidR="00716E58" w:rsidRPr="009B3D87" w:rsidRDefault="00716E58" w:rsidP="006534AF">
      <w:pPr>
        <w:spacing w:after="120"/>
        <w:rPr>
          <w:rFonts w:ascii="Arial" w:hAnsi="Arial" w:cs="Arial"/>
          <w:sz w:val="20"/>
          <w:szCs w:val="20"/>
        </w:rPr>
      </w:pPr>
      <w:r w:rsidRPr="009B3D87">
        <w:rPr>
          <w:rFonts w:ascii="Arial" w:hAnsi="Arial" w:cs="Arial"/>
          <w:sz w:val="20"/>
          <w:szCs w:val="20"/>
        </w:rPr>
        <w:lastRenderedPageBreak/>
        <w:t>6.3 SF và RHA phải được bảo quản ở nơi khô ráo, tránh mưa nắng và có thể dễ dàng kiểm tra và nhận dạng đúng mỗi lô hàng.</w:t>
      </w:r>
    </w:p>
    <w:p w14:paraId="58E825CA" w14:textId="77777777" w:rsidR="00716E58" w:rsidRPr="009B3D87" w:rsidRDefault="00716E58" w:rsidP="00716E58">
      <w:pPr>
        <w:spacing w:line="264" w:lineRule="auto"/>
        <w:jc w:val="center"/>
        <w:rPr>
          <w:rFonts w:ascii="Arial" w:hAnsi="Arial" w:cs="Arial"/>
          <w:sz w:val="20"/>
          <w:szCs w:val="20"/>
        </w:rPr>
      </w:pPr>
      <w:bookmarkStart w:id="10" w:name="chuong_phuluc_1"/>
      <w:r w:rsidRPr="009B3D87">
        <w:rPr>
          <w:rFonts w:ascii="Arial" w:hAnsi="Arial" w:cs="Arial"/>
          <w:sz w:val="20"/>
          <w:szCs w:val="20"/>
        </w:rPr>
        <w:t>PHỤ LỤC A</w:t>
      </w:r>
      <w:bookmarkEnd w:id="10"/>
    </w:p>
    <w:p w14:paraId="5CFEA892" w14:textId="77777777" w:rsidR="00716E58" w:rsidRPr="009B3D87" w:rsidRDefault="00716E58" w:rsidP="006534AF">
      <w:pPr>
        <w:spacing w:after="120"/>
        <w:jc w:val="center"/>
        <w:rPr>
          <w:rFonts w:ascii="Arial" w:hAnsi="Arial" w:cs="Arial"/>
          <w:sz w:val="20"/>
          <w:szCs w:val="20"/>
        </w:rPr>
      </w:pPr>
      <w:bookmarkStart w:id="11" w:name="chuong_phuluc_1_name"/>
      <w:r w:rsidRPr="009B3D87">
        <w:rPr>
          <w:rFonts w:ascii="Arial" w:hAnsi="Arial" w:cs="Arial"/>
          <w:b/>
          <w:bCs/>
          <w:sz w:val="20"/>
          <w:szCs w:val="20"/>
        </w:rPr>
        <w:t>ASTM C430-96 Tiêu chuẩn thí nghiệm xác định độ mịn của xi măng bằng sàng 45mm (No. 325)</w:t>
      </w:r>
      <w:bookmarkEnd w:id="11"/>
    </w:p>
    <w:p w14:paraId="3095E259" w14:textId="77777777" w:rsidR="00716E58" w:rsidRPr="009B3D87" w:rsidRDefault="00716E58" w:rsidP="006534AF">
      <w:pPr>
        <w:spacing w:after="120"/>
        <w:jc w:val="both"/>
        <w:rPr>
          <w:rFonts w:ascii="Arial" w:hAnsi="Arial" w:cs="Arial"/>
          <w:sz w:val="20"/>
          <w:szCs w:val="20"/>
        </w:rPr>
      </w:pPr>
      <w:r w:rsidRPr="009B3D87">
        <w:rPr>
          <w:rFonts w:ascii="Arial" w:hAnsi="Arial" w:cs="Arial"/>
          <w:b/>
          <w:bCs/>
          <w:sz w:val="20"/>
          <w:szCs w:val="20"/>
        </w:rPr>
        <w:t>A.1 Phạm vi áp dụng</w:t>
      </w:r>
    </w:p>
    <w:p w14:paraId="01194D19" w14:textId="77777777" w:rsidR="00716E58" w:rsidRPr="009B3D87" w:rsidRDefault="00716E58" w:rsidP="006534AF">
      <w:pPr>
        <w:spacing w:after="120"/>
        <w:rPr>
          <w:rFonts w:ascii="Arial" w:hAnsi="Arial" w:cs="Arial"/>
          <w:sz w:val="20"/>
          <w:szCs w:val="20"/>
        </w:rPr>
      </w:pPr>
      <w:r w:rsidRPr="009B3D87">
        <w:rPr>
          <w:rFonts w:ascii="Arial" w:hAnsi="Arial" w:cs="Arial"/>
          <w:sz w:val="20"/>
          <w:szCs w:val="20"/>
        </w:rPr>
        <w:t>A.1.1 Phương pháp thí nghiệm này bao gồm việc xác định độ mịn của xi măng bằng sàng 45mm (No. 325)</w:t>
      </w:r>
    </w:p>
    <w:p w14:paraId="42AF669D" w14:textId="77777777" w:rsidR="00716E58" w:rsidRPr="009B3D87" w:rsidRDefault="00716E58" w:rsidP="006534AF">
      <w:pPr>
        <w:spacing w:after="120"/>
        <w:rPr>
          <w:rFonts w:ascii="Arial" w:hAnsi="Arial" w:cs="Arial"/>
          <w:sz w:val="20"/>
          <w:szCs w:val="20"/>
        </w:rPr>
      </w:pPr>
      <w:r w:rsidRPr="009B3D87">
        <w:rPr>
          <w:rFonts w:ascii="Arial" w:hAnsi="Arial" w:cs="Arial"/>
          <w:sz w:val="20"/>
          <w:szCs w:val="20"/>
        </w:rPr>
        <w:t xml:space="preserve">A.1.2 Các giá trị đo theo đơn vị SI được coi là tiêu chuẩn. </w:t>
      </w:r>
    </w:p>
    <w:p w14:paraId="5E006728" w14:textId="77777777" w:rsidR="00716E58" w:rsidRPr="009B3D87" w:rsidRDefault="00716E58" w:rsidP="006534AF">
      <w:pPr>
        <w:spacing w:after="120"/>
        <w:rPr>
          <w:rFonts w:ascii="Arial" w:hAnsi="Arial" w:cs="Arial"/>
          <w:sz w:val="20"/>
          <w:szCs w:val="20"/>
        </w:rPr>
      </w:pPr>
      <w:r w:rsidRPr="009B3D87">
        <w:rPr>
          <w:rFonts w:ascii="Arial" w:hAnsi="Arial" w:cs="Arial"/>
          <w:sz w:val="20"/>
          <w:szCs w:val="20"/>
        </w:rPr>
        <w:t>A.1.3</w:t>
      </w:r>
      <w:r w:rsidRPr="009B3D87">
        <w:rPr>
          <w:rFonts w:ascii="Arial" w:hAnsi="Arial" w:cs="Arial"/>
          <w:i/>
          <w:iCs/>
          <w:sz w:val="20"/>
          <w:szCs w:val="20"/>
        </w:rPr>
        <w:t xml:space="preserve"> Tiêu chuẩn này không đề cập đến tất cả các điều kiện về an toàn khi sử dụng. Người sử dụng tiêu chuẩn này có trách nhiệm thiết lập các quy tắc y tế và an toàn thích hợp, đồng thời xác định việc áp dụng những điều kiện hạn chế trước khi sử dụng.</w:t>
      </w:r>
    </w:p>
    <w:p w14:paraId="508251D5" w14:textId="77777777" w:rsidR="00716E58" w:rsidRPr="009B3D87" w:rsidRDefault="00716E58" w:rsidP="006534AF">
      <w:pPr>
        <w:spacing w:after="120"/>
        <w:rPr>
          <w:rFonts w:ascii="Arial" w:hAnsi="Arial" w:cs="Arial"/>
          <w:sz w:val="20"/>
          <w:szCs w:val="20"/>
        </w:rPr>
      </w:pPr>
      <w:r w:rsidRPr="009B3D87">
        <w:rPr>
          <w:rFonts w:ascii="Arial" w:hAnsi="Arial" w:cs="Arial"/>
          <w:sz w:val="20"/>
          <w:szCs w:val="20"/>
        </w:rPr>
        <w:t>A.2</w:t>
      </w:r>
      <w:r w:rsidRPr="009B3D87">
        <w:rPr>
          <w:rFonts w:ascii="Arial" w:hAnsi="Arial" w:cs="Arial"/>
          <w:b/>
          <w:bCs/>
          <w:sz w:val="20"/>
          <w:szCs w:val="20"/>
        </w:rPr>
        <w:t xml:space="preserve"> Tài liệu tham khảo</w:t>
      </w:r>
    </w:p>
    <w:p w14:paraId="328A2C3A"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ASTM E11 Specification for Wire-Cloth Sieves for Testing Purposes</w:t>
      </w:r>
    </w:p>
    <w:p w14:paraId="79CF6A5C"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ASTM E161 Specification for Precision Electroformed Sieves (Square Opening Series)</w:t>
      </w:r>
    </w:p>
    <w:p w14:paraId="25303B97"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 xml:space="preserve">ASTM E177 Practice for Use of the Terms Precision and Bias in ASTM Test Methods </w:t>
      </w:r>
    </w:p>
    <w:p w14:paraId="466AE68C" w14:textId="77777777" w:rsidR="00716E58" w:rsidRPr="009B3D87" w:rsidRDefault="00716E58" w:rsidP="006534AF">
      <w:pPr>
        <w:spacing w:after="120"/>
        <w:jc w:val="both"/>
        <w:rPr>
          <w:rFonts w:ascii="Arial" w:hAnsi="Arial" w:cs="Arial"/>
          <w:sz w:val="20"/>
          <w:szCs w:val="20"/>
        </w:rPr>
      </w:pPr>
      <w:r w:rsidRPr="009B3D87">
        <w:rPr>
          <w:rFonts w:ascii="Arial" w:hAnsi="Arial" w:cs="Arial"/>
          <w:b/>
          <w:bCs/>
          <w:sz w:val="20"/>
          <w:szCs w:val="20"/>
        </w:rPr>
        <w:t>A.3 Thiết bị</w:t>
      </w:r>
    </w:p>
    <w:p w14:paraId="0E1B68C5"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A.3.1 Sàng</w:t>
      </w:r>
    </w:p>
    <w:p w14:paraId="4C8F1439"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A.3.1.1 Khung sàng</w:t>
      </w:r>
    </w:p>
    <w:p w14:paraId="2807B390" w14:textId="77777777" w:rsidR="00716E58" w:rsidRPr="009B3D87" w:rsidRDefault="00716E58" w:rsidP="006534AF">
      <w:pPr>
        <w:spacing w:after="120"/>
        <w:rPr>
          <w:rFonts w:ascii="Arial" w:hAnsi="Arial" w:cs="Arial"/>
          <w:sz w:val="20"/>
          <w:szCs w:val="20"/>
        </w:rPr>
      </w:pPr>
      <w:r w:rsidRPr="009B3D87">
        <w:rPr>
          <w:rFonts w:ascii="Arial" w:hAnsi="Arial" w:cs="Arial"/>
          <w:sz w:val="20"/>
          <w:szCs w:val="20"/>
        </w:rPr>
        <w:t xml:space="preserve">Khung sàng phải làm bằng thép không gỉ và có dạng hình trụ tròn, đường kính </w:t>
      </w:r>
    </w:p>
    <w:p w14:paraId="4A806185" w14:textId="77777777" w:rsidR="00716E58" w:rsidRPr="009B3D87" w:rsidRDefault="00716E58" w:rsidP="006534AF">
      <w:pPr>
        <w:spacing w:after="120"/>
        <w:rPr>
          <w:rFonts w:ascii="Arial" w:hAnsi="Arial" w:cs="Arial"/>
          <w:sz w:val="20"/>
          <w:szCs w:val="20"/>
        </w:rPr>
      </w:pPr>
      <w:r w:rsidRPr="009B3D87">
        <w:rPr>
          <w:rFonts w:ascii="Arial" w:hAnsi="Arial" w:cs="Arial"/>
          <w:sz w:val="20"/>
          <w:szCs w:val="20"/>
        </w:rPr>
        <w:t>51 ± 6mm khi dùng mặt sàng dạng lưới dệt bằng kim loại hoặc 76 ± 6mm với mặt sàng bằng tấm kim loại mạ. Chiều sâu từ đỉnh khuôn đến mặt sàng bằng</w:t>
      </w:r>
    </w:p>
    <w:p w14:paraId="3A2A0CB9" w14:textId="77777777" w:rsidR="00716E58" w:rsidRPr="009B3D87" w:rsidRDefault="00716E58" w:rsidP="006534AF">
      <w:pPr>
        <w:spacing w:after="120"/>
        <w:rPr>
          <w:rFonts w:ascii="Arial" w:hAnsi="Arial" w:cs="Arial"/>
          <w:sz w:val="20"/>
          <w:szCs w:val="20"/>
        </w:rPr>
      </w:pPr>
      <w:r w:rsidRPr="009B3D87">
        <w:rPr>
          <w:rFonts w:ascii="Arial" w:hAnsi="Arial" w:cs="Arial"/>
          <w:sz w:val="20"/>
          <w:szCs w:val="20"/>
        </w:rPr>
        <w:t>76 ± 6mm. Khung sàng có tổng chiều cao 89 ± 6mm hay chiều cao chân khung bằng 12mm, đủ để không khí lưu thông bên dưới mặt sàng.</w:t>
      </w:r>
    </w:p>
    <w:p w14:paraId="7A36F423"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A.3.1.2 Mặt sàng</w:t>
      </w:r>
    </w:p>
    <w:p w14:paraId="2940E83D"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Khung sàng được lắp lưới thép dệt AISI loại 304, theo yêu cầu của tiêu chuẩn E11, hoặc được lắp bằng tấm thép mạ nikel đục lỗ 45mm, theo yêu cầu của tiêu chuẩn E 161, với mật độ lỗ 71 ± 2 hàng lỗ/cm.</w:t>
      </w:r>
    </w:p>
    <w:p w14:paraId="3A1A3A03"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A.3.1.3 Lắp đặt mặt sàng.</w:t>
      </w:r>
    </w:p>
    <w:p w14:paraId="1B30545E"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A.3.1.3.1 Lắp mặt sàng dạng lưới thép dệt.</w:t>
      </w:r>
    </w:p>
    <w:p w14:paraId="2821545F"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Mặt sàng bằng lưới thép dệt phải được lắp vào khuôn sàng chắc chắn, không cong vênh hoặc gấp nếp. Với sàng chế tạo bằng phương pháp hàn mặt sàng vào khung sàng, mối hàn phải được làm nhẵn nhằm tránh sự dính bám của xi măng. Với sàng lắp ghép cần phải kẹp chặt, khít mặt sàng với khung sàng nhằm tránh sự dính bám của xi măng tại vị trí tiếp giáp giữa mặt sàng với khung.</w:t>
      </w:r>
    </w:p>
    <w:p w14:paraId="21AE7929"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A.3.1.3.2 Lắp mặt sàng dạng tấm thép mạ đục lỗ.</w:t>
      </w:r>
    </w:p>
    <w:p w14:paraId="3D6AD9A9" w14:textId="77777777" w:rsidR="00716E58" w:rsidRPr="009B3D87" w:rsidRDefault="00716E58" w:rsidP="006534AF">
      <w:pPr>
        <w:spacing w:after="120"/>
        <w:rPr>
          <w:rFonts w:ascii="Arial" w:hAnsi="Arial" w:cs="Arial"/>
          <w:sz w:val="20"/>
          <w:szCs w:val="20"/>
        </w:rPr>
      </w:pPr>
      <w:r w:rsidRPr="009B3D87">
        <w:rPr>
          <w:rFonts w:ascii="Arial" w:hAnsi="Arial" w:cs="Arial"/>
          <w:sz w:val="20"/>
          <w:szCs w:val="20"/>
        </w:rPr>
        <w:t>Mặt sàng dạng tấm thép mạ nikel đục lỗ phải được lắp vào khuôn sàng chắc chắn, không cong vênh hoặc gấp nếp. Liên kết giữa mặt sàng và khung được làm trơn nhẵn bằng vật liệu không thấm nước.</w:t>
      </w:r>
    </w:p>
    <w:p w14:paraId="472CF1F9"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A.3.2 Vòi phun.</w:t>
      </w:r>
    </w:p>
    <w:p w14:paraId="224BC589"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Vòi phun (hình A.1) phải làm bằng thép không gỉ và có đường kính trong 17,5mm với một lỗ khoan ở tâm theo chiều dọc trục, một hàng tám lỗ trung gian bố trí theo đường tròn đường kính 6mm với góc nghiêng 5</w:t>
      </w:r>
      <w:r w:rsidRPr="009B3D87">
        <w:rPr>
          <w:rFonts w:ascii="Arial" w:hAnsi="Arial" w:cs="Arial"/>
          <w:sz w:val="20"/>
          <w:szCs w:val="20"/>
          <w:vertAlign w:val="superscript"/>
        </w:rPr>
        <w:t xml:space="preserve">0 </w:t>
      </w:r>
      <w:r w:rsidRPr="009B3D87">
        <w:rPr>
          <w:rFonts w:ascii="Arial" w:hAnsi="Arial" w:cs="Arial"/>
          <w:sz w:val="20"/>
          <w:szCs w:val="20"/>
        </w:rPr>
        <w:t>từ tâm tới tâm so với chiều dọc trục. Một hàng tám lỗ phía ngoài bố trí theo đường tròn đường kính 11mm với góc nghiêng 10</w:t>
      </w:r>
      <w:r w:rsidRPr="009B3D87">
        <w:rPr>
          <w:rFonts w:ascii="Arial" w:hAnsi="Arial" w:cs="Arial"/>
          <w:sz w:val="20"/>
          <w:szCs w:val="20"/>
          <w:vertAlign w:val="superscript"/>
        </w:rPr>
        <w:t xml:space="preserve">0 </w:t>
      </w:r>
      <w:r w:rsidRPr="009B3D87">
        <w:rPr>
          <w:rFonts w:ascii="Arial" w:hAnsi="Arial" w:cs="Arial"/>
          <w:sz w:val="20"/>
          <w:szCs w:val="20"/>
        </w:rPr>
        <w:t>từ tâm tới tâm so với chiều dọc trục. Đường kính của các lỗ khoan 0,5mm. Vòi phun phải được kiểm tra định kì 6 tháng/lần bằng cách thử trên mẫu xi măng, phải đảm bảo tốc độ chảy 1.500 ¸ 3.000g/phút dưới áp lực 69 ± 3kPa.</w:t>
      </w:r>
    </w:p>
    <w:p w14:paraId="4FE5D7B5" w14:textId="77777777" w:rsidR="00716E58" w:rsidRPr="009B3D87" w:rsidRDefault="00716E58" w:rsidP="00716E58">
      <w:pPr>
        <w:spacing w:line="264" w:lineRule="auto"/>
        <w:jc w:val="center"/>
        <w:rPr>
          <w:rFonts w:ascii="Arial" w:hAnsi="Arial" w:cs="Arial"/>
          <w:sz w:val="20"/>
          <w:szCs w:val="20"/>
        </w:rPr>
      </w:pPr>
      <w:r w:rsidRPr="009B3D87">
        <w:rPr>
          <w:rFonts w:ascii="Arial" w:hAnsi="Arial" w:cs="Arial"/>
          <w:b/>
          <w:bCs/>
          <w:sz w:val="20"/>
          <w:szCs w:val="20"/>
        </w:rPr>
        <w:t>Hình A.1 - Cấu tạo của vòi phun</w:t>
      </w:r>
    </w:p>
    <w:p w14:paraId="3F912AC6" w14:textId="77777777" w:rsidR="00716E58" w:rsidRPr="009B3D87" w:rsidRDefault="00716E58" w:rsidP="006534AF">
      <w:pPr>
        <w:spacing w:after="120"/>
        <w:rPr>
          <w:rFonts w:ascii="Arial" w:hAnsi="Arial" w:cs="Arial"/>
          <w:sz w:val="20"/>
          <w:szCs w:val="20"/>
        </w:rPr>
      </w:pPr>
      <w:r w:rsidRPr="009B3D87">
        <w:rPr>
          <w:rFonts w:ascii="Arial" w:hAnsi="Arial" w:cs="Arial"/>
          <w:sz w:val="20"/>
          <w:szCs w:val="20"/>
        </w:rPr>
        <w:t>A.3.3 Đồng hồ áp lực.</w:t>
      </w:r>
    </w:p>
    <w:p w14:paraId="3F22B69C"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Đồng hồ áp lực phải có đường kính tối thiểu 76mm được chia độ 7kPa/vạch và đo được tối đa 207kPa.</w:t>
      </w:r>
    </w:p>
    <w:p w14:paraId="31C45FDB"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A.4 Kiểm tra sàng.</w:t>
      </w:r>
    </w:p>
    <w:p w14:paraId="559E1E96"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A.4.1 Cân chính xác 1g mẫu No.114 bằng cân phân tích (là mẫu chuẩn quốc gia hiện hành) và đặt lên sàng đã được làm sạch, khô. Thực hiện qui trình thử theo mục 5. Sai số của sàng chính là sự khác biệt giữa phần sót lại trên sàng với lượng sót qui định của mẫu chuẩn tính theo phần trăm.</w:t>
      </w:r>
    </w:p>
    <w:p w14:paraId="2E084C04"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Ví dụ:</w:t>
      </w:r>
    </w:p>
    <w:p w14:paraId="0F590208"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lastRenderedPageBreak/>
        <w:t>- Lượng sót theo qui định trên sàng 45mm của mẫu No 114 : 12,2%</w:t>
      </w:r>
    </w:p>
    <w:p w14:paraId="64AFB8CF"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 Lượng sót tính cho 1g mẫu No.114 : 0,122g</w:t>
      </w:r>
    </w:p>
    <w:p w14:paraId="4451B71D"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 Lượng sót trên sàng theo thực tế : 0,093g</w:t>
      </w:r>
    </w:p>
    <w:p w14:paraId="0DEAAC2E"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Sự chênh lệch = 0,029g</w:t>
      </w:r>
    </w:p>
    <w:p w14:paraId="7EDC0F9D"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Sai số của sàng = 0,029/0,093x100=31,18 = 31,2%</w:t>
      </w:r>
    </w:p>
    <w:p w14:paraId="5B4FEEFF"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A.5 Qui trình thử.</w:t>
      </w:r>
    </w:p>
    <w:p w14:paraId="24909B4F"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Cân chính xác 1g mẫu thử bằng cân phân tích và đặt vào trong sàng (sàng phải sạch và khô). Làm ẩm kỹ mẫu thử bằng phun nước nhẹ. Chuyển sàng và mẫu thử ra khỏi thiết bị phun, điều chỉnh áp lực trên vòi phun ở mức 69±4kPa. Lắp sàng vào vị trí bên dưới vòi phun và tiến hành phun trong 1phút, trong quá trình phun sàng được xoay vòng theo phương ngang với tốc độ 1vòng/giây. Đáy của vòi phun đặt sâu trong sàng 12mm. Khi kết thúc quá trình phun, tháo sàng ra khỏi thiết bị phun, rửa lại 1 lần bằng 50ml nước cất (tránh làm hao hụt lượng sót trên sàng), lau sạch mặt dưới sàng bằng vải ẩm. Sấy khô sàng và phần sót lại trên sàng, đặt sàng trong tủ sấy sao cho không khí có thể di chuyển tự do ở phía dưới. Làm nguội sàng sau đó cân lượng sót trên sàng bằng cân phân tích với độ chính xác 0,0005g.</w:t>
      </w:r>
    </w:p>
    <w:p w14:paraId="5AA2E40A"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A.6 Làm sạch sàng.</w:t>
      </w:r>
    </w:p>
    <w:p w14:paraId="36133245"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A.6.1 Chu kỳ làm sạch và kiểm tra sàng.</w:t>
      </w:r>
    </w:p>
    <w:p w14:paraId="197C445B"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Với sàng có mặt sàng bằng lưới thép dệt cần phải làm sạch sau không quá năm lần sử dụng. Với sàng có mặt sàng bằng tấm thép mạ đục lỗ cần phải làm sạch sau không quá ba lần sử dụng. Cả hai loại sàng trên đều phải kiểm tra lại sau không quá mười lần sử dụng.</w:t>
      </w:r>
    </w:p>
    <w:p w14:paraId="4F570EE1"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A.6.2 Qui trình làm sạch sàng.</w:t>
      </w:r>
    </w:p>
    <w:p w14:paraId="59E2B3F0"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 Phương pháp 1: Đưa sàng vào trong bồn siêu âm công suất nhỏ (công suất đầu vào tối đa 150W), trong bồn chứa dung dịch tẩy thích hợp. Quá trình rửa phải đủ lâu (10-15 phút ở nhiệt độ phòng) nhằm tẩy sạch các hạt bám trong lỗ sàng). Phương pháp này rất thích hợp với các loại sàng có trên 71 hàng lỗ/cm.</w:t>
      </w:r>
    </w:p>
    <w:p w14:paraId="691DF519"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 Phương pháp 2: Nhúng chìm sàng vào trong bồn chứa dung dịch tẩy thích hợp và đun nóng tới gần điểm sôi. Đậy nắp bồn bằng tấm thuỷ tinh nhằm giảm sự bay hơi. Tiếp tục quá trình này cho tới khi có thể làm lỏng các hạt dính bám bằng cách súc sàng. Ngâm qua đêm trong điều kiện tương tự, chỉ khác là không đun nóng dung dịch tẩy, sau đó súc sàng trong bồn ngâm sẽ cho phép rửa sạch các hạt bám dính trên sàng. Không được rửa hoặc súc sàng bằng dung dịch clohidric, dấm chua.</w:t>
      </w:r>
    </w:p>
    <w:p w14:paraId="3D50A409"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A.7 Tính toán.</w:t>
      </w:r>
    </w:p>
    <w:p w14:paraId="59B1D2F2"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Độ mịn của vật liệu được xác định với độ chính xác 0,1% theo công thức sau:</w:t>
      </w:r>
    </w:p>
    <w:p w14:paraId="15F67A6A" w14:textId="77777777" w:rsidR="00716E58" w:rsidRPr="009B3D87" w:rsidRDefault="00716E58" w:rsidP="00716E58">
      <w:pPr>
        <w:spacing w:line="264" w:lineRule="auto"/>
        <w:jc w:val="center"/>
        <w:rPr>
          <w:rFonts w:ascii="Arial" w:hAnsi="Arial" w:cs="Arial"/>
          <w:sz w:val="20"/>
          <w:szCs w:val="20"/>
        </w:rPr>
      </w:pPr>
      <w:r w:rsidRPr="009B3D87">
        <w:rPr>
          <w:rFonts w:ascii="Arial" w:hAnsi="Arial" w:cs="Arial"/>
          <w:sz w:val="20"/>
          <w:szCs w:val="20"/>
        </w:rPr>
        <w:t>F = R</w:t>
      </w:r>
      <w:r w:rsidRPr="009B3D87">
        <w:rPr>
          <w:rFonts w:ascii="Arial" w:hAnsi="Arial" w:cs="Arial"/>
          <w:sz w:val="20"/>
          <w:szCs w:val="20"/>
          <w:vertAlign w:val="subscript"/>
        </w:rPr>
        <w:t xml:space="preserve">c </w:t>
      </w:r>
      <w:r w:rsidRPr="009B3D87">
        <w:rPr>
          <w:rFonts w:ascii="Arial" w:hAnsi="Arial" w:cs="Arial"/>
          <w:sz w:val="20"/>
          <w:szCs w:val="20"/>
        </w:rPr>
        <w:t>(A.1)</w:t>
      </w:r>
    </w:p>
    <w:p w14:paraId="2BC2E896"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Trong đó:</w:t>
      </w:r>
    </w:p>
    <w:p w14:paraId="6F617F2E"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 F : Độ mịn của xi măng xác định theo lượng sót trên sàng 45mm, %</w:t>
      </w:r>
    </w:p>
    <w:p w14:paraId="0A590CDD"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 R</w:t>
      </w:r>
      <w:r w:rsidRPr="009B3D87">
        <w:rPr>
          <w:rFonts w:ascii="Arial" w:hAnsi="Arial" w:cs="Arial"/>
          <w:sz w:val="20"/>
          <w:szCs w:val="20"/>
          <w:vertAlign w:val="subscript"/>
        </w:rPr>
        <w:t xml:space="preserve">c </w:t>
      </w:r>
      <w:r w:rsidRPr="009B3D87">
        <w:rPr>
          <w:rFonts w:ascii="Arial" w:hAnsi="Arial" w:cs="Arial"/>
          <w:sz w:val="20"/>
          <w:szCs w:val="20"/>
        </w:rPr>
        <w:t>: Lượng sót đã hiệu chỉnh, %, tính theo công thức R</w:t>
      </w:r>
      <w:r w:rsidRPr="009B3D87">
        <w:rPr>
          <w:rFonts w:ascii="Arial" w:hAnsi="Arial" w:cs="Arial"/>
          <w:sz w:val="20"/>
          <w:szCs w:val="20"/>
          <w:vertAlign w:val="subscript"/>
        </w:rPr>
        <w:t>c</w:t>
      </w:r>
      <w:r w:rsidRPr="009B3D87">
        <w:rPr>
          <w:rFonts w:ascii="Arial" w:hAnsi="Arial" w:cs="Arial"/>
          <w:sz w:val="20"/>
          <w:szCs w:val="20"/>
        </w:rPr>
        <w:t>=R</w:t>
      </w:r>
      <w:r w:rsidRPr="009B3D87">
        <w:rPr>
          <w:rFonts w:ascii="Arial" w:hAnsi="Arial" w:cs="Arial"/>
          <w:sz w:val="20"/>
          <w:szCs w:val="20"/>
          <w:vertAlign w:val="subscript"/>
        </w:rPr>
        <w:t>s</w:t>
      </w:r>
      <w:r w:rsidRPr="009B3D87">
        <w:rPr>
          <w:rFonts w:ascii="Arial" w:hAnsi="Arial" w:cs="Arial"/>
          <w:sz w:val="20"/>
          <w:szCs w:val="20"/>
        </w:rPr>
        <w:t xml:space="preserve"> x (100+C)</w:t>
      </w:r>
    </w:p>
    <w:p w14:paraId="154F2539"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 R</w:t>
      </w:r>
      <w:r w:rsidRPr="009B3D87">
        <w:rPr>
          <w:rFonts w:ascii="Arial" w:hAnsi="Arial" w:cs="Arial"/>
          <w:sz w:val="20"/>
          <w:szCs w:val="20"/>
          <w:vertAlign w:val="subscript"/>
        </w:rPr>
        <w:t>s</w:t>
      </w:r>
      <w:r w:rsidRPr="009B3D87">
        <w:rPr>
          <w:rFonts w:ascii="Arial" w:hAnsi="Arial" w:cs="Arial"/>
          <w:sz w:val="20"/>
          <w:szCs w:val="20"/>
        </w:rPr>
        <w:t xml:space="preserve"> : Lượng sót thực tế trên sàng 45mm, g</w:t>
      </w:r>
    </w:p>
    <w:p w14:paraId="1853B242"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 C : Thông số hiệu chỉnh xác định theo mục 4, có thể âm hoặc dương.</w:t>
      </w:r>
    </w:p>
    <w:p w14:paraId="5DEA4A71"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Ví dụ:</w:t>
      </w:r>
    </w:p>
    <w:p w14:paraId="0036C14C"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 C = 31,2%</w:t>
      </w:r>
    </w:p>
    <w:p w14:paraId="4FA237D5"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 R</w:t>
      </w:r>
      <w:r w:rsidRPr="009B3D87">
        <w:rPr>
          <w:rFonts w:ascii="Arial" w:hAnsi="Arial" w:cs="Arial"/>
          <w:sz w:val="20"/>
          <w:szCs w:val="20"/>
          <w:vertAlign w:val="subscript"/>
        </w:rPr>
        <w:t>s</w:t>
      </w:r>
      <w:r w:rsidRPr="009B3D87">
        <w:rPr>
          <w:rFonts w:ascii="Arial" w:hAnsi="Arial" w:cs="Arial"/>
          <w:sz w:val="20"/>
          <w:szCs w:val="20"/>
        </w:rPr>
        <w:t xml:space="preserve"> = 0,088g</w:t>
      </w:r>
    </w:p>
    <w:p w14:paraId="1D44BB34"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 R</w:t>
      </w:r>
      <w:r w:rsidRPr="009B3D87">
        <w:rPr>
          <w:rFonts w:ascii="Arial" w:hAnsi="Arial" w:cs="Arial"/>
          <w:sz w:val="20"/>
          <w:szCs w:val="20"/>
          <w:vertAlign w:val="subscript"/>
        </w:rPr>
        <w:t>c</w:t>
      </w:r>
      <w:r w:rsidRPr="009B3D87">
        <w:rPr>
          <w:rFonts w:ascii="Arial" w:hAnsi="Arial" w:cs="Arial"/>
          <w:sz w:val="20"/>
          <w:szCs w:val="20"/>
        </w:rPr>
        <w:t xml:space="preserve"> = 0,088x(100+31,2)=11,5%</w:t>
      </w:r>
    </w:p>
    <w:p w14:paraId="70CE6D10"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 F = R</w:t>
      </w:r>
      <w:r w:rsidRPr="009B3D87">
        <w:rPr>
          <w:rFonts w:ascii="Arial" w:hAnsi="Arial" w:cs="Arial"/>
          <w:sz w:val="20"/>
          <w:szCs w:val="20"/>
          <w:vertAlign w:val="subscript"/>
        </w:rPr>
        <w:t xml:space="preserve">c </w:t>
      </w:r>
      <w:r w:rsidRPr="009B3D87">
        <w:rPr>
          <w:rFonts w:ascii="Arial" w:hAnsi="Arial" w:cs="Arial"/>
          <w:sz w:val="20"/>
          <w:szCs w:val="20"/>
        </w:rPr>
        <w:t>= 11,5%</w:t>
      </w:r>
    </w:p>
    <w:p w14:paraId="3A3B0157"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A.8 Độ chính xác và sai số.</w:t>
      </w:r>
    </w:p>
    <w:p w14:paraId="04AF2A45"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A.8.1 Với sản phẩm có độ mịn thông thường: Độ chính xác của nhiều lần thí nghiệm phải nằm trong khoảng ±0,75% như qui định trong E177, đồng thời, các kết quả của các thí nghiệm được thực hiện đúng theo tiêu chuẩn của các phòng thí nghiệm khác nhau trên cùng mẫu, ở cùng thời điểm làm thí nghiệm phải nằm trong khoảng ±2,1%.</w:t>
      </w:r>
    </w:p>
    <w:p w14:paraId="4EF54D5E"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t>A.8.2 Sản phẩm có độ mịn cao: Độ chính xác của nhiều lần thí nghiệm phải nằm trong khoảng ±0,50% như qui định trong E177, đồng thời, các kết quả của các thí nghiệm được thực hiện đúng theo tiêu chuẩn của các phòng thí nghiệm khác nhau trên cùng mẫu, ở cùng thời điểm làm thí nghiệm phải nằm trong khoảng ±1,4%.</w:t>
      </w:r>
    </w:p>
    <w:p w14:paraId="33A5E0BF" w14:textId="77777777" w:rsidR="00716E58" w:rsidRPr="009B3D87" w:rsidRDefault="00716E58" w:rsidP="006534AF">
      <w:pPr>
        <w:spacing w:after="120"/>
        <w:jc w:val="both"/>
        <w:rPr>
          <w:rFonts w:ascii="Arial" w:hAnsi="Arial" w:cs="Arial"/>
          <w:sz w:val="20"/>
          <w:szCs w:val="20"/>
        </w:rPr>
      </w:pPr>
      <w:r w:rsidRPr="009B3D87">
        <w:rPr>
          <w:rFonts w:ascii="Arial" w:hAnsi="Arial" w:cs="Arial"/>
          <w:sz w:val="20"/>
          <w:szCs w:val="20"/>
        </w:rPr>
        <w:lastRenderedPageBreak/>
        <w:t>A.8.3 Khi không có vật liệu tiêu chuẩn loại No.114, kết quả của phương pháp này bao gồm cả sai số do sàng.</w:t>
      </w:r>
    </w:p>
    <w:p w14:paraId="7DABD1CE" w14:textId="77777777" w:rsidR="00716E58" w:rsidRPr="009B3D87" w:rsidRDefault="00716E58" w:rsidP="00716E58">
      <w:pPr>
        <w:spacing w:after="120"/>
        <w:rPr>
          <w:rFonts w:ascii="Arial" w:hAnsi="Arial" w:cs="Arial"/>
          <w:sz w:val="20"/>
          <w:szCs w:val="20"/>
        </w:rPr>
      </w:pPr>
      <w:r w:rsidRPr="009B3D87">
        <w:rPr>
          <w:rFonts w:ascii="Arial" w:hAnsi="Arial" w:cs="Arial"/>
          <w:b/>
          <w:bCs/>
          <w:sz w:val="20"/>
          <w:szCs w:val="20"/>
        </w:rPr>
        <w:br w:type="page"/>
      </w:r>
      <w:r w:rsidRPr="009B3D87">
        <w:rPr>
          <w:rFonts w:ascii="Arial" w:hAnsi="Arial" w:cs="Arial"/>
          <w:sz w:val="20"/>
          <w:szCs w:val="20"/>
        </w:rPr>
        <w:lastRenderedPageBreak/>
        <w:t> </w:t>
      </w:r>
    </w:p>
    <w:p w14:paraId="439CC48C" w14:textId="77777777" w:rsidR="00716E58" w:rsidRPr="009B3D87" w:rsidRDefault="00716E58" w:rsidP="00716E58">
      <w:pPr>
        <w:spacing w:line="264" w:lineRule="auto"/>
        <w:rPr>
          <w:rFonts w:ascii="Arial" w:hAnsi="Arial" w:cs="Arial"/>
          <w:sz w:val="20"/>
          <w:szCs w:val="20"/>
        </w:rPr>
      </w:pPr>
      <w:bookmarkStart w:id="12" w:name="chuong_phuluc_2"/>
      <w:r w:rsidRPr="009B3D87">
        <w:rPr>
          <w:rFonts w:ascii="Arial" w:hAnsi="Arial" w:cs="Arial"/>
          <w:sz w:val="20"/>
          <w:szCs w:val="20"/>
        </w:rPr>
        <w:t>PHỤ LỤC B</w:t>
      </w:r>
      <w:bookmarkEnd w:id="12"/>
    </w:p>
    <w:p w14:paraId="702CFA4F" w14:textId="77777777" w:rsidR="00716E58" w:rsidRPr="009B3D87" w:rsidRDefault="00716E58" w:rsidP="00716E58">
      <w:pPr>
        <w:spacing w:line="264" w:lineRule="auto"/>
        <w:rPr>
          <w:rFonts w:ascii="Arial" w:hAnsi="Arial" w:cs="Arial"/>
          <w:sz w:val="20"/>
          <w:szCs w:val="20"/>
        </w:rPr>
      </w:pPr>
      <w:bookmarkStart w:id="13" w:name="chuong_phuluc_2_name"/>
      <w:r w:rsidRPr="009B3D87">
        <w:rPr>
          <w:rFonts w:ascii="Arial" w:hAnsi="Arial" w:cs="Arial"/>
          <w:b/>
          <w:bCs/>
          <w:sz w:val="20"/>
          <w:szCs w:val="20"/>
        </w:rPr>
        <w:t>ASTM D5604 – 96. Xác định bề mặt riêng oxit silic bằng phương pháp hấp phụ nitơ lớp đơn phân tử (B.E.T)</w:t>
      </w:r>
      <w:bookmarkEnd w:id="13"/>
      <w:r w:rsidRPr="009B3D87">
        <w:rPr>
          <w:rFonts w:ascii="Arial" w:hAnsi="Arial" w:cs="Arial"/>
          <w:sz w:val="20"/>
          <w:szCs w:val="20"/>
        </w:rPr>
        <w:t xml:space="preserve"> </w:t>
      </w:r>
    </w:p>
    <w:p w14:paraId="088BA589"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b/>
          <w:bCs/>
          <w:sz w:val="20"/>
          <w:szCs w:val="20"/>
        </w:rPr>
        <w:t>B.1 Phạm vi áp dụng</w:t>
      </w:r>
      <w:r w:rsidRPr="009B3D87">
        <w:rPr>
          <w:rFonts w:ascii="Arial" w:hAnsi="Arial" w:cs="Arial"/>
          <w:sz w:val="20"/>
          <w:szCs w:val="20"/>
        </w:rPr>
        <w:t xml:space="preserve"> </w:t>
      </w:r>
    </w:p>
    <w:p w14:paraId="705A1D8F"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B.1.1 Phương pháp thí nghiệm này dùng để đo diện tích bề mặt của ô xít silic dạng rắn bằng phương pháp hấp phụ nitơ lớp đơn phân tử, tuân theo lý thuyết hấp phụ khí nhiều lớp của Brunauer, Emmett và Teller (B.E.T). Phương pháp thí nghiệm này chỉ ra việc chuẩn bị và xử lý mẫu, dụng cụ, tính chính xác và những điều kiện cần thiết về dữ liệu thí nghiệm, tính toán kết quả diện tích bề mặt từ dữ liệu thu được.</w:t>
      </w:r>
    </w:p>
    <w:p w14:paraId="4C2CD7E8"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B.1.2 Phương pháp này được dùng để xác định các vật liệu có bề mặt riêng 10 đến 500 m</w:t>
      </w:r>
      <w:r w:rsidRPr="009B3D87">
        <w:rPr>
          <w:rFonts w:ascii="Arial" w:hAnsi="Arial" w:cs="Arial"/>
          <w:sz w:val="20"/>
          <w:szCs w:val="20"/>
          <w:vertAlign w:val="superscript"/>
        </w:rPr>
        <w:t>2</w:t>
      </w:r>
      <w:r w:rsidRPr="009B3D87">
        <w:rPr>
          <w:rFonts w:ascii="Arial" w:hAnsi="Arial" w:cs="Arial"/>
          <w:sz w:val="20"/>
          <w:szCs w:val="20"/>
        </w:rPr>
        <w:t>/g.</w:t>
      </w:r>
    </w:p>
    <w:p w14:paraId="6F63BAEA" w14:textId="77777777" w:rsidR="00716E58" w:rsidRPr="009B3D87" w:rsidRDefault="00716E58" w:rsidP="00716E58">
      <w:pPr>
        <w:spacing w:line="264" w:lineRule="auto"/>
        <w:rPr>
          <w:rFonts w:ascii="Arial" w:hAnsi="Arial" w:cs="Arial"/>
          <w:sz w:val="20"/>
          <w:szCs w:val="20"/>
        </w:rPr>
      </w:pPr>
      <w:r w:rsidRPr="009B3D87">
        <w:rPr>
          <w:rFonts w:ascii="Arial" w:hAnsi="Arial" w:cs="Arial"/>
          <w:sz w:val="20"/>
          <w:szCs w:val="20"/>
        </w:rPr>
        <w:t xml:space="preserve">B.1.3 </w:t>
      </w:r>
      <w:r w:rsidRPr="009B3D87">
        <w:rPr>
          <w:rFonts w:ascii="Arial" w:hAnsi="Arial" w:cs="Arial"/>
          <w:i/>
          <w:iCs/>
          <w:sz w:val="20"/>
          <w:szCs w:val="20"/>
        </w:rPr>
        <w:t>Tiêu chuẩn này không đề cập đến tất cả các điều kiện về an toàn khi sử dụng. Người sử dụng tiêu chuẩn này có trách nhiệm thiết lập các quy tắc y tế và an toàn thích hợp, đồng thời xác định việc áp dụng những điều kiện hạn chế trước khi sử dụng</w:t>
      </w:r>
      <w:r w:rsidRPr="009B3D87">
        <w:rPr>
          <w:rFonts w:ascii="Arial" w:hAnsi="Arial" w:cs="Arial"/>
          <w:sz w:val="20"/>
          <w:szCs w:val="20"/>
        </w:rPr>
        <w:t>. Dụng cụ an toàn tối thiểu nên bao gồm găng tay bảo hộ, các dụng cụ bảo vệ mặt và mắt.</w:t>
      </w:r>
    </w:p>
    <w:p w14:paraId="6006A8D4"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b/>
          <w:bCs/>
          <w:sz w:val="20"/>
          <w:szCs w:val="20"/>
        </w:rPr>
        <w:t>B.1 Tài liệu tham khảo</w:t>
      </w:r>
    </w:p>
    <w:p w14:paraId="7A87B6BC"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 ASTM D 1799 Practice for Carbon Black - Sampling Packaged Shipments</w:t>
      </w:r>
    </w:p>
    <w:p w14:paraId="437A55D0"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 ASTM D 1900 Practice for Carbon Black - Sampling Bulk Shipments</w:t>
      </w:r>
    </w:p>
    <w:p w14:paraId="473AEECB" w14:textId="77777777" w:rsidR="00716E58" w:rsidRPr="009B3D87" w:rsidRDefault="00716E58" w:rsidP="00716E58">
      <w:pPr>
        <w:spacing w:line="264" w:lineRule="auto"/>
        <w:rPr>
          <w:rFonts w:ascii="Arial" w:hAnsi="Arial" w:cs="Arial"/>
          <w:sz w:val="20"/>
          <w:szCs w:val="20"/>
        </w:rPr>
      </w:pPr>
      <w:r w:rsidRPr="009B3D87">
        <w:rPr>
          <w:rFonts w:ascii="Arial" w:hAnsi="Arial" w:cs="Arial"/>
          <w:sz w:val="20"/>
          <w:szCs w:val="20"/>
        </w:rPr>
        <w:t xml:space="preserve">- ASTM D 1993 Test Method for Precipitated Silica - Surface Area by Multipoint BET Nitrogen Adsorption. </w:t>
      </w:r>
    </w:p>
    <w:p w14:paraId="3AE7C09B"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b/>
          <w:bCs/>
          <w:sz w:val="20"/>
          <w:szCs w:val="20"/>
        </w:rPr>
        <w:t>B.1 Tóm tắt phương pháp thí nghiệm</w:t>
      </w:r>
    </w:p>
    <w:p w14:paraId="67D4D27F"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B.3.1 Trong những điều kiện đặc biệt, chất rắn hấp phụ nitơ và các phân tử bị hấp phụ có xu hướng trở thành một lớp đơn phân tử. Người ta tính số lượng khí trong lớp đơn phân tử này bằng phương pháp B.E.T. Ứng với diện tích do phân tử nitơ bị hấp phụ sẽ có thể tính được diện tích bề mặt của chất rắn.</w:t>
      </w:r>
    </w:p>
    <w:p w14:paraId="6A9C4A52"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B.3.2 Phương pháp thí nghiệm này xác định lượng nitơ bị hấp phụ trong lớp đơn phân tử ở điều kiện nhiệt độ nitơ lỏng và áp suất bão hòa rất nhỏ.</w:t>
      </w:r>
    </w:p>
    <w:p w14:paraId="08DC131E" w14:textId="77777777" w:rsidR="00716E58" w:rsidRPr="009B3D87" w:rsidRDefault="00716E58" w:rsidP="00716E58">
      <w:pPr>
        <w:spacing w:line="264" w:lineRule="auto"/>
        <w:rPr>
          <w:rFonts w:ascii="Arial" w:hAnsi="Arial" w:cs="Arial"/>
          <w:sz w:val="20"/>
          <w:szCs w:val="20"/>
        </w:rPr>
      </w:pPr>
      <w:r w:rsidRPr="009B3D87">
        <w:rPr>
          <w:rFonts w:ascii="Arial" w:hAnsi="Arial" w:cs="Arial"/>
          <w:sz w:val="20"/>
          <w:szCs w:val="20"/>
        </w:rPr>
        <w:t>B.3.3 Trước khi xác định diện tích bề mặt của ôxít silic cần phải loại bỏ tất cả các tác nhân có thể bị hấp phụ lên bề mặt chất rắn, bằng cách đốt nóng chân không hoặc dùng khí không hấp phụ thổi qua.</w:t>
      </w:r>
    </w:p>
    <w:p w14:paraId="7DD62BE1" w14:textId="77777777" w:rsidR="00716E58" w:rsidRPr="009B3D87" w:rsidRDefault="00716E58" w:rsidP="00716E58">
      <w:pPr>
        <w:spacing w:line="264" w:lineRule="auto"/>
        <w:jc w:val="center"/>
        <w:rPr>
          <w:rFonts w:ascii="Arial" w:hAnsi="Arial" w:cs="Arial"/>
          <w:sz w:val="20"/>
          <w:szCs w:val="20"/>
        </w:rPr>
      </w:pPr>
      <w:r w:rsidRPr="009B3D87">
        <w:rPr>
          <w:rFonts w:ascii="Arial" w:hAnsi="Arial" w:cs="Arial"/>
          <w:sz w:val="20"/>
          <w:szCs w:val="20"/>
        </w:rPr>
        <w:t>PHƯƠNG PHÁP THÍ NGHIỆM I</w:t>
      </w:r>
    </w:p>
    <w:p w14:paraId="1C5E499B" w14:textId="77777777" w:rsidR="00716E58" w:rsidRPr="009B3D87" w:rsidRDefault="00716E58" w:rsidP="00716E58">
      <w:pPr>
        <w:spacing w:line="264" w:lineRule="auto"/>
        <w:jc w:val="center"/>
        <w:rPr>
          <w:rFonts w:ascii="Arial" w:hAnsi="Arial" w:cs="Arial"/>
          <w:sz w:val="20"/>
          <w:szCs w:val="20"/>
        </w:rPr>
      </w:pPr>
      <w:r w:rsidRPr="009B3D87">
        <w:rPr>
          <w:rFonts w:ascii="Arial" w:hAnsi="Arial" w:cs="Arial"/>
          <w:sz w:val="20"/>
          <w:szCs w:val="20"/>
        </w:rPr>
        <w:t>ĐO DIỆN TÍCH BỀ MẶT BẰNG THIẾT BỊ HẤP PHỤ KHÍ THỂ TÍCH TĨNH.</w:t>
      </w:r>
    </w:p>
    <w:p w14:paraId="683A8451"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b/>
          <w:bCs/>
          <w:sz w:val="20"/>
          <w:szCs w:val="20"/>
        </w:rPr>
        <w:t>B.4. Thiết bị</w:t>
      </w:r>
    </w:p>
    <w:p w14:paraId="27F2FC6E"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 xml:space="preserve">B.4.1 </w:t>
      </w:r>
      <w:r w:rsidRPr="009B3D87">
        <w:rPr>
          <w:rFonts w:ascii="Arial" w:hAnsi="Arial" w:cs="Arial"/>
          <w:i/>
          <w:iCs/>
          <w:sz w:val="20"/>
          <w:szCs w:val="20"/>
        </w:rPr>
        <w:t>Thiết bị hấp phụ khí thể tích tĩnh</w:t>
      </w:r>
      <w:r w:rsidRPr="009B3D87">
        <w:rPr>
          <w:rFonts w:ascii="Arial" w:hAnsi="Arial" w:cs="Arial"/>
          <w:sz w:val="20"/>
          <w:szCs w:val="20"/>
        </w:rPr>
        <w:t>, cùng với các bình kín có nắp đậy và tất cả dụng cụ khác cần thiết cho việc tiến hành thí nghiệm.</w:t>
      </w:r>
    </w:p>
    <w:p w14:paraId="2FCADC1B"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 xml:space="preserve">B.4.2 </w:t>
      </w:r>
      <w:r w:rsidRPr="009B3D87">
        <w:rPr>
          <w:rFonts w:ascii="Arial" w:hAnsi="Arial" w:cs="Arial"/>
          <w:i/>
          <w:iCs/>
          <w:sz w:val="20"/>
          <w:szCs w:val="20"/>
        </w:rPr>
        <w:t>Lò</w:t>
      </w:r>
      <w:r w:rsidRPr="009B3D87">
        <w:rPr>
          <w:rFonts w:ascii="Arial" w:hAnsi="Arial" w:cs="Arial"/>
          <w:sz w:val="20"/>
          <w:szCs w:val="20"/>
        </w:rPr>
        <w:t>, dạng chân không, có khả năng điều chỉnh 110 ± 5</w:t>
      </w:r>
      <w:r w:rsidRPr="009B3D87">
        <w:rPr>
          <w:rFonts w:ascii="Arial" w:hAnsi="Arial" w:cs="Arial"/>
          <w:sz w:val="20"/>
          <w:szCs w:val="20"/>
          <w:vertAlign w:val="superscript"/>
        </w:rPr>
        <w:t>o</w:t>
      </w:r>
      <w:r w:rsidRPr="009B3D87">
        <w:rPr>
          <w:rFonts w:ascii="Arial" w:hAnsi="Arial" w:cs="Arial"/>
          <w:sz w:val="20"/>
          <w:szCs w:val="20"/>
        </w:rPr>
        <w:t>C. Áp suất nhỏ hơn 13,5 Pa (0,1 mmHg).</w:t>
      </w:r>
    </w:p>
    <w:p w14:paraId="146AD0FA"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 xml:space="preserve">B.4.3 </w:t>
      </w:r>
      <w:r w:rsidRPr="009B3D87">
        <w:rPr>
          <w:rFonts w:ascii="Arial" w:hAnsi="Arial" w:cs="Arial"/>
          <w:i/>
          <w:iCs/>
          <w:sz w:val="20"/>
          <w:szCs w:val="20"/>
        </w:rPr>
        <w:t>Các ống đựng mẫu</w:t>
      </w:r>
      <w:r w:rsidRPr="009B3D87">
        <w:rPr>
          <w:rFonts w:ascii="Arial" w:hAnsi="Arial" w:cs="Arial"/>
          <w:sz w:val="20"/>
          <w:szCs w:val="20"/>
        </w:rPr>
        <w:t>, khi được gắn với thiết bị hấp phụ, sẽ duy trì sự cô lập mẫu khỏi áp suất môi trường ứng với mức độ lọt khí heli £10</w:t>
      </w:r>
      <w:r w:rsidRPr="009B3D87">
        <w:rPr>
          <w:rFonts w:ascii="Arial" w:hAnsi="Arial" w:cs="Arial"/>
          <w:sz w:val="20"/>
          <w:szCs w:val="20"/>
          <w:vertAlign w:val="superscript"/>
        </w:rPr>
        <w:t>-5</w:t>
      </w:r>
      <w:r w:rsidRPr="009B3D87">
        <w:rPr>
          <w:rFonts w:ascii="Arial" w:hAnsi="Arial" w:cs="Arial"/>
          <w:sz w:val="20"/>
          <w:szCs w:val="20"/>
        </w:rPr>
        <w:t>cm</w:t>
      </w:r>
      <w:r w:rsidRPr="009B3D87">
        <w:rPr>
          <w:rFonts w:ascii="Arial" w:hAnsi="Arial" w:cs="Arial"/>
          <w:sz w:val="20"/>
          <w:szCs w:val="20"/>
          <w:vertAlign w:val="superscript"/>
        </w:rPr>
        <w:t>3</w:t>
      </w:r>
      <w:r w:rsidRPr="009B3D87">
        <w:rPr>
          <w:rFonts w:ascii="Arial" w:hAnsi="Arial" w:cs="Arial"/>
          <w:sz w:val="20"/>
          <w:szCs w:val="20"/>
        </w:rPr>
        <w:t>/phút.</w:t>
      </w:r>
    </w:p>
    <w:p w14:paraId="60DFC024"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 xml:space="preserve">B.4.4 </w:t>
      </w:r>
      <w:r w:rsidRPr="009B3D87">
        <w:rPr>
          <w:rFonts w:ascii="Arial" w:hAnsi="Arial" w:cs="Arial"/>
          <w:i/>
          <w:iCs/>
          <w:sz w:val="20"/>
          <w:szCs w:val="20"/>
        </w:rPr>
        <w:t>Đồng hồ đo McCleod</w:t>
      </w:r>
      <w:r w:rsidRPr="009B3D87">
        <w:rPr>
          <w:rFonts w:ascii="Arial" w:hAnsi="Arial" w:cs="Arial"/>
          <w:sz w:val="20"/>
          <w:szCs w:val="20"/>
        </w:rPr>
        <w:t xml:space="preserve"> hay các dụng cụ tương đương để đo áp suất.</w:t>
      </w:r>
    </w:p>
    <w:p w14:paraId="02DAFD33"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 xml:space="preserve">B.4..5 </w:t>
      </w:r>
      <w:r w:rsidRPr="009B3D87">
        <w:rPr>
          <w:rFonts w:ascii="Arial" w:hAnsi="Arial" w:cs="Arial"/>
          <w:i/>
          <w:iCs/>
          <w:sz w:val="20"/>
          <w:szCs w:val="20"/>
        </w:rPr>
        <w:t xml:space="preserve">Đồng hồ đo áp suất </w:t>
      </w:r>
      <w:r w:rsidRPr="009B3D87">
        <w:rPr>
          <w:rFonts w:ascii="Arial" w:hAnsi="Arial" w:cs="Arial"/>
          <w:sz w:val="20"/>
          <w:szCs w:val="20"/>
        </w:rPr>
        <w:t xml:space="preserve">có thể đo chính xác đến ±0,25% hay ±0,067 kPa(±0,5mmHg). </w:t>
      </w:r>
    </w:p>
    <w:p w14:paraId="26303205"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 xml:space="preserve">B.4.6 </w:t>
      </w:r>
      <w:r w:rsidRPr="009B3D87">
        <w:rPr>
          <w:rFonts w:ascii="Arial" w:hAnsi="Arial" w:cs="Arial"/>
          <w:i/>
          <w:iCs/>
          <w:sz w:val="20"/>
          <w:szCs w:val="20"/>
        </w:rPr>
        <w:t>Cân phân tích</w:t>
      </w:r>
      <w:r w:rsidRPr="009B3D87">
        <w:rPr>
          <w:rFonts w:ascii="Arial" w:hAnsi="Arial" w:cs="Arial"/>
          <w:sz w:val="20"/>
          <w:szCs w:val="20"/>
        </w:rPr>
        <w:t>, với độ chính xác 0,0001g.</w:t>
      </w:r>
    </w:p>
    <w:p w14:paraId="21FBAEE8"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 xml:space="preserve">B.4.7 </w:t>
      </w:r>
      <w:r w:rsidRPr="009B3D87">
        <w:rPr>
          <w:rFonts w:ascii="Arial" w:hAnsi="Arial" w:cs="Arial"/>
          <w:i/>
          <w:iCs/>
          <w:sz w:val="20"/>
          <w:szCs w:val="20"/>
        </w:rPr>
        <w:t>Lọ thủy tinh</w:t>
      </w:r>
      <w:r w:rsidRPr="009B3D87">
        <w:rPr>
          <w:rFonts w:ascii="Arial" w:hAnsi="Arial" w:cs="Arial"/>
          <w:sz w:val="20"/>
          <w:szCs w:val="20"/>
        </w:rPr>
        <w:t>, các lọ thủy tinh nhỏ (30cm</w:t>
      </w:r>
      <w:r w:rsidRPr="009B3D87">
        <w:rPr>
          <w:rFonts w:ascii="Arial" w:hAnsi="Arial" w:cs="Arial"/>
          <w:sz w:val="20"/>
          <w:szCs w:val="20"/>
          <w:vertAlign w:val="superscript"/>
        </w:rPr>
        <w:t>3</w:t>
      </w:r>
      <w:r w:rsidRPr="009B3D87">
        <w:rPr>
          <w:rFonts w:ascii="Arial" w:hAnsi="Arial" w:cs="Arial"/>
          <w:sz w:val="20"/>
          <w:szCs w:val="20"/>
        </w:rPr>
        <w:t>) có nắp đậy đựng mẫu sấy trong lò.</w:t>
      </w:r>
    </w:p>
    <w:p w14:paraId="4F71B087"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 xml:space="preserve">B.4.8 </w:t>
      </w:r>
      <w:r w:rsidRPr="009B3D87">
        <w:rPr>
          <w:rFonts w:ascii="Arial" w:hAnsi="Arial" w:cs="Arial"/>
          <w:i/>
          <w:iCs/>
          <w:sz w:val="20"/>
          <w:szCs w:val="20"/>
        </w:rPr>
        <w:t>Thiết bị điều nhiệt</w:t>
      </w:r>
      <w:r w:rsidRPr="009B3D87">
        <w:rPr>
          <w:rFonts w:ascii="Arial" w:hAnsi="Arial" w:cs="Arial"/>
          <w:sz w:val="20"/>
          <w:szCs w:val="20"/>
        </w:rPr>
        <w:t>, có khả năng duy trì nhiệt độ 160 ± 5</w:t>
      </w:r>
      <w:r w:rsidRPr="009B3D87">
        <w:rPr>
          <w:rFonts w:ascii="Arial" w:hAnsi="Arial" w:cs="Arial"/>
          <w:sz w:val="20"/>
          <w:szCs w:val="20"/>
          <w:vertAlign w:val="superscript"/>
        </w:rPr>
        <w:t>0</w:t>
      </w:r>
      <w:r w:rsidRPr="009B3D87">
        <w:rPr>
          <w:rFonts w:ascii="Arial" w:hAnsi="Arial" w:cs="Arial"/>
          <w:sz w:val="20"/>
          <w:szCs w:val="20"/>
        </w:rPr>
        <w:t xml:space="preserve">C. </w:t>
      </w:r>
    </w:p>
    <w:p w14:paraId="578E185D"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 xml:space="preserve">B.4.9 </w:t>
      </w:r>
      <w:r w:rsidRPr="009B3D87">
        <w:rPr>
          <w:rFonts w:ascii="Arial" w:hAnsi="Arial" w:cs="Arial"/>
          <w:i/>
          <w:iCs/>
          <w:sz w:val="20"/>
          <w:szCs w:val="20"/>
        </w:rPr>
        <w:t>Dụng cụ đo thể tích</w:t>
      </w:r>
      <w:r w:rsidRPr="009B3D87">
        <w:rPr>
          <w:rFonts w:ascii="Arial" w:hAnsi="Arial" w:cs="Arial"/>
          <w:sz w:val="20"/>
          <w:szCs w:val="20"/>
        </w:rPr>
        <w:t xml:space="preserve">, với van và thiết bị nối đường kính 6,4mm để thông với thiết bị hấp phụ khí. </w:t>
      </w:r>
    </w:p>
    <w:p w14:paraId="01498227"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b/>
          <w:bCs/>
          <w:sz w:val="20"/>
          <w:szCs w:val="20"/>
        </w:rPr>
        <w:t>B.5. Hoá chất thí nghiệm</w:t>
      </w:r>
    </w:p>
    <w:p w14:paraId="7C12C7E3"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 xml:space="preserve">B.5.1 </w:t>
      </w:r>
      <w:r w:rsidRPr="009B3D87">
        <w:rPr>
          <w:rFonts w:ascii="Arial" w:hAnsi="Arial" w:cs="Arial"/>
          <w:i/>
          <w:iCs/>
          <w:sz w:val="20"/>
          <w:szCs w:val="20"/>
        </w:rPr>
        <w:t>Nước</w:t>
      </w:r>
      <w:r w:rsidRPr="009B3D87">
        <w:rPr>
          <w:rFonts w:ascii="Arial" w:hAnsi="Arial" w:cs="Arial"/>
          <w:sz w:val="20"/>
          <w:szCs w:val="20"/>
        </w:rPr>
        <w:t>, sử dụng nước cất.</w:t>
      </w:r>
    </w:p>
    <w:p w14:paraId="778B58BB"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 xml:space="preserve">B.5.2 </w:t>
      </w:r>
      <w:r w:rsidRPr="009B3D87">
        <w:rPr>
          <w:rFonts w:ascii="Arial" w:hAnsi="Arial" w:cs="Arial"/>
          <w:i/>
          <w:iCs/>
          <w:sz w:val="20"/>
          <w:szCs w:val="20"/>
        </w:rPr>
        <w:t>Nitơ lỏng</w:t>
      </w:r>
      <w:r w:rsidRPr="009B3D87">
        <w:rPr>
          <w:rFonts w:ascii="Arial" w:hAnsi="Arial" w:cs="Arial"/>
          <w:sz w:val="20"/>
          <w:szCs w:val="20"/>
        </w:rPr>
        <w:t>, độ tinh khiết 98% hay cao hơn.</w:t>
      </w:r>
    </w:p>
    <w:p w14:paraId="37D800AF"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 xml:space="preserve">B.5.3 </w:t>
      </w:r>
      <w:r w:rsidRPr="009B3D87">
        <w:rPr>
          <w:rFonts w:ascii="Arial" w:hAnsi="Arial" w:cs="Arial"/>
          <w:i/>
          <w:iCs/>
          <w:sz w:val="20"/>
          <w:szCs w:val="20"/>
        </w:rPr>
        <w:t>Khí Nitơ có độ tinh khiết cực cao</w:t>
      </w:r>
      <w:r w:rsidRPr="009B3D87">
        <w:rPr>
          <w:rFonts w:ascii="Arial" w:hAnsi="Arial" w:cs="Arial"/>
          <w:sz w:val="20"/>
          <w:szCs w:val="20"/>
        </w:rPr>
        <w:t>, là các nguồn khí Nitơ được tinh chế sẵn theo tiêu chuẩn.</w:t>
      </w:r>
    </w:p>
    <w:p w14:paraId="749F1210"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B.5.4.</w:t>
      </w:r>
      <w:r w:rsidRPr="009B3D87">
        <w:rPr>
          <w:rFonts w:ascii="Arial" w:hAnsi="Arial" w:cs="Arial"/>
          <w:i/>
          <w:iCs/>
          <w:sz w:val="20"/>
          <w:szCs w:val="20"/>
        </w:rPr>
        <w:t xml:space="preserve"> Khí Heli có độ tinh khiết cực cao</w:t>
      </w:r>
      <w:r w:rsidRPr="009B3D87">
        <w:rPr>
          <w:rFonts w:ascii="Arial" w:hAnsi="Arial" w:cs="Arial"/>
          <w:sz w:val="20"/>
          <w:szCs w:val="20"/>
        </w:rPr>
        <w:t xml:space="preserve"> là các nguồn khí Heli được tinh chế sẵn theo tiêu chuẩn.</w:t>
      </w:r>
    </w:p>
    <w:p w14:paraId="1584DD83"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b/>
          <w:bCs/>
          <w:sz w:val="20"/>
          <w:szCs w:val="20"/>
        </w:rPr>
        <w:t>B.6.</w:t>
      </w:r>
      <w:r w:rsidRPr="009B3D87">
        <w:rPr>
          <w:rFonts w:ascii="Arial" w:hAnsi="Arial" w:cs="Arial"/>
          <w:i/>
          <w:iCs/>
          <w:sz w:val="20"/>
          <w:szCs w:val="20"/>
        </w:rPr>
        <w:t xml:space="preserve"> </w:t>
      </w:r>
      <w:r w:rsidRPr="009B3D87">
        <w:rPr>
          <w:rFonts w:ascii="Arial" w:hAnsi="Arial" w:cs="Arial"/>
          <w:b/>
          <w:bCs/>
          <w:sz w:val="20"/>
          <w:szCs w:val="20"/>
        </w:rPr>
        <w:t>Quá trình lấy mẫu</w:t>
      </w:r>
    </w:p>
    <w:p w14:paraId="25329B12"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Không có qui định riêng cho việc lấy mẫu các oxit silic. Việc lấy mẫu có thể thực hiện theo ASTM D1799 hoặc ASTM D1900.</w:t>
      </w:r>
    </w:p>
    <w:p w14:paraId="2173C906"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b/>
          <w:bCs/>
          <w:sz w:val="20"/>
          <w:szCs w:val="20"/>
        </w:rPr>
        <w:t>B.7. Chuẩn bị và kiểm tra thiết bị hấp phụ khí thể tích tĩnh</w:t>
      </w:r>
    </w:p>
    <w:p w14:paraId="71F3A998"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B.7.1 Nối các đồng hồ đo áp suất khí (xem mục 4.4 và 4.5) vào thiết bị. Tiến hành hút khí khỏi thiết bị, ống nối và tất cả các đầu đo của thiết bị xuống £ 2,7 Pa (20m mHg).</w:t>
      </w:r>
    </w:p>
    <w:p w14:paraId="2BBE11D3"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B.7.2 Kiểm tra mức độ hoạt động chính xác của các đầu đo áp suất. Điều chỉnh nếu cần thiết.</w:t>
      </w:r>
    </w:p>
    <w:p w14:paraId="35BE8AD1"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B.7.3 Đóng đường hút chân không và nạp khí nitơ để tạo áp suất 101,3 kPa ±1% (760 mmHg ±7,6 mmHg). Kiểm tra các đầu đo với độ chính xác ±0,25%. Điều chỉnh nếu cần thiết.</w:t>
      </w:r>
    </w:p>
    <w:p w14:paraId="69E0527C"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B.7.4 Lau kỹ và sấy khô một ống đựng mẫu. Nối ống đựng mẫu với máy hút chân không và hút tới khi đạt 2,7 Pa (20 mmHg). Nâng nhiệt độ lên 160</w:t>
      </w:r>
      <w:r w:rsidRPr="009B3D87">
        <w:rPr>
          <w:rFonts w:ascii="Arial" w:hAnsi="Arial" w:cs="Arial"/>
          <w:sz w:val="20"/>
          <w:szCs w:val="20"/>
          <w:vertAlign w:val="superscript"/>
        </w:rPr>
        <w:t>o</w:t>
      </w:r>
      <w:r w:rsidRPr="009B3D87">
        <w:rPr>
          <w:rFonts w:ascii="Arial" w:hAnsi="Arial" w:cs="Arial"/>
          <w:sz w:val="20"/>
          <w:szCs w:val="20"/>
        </w:rPr>
        <w:t>C và tiếp tục hút chân không trong vòng ít nhất một giờ cho đến khi đạt mức độ giảm áp suất nhỏ hơn 0,4 Pa (3 mmHg)/phút.</w:t>
      </w:r>
    </w:p>
    <w:p w14:paraId="5DC941BA"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lastRenderedPageBreak/>
        <w:t>B.7.5 Kiểm tra mức độ hấp phụ khí của ống không chứa mẫu ở 0,30±0,01 P/P</w:t>
      </w:r>
      <w:r w:rsidRPr="009B3D87">
        <w:rPr>
          <w:rFonts w:ascii="Arial" w:hAnsi="Arial" w:cs="Arial"/>
          <w:sz w:val="20"/>
          <w:szCs w:val="20"/>
          <w:vertAlign w:val="subscript"/>
        </w:rPr>
        <w:t>0</w:t>
      </w:r>
      <w:r w:rsidRPr="009B3D87">
        <w:rPr>
          <w:rFonts w:ascii="Arial" w:hAnsi="Arial" w:cs="Arial"/>
          <w:sz w:val="20"/>
          <w:szCs w:val="20"/>
        </w:rPr>
        <w:t xml:space="preserve"> với P</w:t>
      </w:r>
      <w:r w:rsidRPr="009B3D87">
        <w:rPr>
          <w:rFonts w:ascii="Arial" w:hAnsi="Arial" w:cs="Arial"/>
          <w:sz w:val="20"/>
          <w:szCs w:val="20"/>
          <w:vertAlign w:val="subscript"/>
        </w:rPr>
        <w:t xml:space="preserve">o </w:t>
      </w:r>
      <w:r w:rsidRPr="009B3D87">
        <w:rPr>
          <w:rFonts w:ascii="Arial" w:hAnsi="Arial" w:cs="Arial"/>
          <w:sz w:val="20"/>
          <w:szCs w:val="20"/>
        </w:rPr>
        <w:t>là áp suất khí quyển ở 101,3 kPa (760 mmHg), sau đó kiểm tra mức độ hấp phụ khí của ống chứa 1g mẫu chuẩn.</w:t>
      </w:r>
    </w:p>
    <w:p w14:paraId="0CEB5EE1"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B.7.6 Thể tích khí bị hấp phụ đối với ống không chứa mẫu, tốt nhất là bằng không. Giá trị sai số cho phép £0,125 cm</w:t>
      </w:r>
      <w:r w:rsidRPr="009B3D87">
        <w:rPr>
          <w:rFonts w:ascii="Arial" w:hAnsi="Arial" w:cs="Arial"/>
          <w:sz w:val="20"/>
          <w:szCs w:val="20"/>
          <w:vertAlign w:val="superscript"/>
        </w:rPr>
        <w:t>3</w:t>
      </w:r>
      <w:r w:rsidRPr="009B3D87">
        <w:rPr>
          <w:rFonts w:ascii="Arial" w:hAnsi="Arial" w:cs="Arial"/>
          <w:sz w:val="20"/>
          <w:szCs w:val="20"/>
        </w:rPr>
        <w:t xml:space="preserve"> khí tiêu chuẩn. </w:t>
      </w:r>
    </w:p>
    <w:p w14:paraId="3CA39D34"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B.7.7 Dụng cụ đo thể tích có dạng hình cầu hoặc hình trụ làm bằng thủy tinh hoặc kim loại chống ăn mòn và có dung tích từ 75 cm</w:t>
      </w:r>
      <w:r w:rsidRPr="009B3D87">
        <w:rPr>
          <w:rFonts w:ascii="Arial" w:hAnsi="Arial" w:cs="Arial"/>
          <w:sz w:val="20"/>
          <w:szCs w:val="20"/>
          <w:vertAlign w:val="superscript"/>
        </w:rPr>
        <w:t xml:space="preserve">3 </w:t>
      </w:r>
      <w:r w:rsidRPr="009B3D87">
        <w:rPr>
          <w:rFonts w:ascii="Arial" w:hAnsi="Arial" w:cs="Arial"/>
          <w:sz w:val="20"/>
          <w:szCs w:val="20"/>
        </w:rPr>
        <w:t>đến 500 cm</w:t>
      </w:r>
      <w:r w:rsidRPr="009B3D87">
        <w:rPr>
          <w:rFonts w:ascii="Arial" w:hAnsi="Arial" w:cs="Arial"/>
          <w:sz w:val="20"/>
          <w:szCs w:val="20"/>
          <w:vertAlign w:val="superscript"/>
        </w:rPr>
        <w:t>3</w:t>
      </w:r>
      <w:r w:rsidRPr="009B3D87">
        <w:rPr>
          <w:rFonts w:ascii="Arial" w:hAnsi="Arial" w:cs="Arial"/>
          <w:sz w:val="20"/>
          <w:szCs w:val="20"/>
        </w:rPr>
        <w:t>. Dụng cụ này phải có một ống nối và một van phù hợp.</w:t>
      </w:r>
    </w:p>
    <w:p w14:paraId="6BD2A7F5"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 xml:space="preserve">B.7.8 Xác định thể tích bên trong của dụng cụ đo thể tích, kể từ vị trí van, bằng cách cân dụng cụ ở trạng thái không chứa mẫu, sau đó cân ở trạng thái đổ đầy hoàn toàn nước cất. Đo nhiệt độ nước để biết tỷ trọng nhằm xác định chính xác thể tích nước chứa trong bình. Cần phải nhúng dụng cụ trong nước sôi để khử khí hoàn toàn. Lập lại quá trình này cho tới khi thể tích đo được với sai số £ ± 0.1%. Đổ bỏ nước và sấy khô hoàn toàn dụng cụ này qua đêm trong lò chân không ở </w:t>
      </w:r>
    </w:p>
    <w:p w14:paraId="0B825A91"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70</w:t>
      </w:r>
      <w:r w:rsidRPr="009B3D87">
        <w:rPr>
          <w:rFonts w:ascii="Arial" w:hAnsi="Arial" w:cs="Arial"/>
          <w:sz w:val="20"/>
          <w:szCs w:val="20"/>
          <w:vertAlign w:val="superscript"/>
        </w:rPr>
        <w:t>o</w:t>
      </w:r>
      <w:r w:rsidRPr="009B3D87">
        <w:rPr>
          <w:rFonts w:ascii="Arial" w:hAnsi="Arial" w:cs="Arial"/>
          <w:sz w:val="20"/>
          <w:szCs w:val="20"/>
        </w:rPr>
        <w:t xml:space="preserve"> ± 5</w:t>
      </w:r>
      <w:r w:rsidRPr="009B3D87">
        <w:rPr>
          <w:rFonts w:ascii="Arial" w:hAnsi="Arial" w:cs="Arial"/>
          <w:sz w:val="20"/>
          <w:szCs w:val="20"/>
          <w:vertAlign w:val="superscript"/>
        </w:rPr>
        <w:t>o</w:t>
      </w:r>
      <w:r w:rsidRPr="009B3D87">
        <w:rPr>
          <w:rFonts w:ascii="Arial" w:hAnsi="Arial" w:cs="Arial"/>
          <w:sz w:val="20"/>
          <w:szCs w:val="20"/>
        </w:rPr>
        <w:t>C.</w:t>
      </w:r>
    </w:p>
    <w:p w14:paraId="22D92A32"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b.7.9 Nối dụng cụ đo thể tích vào máy hút chân không, mở van và hút chân không đến khi áp suất đạt dưới 2,7 Pa (20 mmHg). Tiếp tục hút chân không trong vòng hơn một giờ. Khoá đường ống hút chân không và kiểm tra xem có sự tăng áp do dò rỉ không khí hay không. Áp suất phải được duy trì dưới 2,7 Pa (20 mmHg) với mức tăng áp do dò rỉ không khí nhỏ hơn 0,4 Pa (3 mmHg)/phút. Khi đạt được áp suất này, đóng van (khóa) để giữ độ chân không trong dụng cụ đo thể tích.</w:t>
      </w:r>
    </w:p>
    <w:p w14:paraId="00347884"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B.7.10 Đưa bình đo thể tích vào vị trí, nối với thiết bị hấp phụ khí thể tích tĩnh. Bình đo thể tích được đặt trong hộp kín và được lèn chặt bằng nước đá. Tiến hành thử mẫu ở áp suất 0,30±0,01 P/P</w:t>
      </w:r>
      <w:r w:rsidRPr="009B3D87">
        <w:rPr>
          <w:rFonts w:ascii="Arial" w:hAnsi="Arial" w:cs="Arial"/>
          <w:sz w:val="20"/>
          <w:szCs w:val="20"/>
          <w:vertAlign w:val="subscript"/>
        </w:rPr>
        <w:t>0</w:t>
      </w:r>
      <w:r w:rsidRPr="009B3D87">
        <w:rPr>
          <w:rFonts w:ascii="Arial" w:hAnsi="Arial" w:cs="Arial"/>
          <w:sz w:val="20"/>
          <w:szCs w:val="20"/>
        </w:rPr>
        <w:t>. Sử dụng 1g mẫu chuẩn, P</w:t>
      </w:r>
      <w:r w:rsidRPr="009B3D87">
        <w:rPr>
          <w:rFonts w:ascii="Arial" w:hAnsi="Arial" w:cs="Arial"/>
          <w:sz w:val="20"/>
          <w:szCs w:val="20"/>
          <w:vertAlign w:val="subscript"/>
        </w:rPr>
        <w:t>o</w:t>
      </w:r>
      <w:r w:rsidRPr="009B3D87">
        <w:rPr>
          <w:rFonts w:ascii="Arial" w:hAnsi="Arial" w:cs="Arial"/>
          <w:sz w:val="20"/>
          <w:szCs w:val="20"/>
        </w:rPr>
        <w:t xml:space="preserve"> là </w:t>
      </w:r>
    </w:p>
    <w:p w14:paraId="780003D7"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101,3 kPa (760 mmHg). Thực hiện quá trình thử bằng cách mở van của dụng cụ đo thể tích và đọc chỉ số áp suất đo được.</w:t>
      </w:r>
    </w:p>
    <w:p w14:paraId="33A04F89" w14:textId="77777777" w:rsidR="00716E58" w:rsidRPr="009B3D87" w:rsidRDefault="00716E58" w:rsidP="00716E58">
      <w:pPr>
        <w:spacing w:line="264" w:lineRule="auto"/>
        <w:rPr>
          <w:rFonts w:ascii="Arial" w:hAnsi="Arial" w:cs="Arial"/>
          <w:sz w:val="20"/>
          <w:szCs w:val="20"/>
        </w:rPr>
      </w:pPr>
      <w:r w:rsidRPr="009B3D87">
        <w:rPr>
          <w:rFonts w:ascii="Arial" w:hAnsi="Arial" w:cs="Arial"/>
          <w:sz w:val="20"/>
          <w:szCs w:val="20"/>
        </w:rPr>
        <w:t>B.7.11 Thể tích khí hấp phụ được xác định theo công thức sau:</w:t>
      </w:r>
    </w:p>
    <w:p w14:paraId="2818095F" w14:textId="77777777" w:rsidR="00716E58" w:rsidRPr="009B3D87" w:rsidRDefault="00716E58" w:rsidP="00716E58">
      <w:pPr>
        <w:spacing w:line="264" w:lineRule="auto"/>
        <w:jc w:val="center"/>
        <w:rPr>
          <w:rFonts w:ascii="Arial" w:hAnsi="Arial" w:cs="Arial"/>
          <w:sz w:val="20"/>
          <w:szCs w:val="20"/>
        </w:rPr>
      </w:pPr>
      <w:r w:rsidRPr="009B3D87">
        <w:rPr>
          <w:rFonts w:ascii="Arial" w:hAnsi="Arial" w:cs="Arial"/>
          <w:sz w:val="20"/>
          <w:szCs w:val="20"/>
        </w:rPr>
        <w:t>V = (P/760)V</w:t>
      </w:r>
      <w:r w:rsidRPr="009B3D87">
        <w:rPr>
          <w:rFonts w:ascii="Arial" w:hAnsi="Arial" w:cs="Arial"/>
          <w:sz w:val="20"/>
          <w:szCs w:val="20"/>
          <w:vertAlign w:val="subscript"/>
        </w:rPr>
        <w:t>v</w:t>
      </w:r>
      <w:r w:rsidRPr="009B3D87">
        <w:rPr>
          <w:rFonts w:ascii="Arial" w:hAnsi="Arial" w:cs="Arial"/>
          <w:sz w:val="20"/>
          <w:szCs w:val="20"/>
        </w:rPr>
        <w:t xml:space="preserve"> = (P/P</w:t>
      </w:r>
      <w:r w:rsidRPr="009B3D87">
        <w:rPr>
          <w:rFonts w:ascii="Arial" w:hAnsi="Arial" w:cs="Arial"/>
          <w:sz w:val="20"/>
          <w:szCs w:val="20"/>
          <w:vertAlign w:val="subscript"/>
        </w:rPr>
        <w:t>o</w:t>
      </w:r>
      <w:r w:rsidRPr="009B3D87">
        <w:rPr>
          <w:rFonts w:ascii="Arial" w:hAnsi="Arial" w:cs="Arial"/>
          <w:sz w:val="20"/>
          <w:szCs w:val="20"/>
        </w:rPr>
        <w:t>)(P</w:t>
      </w:r>
      <w:r w:rsidRPr="009B3D87">
        <w:rPr>
          <w:rFonts w:ascii="Arial" w:hAnsi="Arial" w:cs="Arial"/>
          <w:sz w:val="20"/>
          <w:szCs w:val="20"/>
          <w:vertAlign w:val="subscript"/>
        </w:rPr>
        <w:t>o</w:t>
      </w:r>
      <w:r w:rsidRPr="009B3D87">
        <w:rPr>
          <w:rFonts w:ascii="Arial" w:hAnsi="Arial" w:cs="Arial"/>
          <w:sz w:val="20"/>
          <w:szCs w:val="20"/>
        </w:rPr>
        <w:t>/760)V</w:t>
      </w:r>
      <w:r w:rsidRPr="009B3D87">
        <w:rPr>
          <w:rFonts w:ascii="Arial" w:hAnsi="Arial" w:cs="Arial"/>
          <w:sz w:val="20"/>
          <w:szCs w:val="20"/>
          <w:vertAlign w:val="subscript"/>
        </w:rPr>
        <w:t>v</w:t>
      </w:r>
      <w:r w:rsidRPr="009B3D87">
        <w:rPr>
          <w:rFonts w:ascii="Arial" w:hAnsi="Arial" w:cs="Arial"/>
          <w:sz w:val="20"/>
          <w:szCs w:val="20"/>
        </w:rPr>
        <w:t xml:space="preserve"> , cm£ (B.1)</w:t>
      </w:r>
    </w:p>
    <w:p w14:paraId="3D2C49BE"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Trong đó:</w:t>
      </w:r>
    </w:p>
    <w:p w14:paraId="6715DBC2"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 P/P</w:t>
      </w:r>
      <w:r w:rsidRPr="009B3D87">
        <w:rPr>
          <w:rFonts w:ascii="Arial" w:hAnsi="Arial" w:cs="Arial"/>
          <w:sz w:val="20"/>
          <w:szCs w:val="20"/>
          <w:vertAlign w:val="subscript"/>
        </w:rPr>
        <w:t>o</w:t>
      </w:r>
      <w:r w:rsidRPr="009B3D87">
        <w:rPr>
          <w:rFonts w:ascii="Arial" w:hAnsi="Arial" w:cs="Arial"/>
          <w:sz w:val="20"/>
          <w:szCs w:val="20"/>
        </w:rPr>
        <w:t xml:space="preserve"> là quan hệ áp suất tương đối tại điểm cân bằng.</w:t>
      </w:r>
    </w:p>
    <w:p w14:paraId="4C9C843B"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 V</w:t>
      </w:r>
      <w:r w:rsidRPr="009B3D87">
        <w:rPr>
          <w:rFonts w:ascii="Arial" w:hAnsi="Arial" w:cs="Arial"/>
          <w:sz w:val="20"/>
          <w:szCs w:val="20"/>
          <w:vertAlign w:val="subscript"/>
        </w:rPr>
        <w:t>v</w:t>
      </w:r>
      <w:r w:rsidRPr="009B3D87">
        <w:rPr>
          <w:rFonts w:ascii="Arial" w:hAnsi="Arial" w:cs="Arial"/>
          <w:sz w:val="20"/>
          <w:szCs w:val="20"/>
        </w:rPr>
        <w:t xml:space="preserve"> là thể tích bên trong được xác đinh bằng đo như trong mục 7.8. </w:t>
      </w:r>
    </w:p>
    <w:p w14:paraId="2B89B4B6"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b/>
          <w:bCs/>
          <w:sz w:val="20"/>
          <w:szCs w:val="20"/>
        </w:rPr>
        <w:t>B.8. Quá trình chuẩn bị mẫu thí nghiệm</w:t>
      </w:r>
    </w:p>
    <w:p w14:paraId="5CE66575"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B.8.1 Nếu mẫu có độ ẩm ³ 6%, cần sấy khô ở 110</w:t>
      </w:r>
      <w:r w:rsidRPr="009B3D87">
        <w:rPr>
          <w:rFonts w:ascii="Arial" w:hAnsi="Arial" w:cs="Arial"/>
          <w:sz w:val="20"/>
          <w:szCs w:val="20"/>
          <w:vertAlign w:val="superscript"/>
        </w:rPr>
        <w:t>o</w:t>
      </w:r>
      <w:r w:rsidRPr="009B3D87">
        <w:rPr>
          <w:rFonts w:ascii="Arial" w:hAnsi="Arial" w:cs="Arial"/>
          <w:sz w:val="20"/>
          <w:szCs w:val="20"/>
        </w:rPr>
        <w:t>C để hạ độ ẩm xuống còn từ 2 đến 6% độ ẩm.</w:t>
      </w:r>
    </w:p>
    <w:p w14:paraId="0DCF3451"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B.8.2 Cân ống đựng mẫu chính xác đến 0,0001g và ghi lại khối lượng, bao gồm cả nút.</w:t>
      </w:r>
    </w:p>
    <w:p w14:paraId="6116AFBC"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B.8.3 Cân một lượng mẫu ôxit silic cần thí nghiệm (mẫu được sấy khô như 8.1) sao cho mẫu có diện tích bề mặt ứng với khoảng 50m</w:t>
      </w:r>
      <w:r w:rsidRPr="009B3D87">
        <w:rPr>
          <w:rFonts w:ascii="Arial" w:hAnsi="Arial" w:cs="Arial"/>
          <w:sz w:val="20"/>
          <w:szCs w:val="20"/>
          <w:vertAlign w:val="superscript"/>
        </w:rPr>
        <w:t>2</w:t>
      </w:r>
      <w:r w:rsidRPr="009B3D87">
        <w:rPr>
          <w:rFonts w:ascii="Arial" w:hAnsi="Arial" w:cs="Arial"/>
          <w:sz w:val="20"/>
          <w:szCs w:val="20"/>
        </w:rPr>
        <w:t>. Ghi lại khối lượng bao gồm cả ống, mẫu và nút.</w:t>
      </w:r>
    </w:p>
    <w:p w14:paraId="3E60B4DC"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B.8.4 Nối ống đựng mẫu có chứa ôxit silic với máy hút chân không.</w:t>
      </w:r>
    </w:p>
    <w:p w14:paraId="1F07358A"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B.8.5 Bắt đầu quá trình hút chân không.</w:t>
      </w:r>
    </w:p>
    <w:p w14:paraId="729DABE6"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B.8.6 Đặt máy điều nhiệt xung quanh ống mẫu và hút chân không ở 160 ± 5</w:t>
      </w:r>
      <w:r w:rsidRPr="009B3D87">
        <w:rPr>
          <w:rFonts w:ascii="Arial" w:hAnsi="Arial" w:cs="Arial"/>
          <w:sz w:val="20"/>
          <w:szCs w:val="20"/>
          <w:vertAlign w:val="superscript"/>
        </w:rPr>
        <w:t>o</w:t>
      </w:r>
      <w:r w:rsidRPr="009B3D87">
        <w:rPr>
          <w:rFonts w:ascii="Arial" w:hAnsi="Arial" w:cs="Arial"/>
          <w:sz w:val="20"/>
          <w:szCs w:val="20"/>
        </w:rPr>
        <w:t>C trong vòng 30 phút hay lâu hơn để giữ và duy trì áp suất thấp hơn</w:t>
      </w:r>
    </w:p>
    <w:p w14:paraId="25D87C4F"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1,3 Pa (10 mmHg).</w:t>
      </w:r>
    </w:p>
    <w:p w14:paraId="7D25AFF2"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B.8.7 Tắt nguồn nhiệt và làm nguội ống đựng mẫu đến nhiệt độ phòng.</w:t>
      </w:r>
    </w:p>
    <w:p w14:paraId="29DBE188"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B.8.8 Chuyển sang mục 13 và tiếp tục các quá trình còn lại.</w:t>
      </w:r>
    </w:p>
    <w:p w14:paraId="7367F9BE" w14:textId="77777777" w:rsidR="00716E58" w:rsidRPr="009B3D87" w:rsidRDefault="00716E58" w:rsidP="00716E58">
      <w:pPr>
        <w:spacing w:line="264" w:lineRule="auto"/>
        <w:jc w:val="center"/>
        <w:rPr>
          <w:rFonts w:ascii="Arial" w:hAnsi="Arial" w:cs="Arial"/>
          <w:sz w:val="20"/>
          <w:szCs w:val="20"/>
        </w:rPr>
      </w:pPr>
      <w:r w:rsidRPr="009B3D87">
        <w:rPr>
          <w:rFonts w:ascii="Arial" w:hAnsi="Arial" w:cs="Arial"/>
          <w:sz w:val="20"/>
          <w:szCs w:val="20"/>
        </w:rPr>
        <w:t>PHƯƠNG PHÁP THÍ NGHIỆM II</w:t>
      </w:r>
    </w:p>
    <w:p w14:paraId="76E4D7F8" w14:textId="77777777" w:rsidR="00716E58" w:rsidRPr="009B3D87" w:rsidRDefault="00716E58" w:rsidP="00716E58">
      <w:pPr>
        <w:spacing w:line="264" w:lineRule="auto"/>
        <w:jc w:val="center"/>
        <w:rPr>
          <w:rFonts w:ascii="Arial" w:hAnsi="Arial" w:cs="Arial"/>
          <w:sz w:val="20"/>
          <w:szCs w:val="20"/>
        </w:rPr>
      </w:pPr>
      <w:r w:rsidRPr="009B3D87">
        <w:rPr>
          <w:rFonts w:ascii="Arial" w:hAnsi="Arial" w:cs="Arial"/>
          <w:sz w:val="20"/>
          <w:szCs w:val="20"/>
        </w:rPr>
        <w:t>ĐO DIỆN TÍCH BỀ MẶT BẰNG THIẾT BỊ HẤP PHỤ KHÍ THỔI</w:t>
      </w:r>
    </w:p>
    <w:p w14:paraId="443E3F4D"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b/>
          <w:bCs/>
          <w:sz w:val="20"/>
          <w:szCs w:val="20"/>
        </w:rPr>
        <w:t>B.9 Thiết bị</w:t>
      </w:r>
    </w:p>
    <w:p w14:paraId="230F50B4"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 xml:space="preserve">B.9.1 </w:t>
      </w:r>
      <w:r w:rsidRPr="009B3D87">
        <w:rPr>
          <w:rFonts w:ascii="Arial" w:hAnsi="Arial" w:cs="Arial"/>
          <w:i/>
          <w:iCs/>
          <w:sz w:val="20"/>
          <w:szCs w:val="20"/>
        </w:rPr>
        <w:t>Thiết bị hấp phụ khí thổi</w:t>
      </w:r>
      <w:r w:rsidRPr="009B3D87">
        <w:rPr>
          <w:rFonts w:ascii="Arial" w:hAnsi="Arial" w:cs="Arial"/>
          <w:sz w:val="20"/>
          <w:szCs w:val="20"/>
        </w:rPr>
        <w:t>, với bình kín có nắp đậy và các phụ tùng khác cần cho quá trình tiến hành thí nghiệm.</w:t>
      </w:r>
    </w:p>
    <w:p w14:paraId="1D97DA2A"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 xml:space="preserve">B.9.2 </w:t>
      </w:r>
      <w:r w:rsidRPr="009B3D87">
        <w:rPr>
          <w:rFonts w:ascii="Arial" w:hAnsi="Arial" w:cs="Arial"/>
          <w:i/>
          <w:iCs/>
          <w:sz w:val="20"/>
          <w:szCs w:val="20"/>
        </w:rPr>
        <w:t>Lò</w:t>
      </w:r>
      <w:r w:rsidRPr="009B3D87">
        <w:rPr>
          <w:rFonts w:ascii="Arial" w:hAnsi="Arial" w:cs="Arial"/>
          <w:sz w:val="20"/>
          <w:szCs w:val="20"/>
        </w:rPr>
        <w:t>, dạng chân không, có khả năng điều chỉnh nhiệt độ 110±5</w:t>
      </w:r>
      <w:r w:rsidRPr="009B3D87">
        <w:rPr>
          <w:rFonts w:ascii="Arial" w:hAnsi="Arial" w:cs="Arial"/>
          <w:sz w:val="20"/>
          <w:szCs w:val="20"/>
          <w:vertAlign w:val="superscript"/>
        </w:rPr>
        <w:t>o</w:t>
      </w:r>
      <w:r w:rsidRPr="009B3D87">
        <w:rPr>
          <w:rFonts w:ascii="Arial" w:hAnsi="Arial" w:cs="Arial"/>
          <w:sz w:val="20"/>
          <w:szCs w:val="20"/>
        </w:rPr>
        <w:t>C, áp suất nhỏ hơn 13 Pa (0,1 mmHg).</w:t>
      </w:r>
    </w:p>
    <w:p w14:paraId="65994FC0"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 xml:space="preserve">B.9.3 </w:t>
      </w:r>
      <w:r w:rsidRPr="009B3D87">
        <w:rPr>
          <w:rFonts w:ascii="Arial" w:hAnsi="Arial" w:cs="Arial"/>
          <w:i/>
          <w:iCs/>
          <w:sz w:val="20"/>
          <w:szCs w:val="20"/>
        </w:rPr>
        <w:t>Các ống đựng mẫu</w:t>
      </w:r>
      <w:r w:rsidRPr="009B3D87">
        <w:rPr>
          <w:rFonts w:ascii="Arial" w:hAnsi="Arial" w:cs="Arial"/>
          <w:sz w:val="20"/>
          <w:szCs w:val="20"/>
        </w:rPr>
        <w:t>, khi được gắn với thiết bị hấp phụ, sẽ duy trì sự cô lập mẫu khỏi áp suất môi trường ứng với mức độ lọt khí heli £10</w:t>
      </w:r>
      <w:r w:rsidRPr="009B3D87">
        <w:rPr>
          <w:rFonts w:ascii="Arial" w:hAnsi="Arial" w:cs="Arial"/>
          <w:sz w:val="20"/>
          <w:szCs w:val="20"/>
          <w:vertAlign w:val="superscript"/>
        </w:rPr>
        <w:t>-5</w:t>
      </w:r>
      <w:r w:rsidRPr="009B3D87">
        <w:rPr>
          <w:rFonts w:ascii="Arial" w:hAnsi="Arial" w:cs="Arial"/>
          <w:sz w:val="20"/>
          <w:szCs w:val="20"/>
        </w:rPr>
        <w:t>cm</w:t>
      </w:r>
      <w:r w:rsidRPr="009B3D87">
        <w:rPr>
          <w:rFonts w:ascii="Arial" w:hAnsi="Arial" w:cs="Arial"/>
          <w:sz w:val="20"/>
          <w:szCs w:val="20"/>
          <w:vertAlign w:val="superscript"/>
        </w:rPr>
        <w:t>3</w:t>
      </w:r>
      <w:r w:rsidRPr="009B3D87">
        <w:rPr>
          <w:rFonts w:ascii="Arial" w:hAnsi="Arial" w:cs="Arial"/>
          <w:sz w:val="20"/>
          <w:szCs w:val="20"/>
        </w:rPr>
        <w:t>/phút.</w:t>
      </w:r>
    </w:p>
    <w:p w14:paraId="4595786E"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 xml:space="preserve">B.9.4 </w:t>
      </w:r>
      <w:r w:rsidRPr="009B3D87">
        <w:rPr>
          <w:rFonts w:ascii="Arial" w:hAnsi="Arial" w:cs="Arial"/>
          <w:i/>
          <w:iCs/>
          <w:sz w:val="20"/>
          <w:szCs w:val="20"/>
        </w:rPr>
        <w:t>Cân phân tích</w:t>
      </w:r>
      <w:r w:rsidRPr="009B3D87">
        <w:rPr>
          <w:rFonts w:ascii="Arial" w:hAnsi="Arial" w:cs="Arial"/>
          <w:sz w:val="20"/>
          <w:szCs w:val="20"/>
        </w:rPr>
        <w:t>, với độ chính xác 0,0001g.</w:t>
      </w:r>
    </w:p>
    <w:p w14:paraId="1239DB39"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 xml:space="preserve">B.9.5 </w:t>
      </w:r>
      <w:r w:rsidRPr="009B3D87">
        <w:rPr>
          <w:rFonts w:ascii="Arial" w:hAnsi="Arial" w:cs="Arial"/>
          <w:i/>
          <w:iCs/>
          <w:sz w:val="20"/>
          <w:szCs w:val="20"/>
        </w:rPr>
        <w:t>Các lọ thủy tinh</w:t>
      </w:r>
      <w:r w:rsidRPr="009B3D87">
        <w:rPr>
          <w:rFonts w:ascii="Arial" w:hAnsi="Arial" w:cs="Arial"/>
          <w:sz w:val="20"/>
          <w:szCs w:val="20"/>
        </w:rPr>
        <w:t>, các lọ thủy tinh nhỏ (30cm</w:t>
      </w:r>
      <w:r w:rsidRPr="009B3D87">
        <w:rPr>
          <w:rFonts w:ascii="Arial" w:hAnsi="Arial" w:cs="Arial"/>
          <w:sz w:val="20"/>
          <w:szCs w:val="20"/>
          <w:vertAlign w:val="superscript"/>
        </w:rPr>
        <w:t>3</w:t>
      </w:r>
      <w:r w:rsidRPr="009B3D87">
        <w:rPr>
          <w:rFonts w:ascii="Arial" w:hAnsi="Arial" w:cs="Arial"/>
          <w:sz w:val="20"/>
          <w:szCs w:val="20"/>
        </w:rPr>
        <w:t>) có nắp để đậy các mẫu sấy trong lò.</w:t>
      </w:r>
    </w:p>
    <w:p w14:paraId="509BC337"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 xml:space="preserve">B.9.6 </w:t>
      </w:r>
      <w:r w:rsidRPr="009B3D87">
        <w:rPr>
          <w:rFonts w:ascii="Arial" w:hAnsi="Arial" w:cs="Arial"/>
          <w:i/>
          <w:iCs/>
          <w:sz w:val="20"/>
          <w:szCs w:val="20"/>
        </w:rPr>
        <w:t>Thiết bị điều nhiệt</w:t>
      </w:r>
      <w:r w:rsidRPr="009B3D87">
        <w:rPr>
          <w:rFonts w:ascii="Arial" w:hAnsi="Arial" w:cs="Arial"/>
          <w:sz w:val="20"/>
          <w:szCs w:val="20"/>
        </w:rPr>
        <w:t>, có khả năng duy trì nhiệt độ 160±5</w:t>
      </w:r>
      <w:r w:rsidRPr="009B3D87">
        <w:rPr>
          <w:rFonts w:ascii="Arial" w:hAnsi="Arial" w:cs="Arial"/>
          <w:sz w:val="20"/>
          <w:szCs w:val="20"/>
          <w:vertAlign w:val="superscript"/>
        </w:rPr>
        <w:t>0</w:t>
      </w:r>
      <w:r w:rsidRPr="009B3D87">
        <w:rPr>
          <w:rFonts w:ascii="Arial" w:hAnsi="Arial" w:cs="Arial"/>
          <w:sz w:val="20"/>
          <w:szCs w:val="20"/>
        </w:rPr>
        <w:t xml:space="preserve">C. </w:t>
      </w:r>
    </w:p>
    <w:p w14:paraId="029D06F3"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 xml:space="preserve">B.9.7 </w:t>
      </w:r>
      <w:r w:rsidRPr="009B3D87">
        <w:rPr>
          <w:rFonts w:ascii="Arial" w:hAnsi="Arial" w:cs="Arial"/>
          <w:i/>
          <w:iCs/>
          <w:sz w:val="20"/>
          <w:szCs w:val="20"/>
        </w:rPr>
        <w:t>Các ống bơm</w:t>
      </w:r>
      <w:r w:rsidRPr="009B3D87">
        <w:rPr>
          <w:rFonts w:ascii="Arial" w:hAnsi="Arial" w:cs="Arial"/>
          <w:sz w:val="20"/>
          <w:szCs w:val="20"/>
        </w:rPr>
        <w:t>, có thể tích chính xác là 1cm</w:t>
      </w:r>
      <w:r w:rsidRPr="009B3D87">
        <w:rPr>
          <w:rFonts w:ascii="Arial" w:hAnsi="Arial" w:cs="Arial"/>
          <w:sz w:val="20"/>
          <w:szCs w:val="20"/>
          <w:vertAlign w:val="superscript"/>
        </w:rPr>
        <w:t>3</w:t>
      </w:r>
      <w:r w:rsidRPr="009B3D87">
        <w:rPr>
          <w:rFonts w:ascii="Arial" w:hAnsi="Arial" w:cs="Arial"/>
          <w:sz w:val="20"/>
          <w:szCs w:val="20"/>
        </w:rPr>
        <w:t xml:space="preserve"> và 5 cm</w:t>
      </w:r>
      <w:r w:rsidRPr="009B3D87">
        <w:rPr>
          <w:rFonts w:ascii="Arial" w:hAnsi="Arial" w:cs="Arial"/>
          <w:sz w:val="20"/>
          <w:szCs w:val="20"/>
          <w:vertAlign w:val="superscript"/>
        </w:rPr>
        <w:t>3</w:t>
      </w:r>
      <w:r w:rsidRPr="009B3D87">
        <w:rPr>
          <w:rFonts w:ascii="Arial" w:hAnsi="Arial" w:cs="Arial"/>
          <w:sz w:val="20"/>
          <w:szCs w:val="20"/>
        </w:rPr>
        <w:t xml:space="preserve">. </w:t>
      </w:r>
    </w:p>
    <w:p w14:paraId="5D205651"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b/>
          <w:bCs/>
          <w:sz w:val="20"/>
          <w:szCs w:val="20"/>
        </w:rPr>
        <w:t>B.10. Hoá chất thí nghiệm</w:t>
      </w:r>
    </w:p>
    <w:p w14:paraId="3C9C4A8E"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 xml:space="preserve">B.10.1 </w:t>
      </w:r>
      <w:r w:rsidRPr="009B3D87">
        <w:rPr>
          <w:rFonts w:ascii="Arial" w:hAnsi="Arial" w:cs="Arial"/>
          <w:i/>
          <w:iCs/>
          <w:sz w:val="20"/>
          <w:szCs w:val="20"/>
        </w:rPr>
        <w:t>Nước,</w:t>
      </w:r>
      <w:r w:rsidRPr="009B3D87">
        <w:rPr>
          <w:rFonts w:ascii="Arial" w:hAnsi="Arial" w:cs="Arial"/>
          <w:sz w:val="20"/>
          <w:szCs w:val="20"/>
        </w:rPr>
        <w:t xml:space="preserve"> sử dụng nước cất.</w:t>
      </w:r>
    </w:p>
    <w:p w14:paraId="52E4EDFF"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 xml:space="preserve">B.10.2 </w:t>
      </w:r>
      <w:r w:rsidRPr="009B3D87">
        <w:rPr>
          <w:rFonts w:ascii="Arial" w:hAnsi="Arial" w:cs="Arial"/>
          <w:i/>
          <w:iCs/>
          <w:sz w:val="20"/>
          <w:szCs w:val="20"/>
        </w:rPr>
        <w:t>Nitơ lỏng</w:t>
      </w:r>
      <w:r w:rsidRPr="009B3D87">
        <w:rPr>
          <w:rFonts w:ascii="Arial" w:hAnsi="Arial" w:cs="Arial"/>
          <w:sz w:val="20"/>
          <w:szCs w:val="20"/>
        </w:rPr>
        <w:t>, độ tinh khiết 98% hay cao hơn.</w:t>
      </w:r>
    </w:p>
    <w:p w14:paraId="338B2342"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 xml:space="preserve">B.10.3 </w:t>
      </w:r>
      <w:r w:rsidRPr="009B3D87">
        <w:rPr>
          <w:rFonts w:ascii="Arial" w:hAnsi="Arial" w:cs="Arial"/>
          <w:i/>
          <w:iCs/>
          <w:sz w:val="20"/>
          <w:szCs w:val="20"/>
        </w:rPr>
        <w:t>Khí Nitơ có độ tinh khiết cực cao</w:t>
      </w:r>
      <w:r w:rsidRPr="009B3D87">
        <w:rPr>
          <w:rFonts w:ascii="Arial" w:hAnsi="Arial" w:cs="Arial"/>
          <w:sz w:val="20"/>
          <w:szCs w:val="20"/>
        </w:rPr>
        <w:t>, là các nguồn khí Nitơ được tinh chế sẵn theo tiêu chuẩn.</w:t>
      </w:r>
    </w:p>
    <w:p w14:paraId="7BD469B9"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B.10.4 Các hệ thống khí thổi sử dụng hỗn hợp heli và nitơ chứa ± 0.25% nitơ hoặc lớn hơn.</w:t>
      </w:r>
    </w:p>
    <w:p w14:paraId="1EE8DABD"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b/>
          <w:bCs/>
          <w:sz w:val="20"/>
          <w:szCs w:val="20"/>
        </w:rPr>
        <w:t>B.11. Chuẩn bị và kiểm tra dụng cụ khí chảy</w:t>
      </w:r>
    </w:p>
    <w:p w14:paraId="661C5A4D"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B.11.1 Đối với hỗn hợp heli-nitơ đáp ứng áp suất yêu cầu P/P</w:t>
      </w:r>
      <w:r w:rsidRPr="009B3D87">
        <w:rPr>
          <w:rFonts w:ascii="Arial" w:hAnsi="Arial" w:cs="Arial"/>
          <w:sz w:val="20"/>
          <w:szCs w:val="20"/>
          <w:vertAlign w:val="superscript"/>
        </w:rPr>
        <w:t>o</w:t>
      </w:r>
      <w:r w:rsidRPr="009B3D87">
        <w:rPr>
          <w:rFonts w:ascii="Arial" w:hAnsi="Arial" w:cs="Arial"/>
          <w:sz w:val="20"/>
          <w:szCs w:val="20"/>
        </w:rPr>
        <w:t xml:space="preserve"> theo quy định là 0,30 ± 0,01, thực hiện các bước sau:</w:t>
      </w:r>
    </w:p>
    <w:p w14:paraId="68C12D69"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B.11.1.1 Tạo một dòng hỗn hợp khí ổn định trong hệ thống xuyên qua một ống không chứa mẫu.</w:t>
      </w:r>
    </w:p>
    <w:p w14:paraId="55F8157F"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lastRenderedPageBreak/>
        <w:t>B.11.1.2 Thực hiện một chu kỳ hấp phụ-phân ly trên ống không chứa mẫu và ghi lại những kết quả phân tích trên mỗi pick.</w:t>
      </w:r>
    </w:p>
    <w:p w14:paraId="295D88BF"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B.11.1.3 Tích hợp pick hấp phụ và pick phân ly phải £0,03 cm</w:t>
      </w:r>
      <w:r w:rsidRPr="009B3D87">
        <w:rPr>
          <w:rFonts w:ascii="Arial" w:hAnsi="Arial" w:cs="Arial"/>
          <w:sz w:val="20"/>
          <w:szCs w:val="20"/>
          <w:vertAlign w:val="superscript"/>
        </w:rPr>
        <w:t>3</w:t>
      </w:r>
      <w:r w:rsidRPr="009B3D87">
        <w:rPr>
          <w:rFonts w:ascii="Arial" w:hAnsi="Arial" w:cs="Arial"/>
          <w:sz w:val="20"/>
          <w:szCs w:val="20"/>
        </w:rPr>
        <w:t xml:space="preserve"> nitơ tiêu chuẩn và đường hấp phụ cơ sở phải giống như ban đầu.</w:t>
      </w:r>
    </w:p>
    <w:p w14:paraId="0453D88A"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B.11.1.4 Nạp đầy ống bơm 1cm</w:t>
      </w:r>
      <w:r w:rsidRPr="009B3D87">
        <w:rPr>
          <w:rFonts w:ascii="Arial" w:hAnsi="Arial" w:cs="Arial"/>
          <w:sz w:val="20"/>
          <w:szCs w:val="20"/>
          <w:vertAlign w:val="superscript"/>
        </w:rPr>
        <w:t>3</w:t>
      </w:r>
      <w:r w:rsidRPr="009B3D87">
        <w:rPr>
          <w:rFonts w:ascii="Arial" w:hAnsi="Arial" w:cs="Arial"/>
          <w:sz w:val="20"/>
          <w:szCs w:val="20"/>
        </w:rPr>
        <w:t xml:space="preserve"> bằng nitơ tinh khiết, cân bằng áp suất và nhiệt độ với môi trường xung quanh, ghi lại áp suất và nhiệt độ. Bơm khí nitơ vào đường thổi ở khoảnh giữa các đầu đo thuận và ngược chiều dòng khí trong khoảng 3 giây. Thiết bị phải chỉ ra sự thay đổi áp suất và nhiệt độ do thể tích khí hấp phụ khi bơm 1cm</w:t>
      </w:r>
      <w:r w:rsidRPr="009B3D87">
        <w:rPr>
          <w:rFonts w:ascii="Arial" w:hAnsi="Arial" w:cs="Arial"/>
          <w:sz w:val="20"/>
          <w:szCs w:val="20"/>
          <w:vertAlign w:val="superscript"/>
        </w:rPr>
        <w:t xml:space="preserve">3 </w:t>
      </w:r>
      <w:r w:rsidRPr="009B3D87">
        <w:rPr>
          <w:rFonts w:ascii="Arial" w:hAnsi="Arial" w:cs="Arial"/>
          <w:sz w:val="20"/>
          <w:szCs w:val="20"/>
        </w:rPr>
        <w:t>khí ni tơ, được tính theo công thức sau:</w:t>
      </w:r>
    </w:p>
    <w:p w14:paraId="1FA6CEBF" w14:textId="77777777" w:rsidR="00716E58" w:rsidRPr="009B3D87" w:rsidRDefault="00716E58" w:rsidP="00716E58">
      <w:pPr>
        <w:spacing w:line="264" w:lineRule="auto"/>
        <w:jc w:val="center"/>
        <w:rPr>
          <w:rFonts w:ascii="Arial" w:hAnsi="Arial" w:cs="Arial"/>
          <w:sz w:val="20"/>
          <w:szCs w:val="20"/>
        </w:rPr>
      </w:pPr>
      <w:r w:rsidRPr="009B3D87">
        <w:rPr>
          <w:rFonts w:ascii="Arial" w:hAnsi="Arial" w:cs="Arial"/>
          <w:sz w:val="20"/>
          <w:szCs w:val="20"/>
        </w:rPr>
        <w:t>[(1 cm</w:t>
      </w:r>
      <w:r w:rsidRPr="009B3D87">
        <w:rPr>
          <w:rFonts w:ascii="Arial" w:hAnsi="Arial" w:cs="Arial"/>
          <w:sz w:val="20"/>
          <w:szCs w:val="20"/>
          <w:vertAlign w:val="superscript"/>
        </w:rPr>
        <w:t>3</w:t>
      </w:r>
      <w:r w:rsidRPr="009B3D87">
        <w:rPr>
          <w:rFonts w:ascii="Arial" w:hAnsi="Arial" w:cs="Arial"/>
          <w:sz w:val="20"/>
          <w:szCs w:val="20"/>
        </w:rPr>
        <w:t>)(Pa/101,3)(273,15/Ta)], cm£ (B.2)</w:t>
      </w:r>
    </w:p>
    <w:p w14:paraId="5D563A18"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Trong đó: Pa, Ta – Tương ứng là áp suất và nhiệt độ đo được</w:t>
      </w:r>
    </w:p>
    <w:p w14:paraId="4FFF9A36"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Điều chỉnh chỉ số máy phân tích và lập lại quá trình này cho đến khi sai số nhỏ hơn ± 0,03 cm</w:t>
      </w:r>
      <w:r w:rsidRPr="009B3D87">
        <w:rPr>
          <w:rFonts w:ascii="Arial" w:hAnsi="Arial" w:cs="Arial"/>
          <w:sz w:val="20"/>
          <w:szCs w:val="20"/>
          <w:vertAlign w:val="superscript"/>
        </w:rPr>
        <w:t>3</w:t>
      </w:r>
      <w:r w:rsidRPr="009B3D87">
        <w:rPr>
          <w:rFonts w:ascii="Arial" w:hAnsi="Arial" w:cs="Arial"/>
          <w:sz w:val="20"/>
          <w:szCs w:val="20"/>
        </w:rPr>
        <w:t xml:space="preserve"> khí tiêu chuẩn. </w:t>
      </w:r>
    </w:p>
    <w:p w14:paraId="1BCBEE40"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B.11.1.5 Nạp đầy ống bơm loại 5cm</w:t>
      </w:r>
      <w:r w:rsidRPr="009B3D87">
        <w:rPr>
          <w:rFonts w:ascii="Arial" w:hAnsi="Arial" w:cs="Arial"/>
          <w:sz w:val="20"/>
          <w:szCs w:val="20"/>
          <w:vertAlign w:val="superscript"/>
        </w:rPr>
        <w:t>3</w:t>
      </w:r>
      <w:r w:rsidRPr="009B3D87">
        <w:rPr>
          <w:rFonts w:ascii="Arial" w:hAnsi="Arial" w:cs="Arial"/>
          <w:sz w:val="20"/>
          <w:szCs w:val="20"/>
        </w:rPr>
        <w:t xml:space="preserve"> bằng nitơ tinh khiết và lập lại quá trình như mục 11.1.4. Thiết bị phải chỉ ra sự thay đổi áp suất và nhiệt độ do thể tích khí hấp phụ khi bơm 5cm</w:t>
      </w:r>
      <w:r w:rsidRPr="009B3D87">
        <w:rPr>
          <w:rFonts w:ascii="Arial" w:hAnsi="Arial" w:cs="Arial"/>
          <w:sz w:val="20"/>
          <w:szCs w:val="20"/>
          <w:vertAlign w:val="superscript"/>
        </w:rPr>
        <w:t>3</w:t>
      </w:r>
      <w:r w:rsidRPr="009B3D87">
        <w:rPr>
          <w:rFonts w:ascii="Arial" w:hAnsi="Arial" w:cs="Arial"/>
          <w:sz w:val="20"/>
          <w:szCs w:val="20"/>
        </w:rPr>
        <w:t xml:space="preserve"> khí nitơ, lớn gấp 5 lần giá trị theo 11.1.4 với sai số ± 1%.</w:t>
      </w:r>
    </w:p>
    <w:p w14:paraId="797FBE8D" w14:textId="77777777" w:rsidR="00716E58" w:rsidRPr="009B3D87" w:rsidRDefault="00716E58" w:rsidP="00716E58">
      <w:pPr>
        <w:spacing w:line="264" w:lineRule="auto"/>
        <w:jc w:val="center"/>
        <w:rPr>
          <w:rFonts w:ascii="Arial" w:hAnsi="Arial" w:cs="Arial"/>
          <w:sz w:val="20"/>
          <w:szCs w:val="20"/>
        </w:rPr>
      </w:pPr>
      <w:r w:rsidRPr="009B3D87">
        <w:rPr>
          <w:rFonts w:ascii="Arial" w:hAnsi="Arial" w:cs="Arial"/>
          <w:sz w:val="20"/>
          <w:szCs w:val="20"/>
        </w:rPr>
        <w:t>[(5 cm</w:t>
      </w:r>
      <w:r w:rsidRPr="009B3D87">
        <w:rPr>
          <w:rFonts w:ascii="Arial" w:hAnsi="Arial" w:cs="Arial"/>
          <w:sz w:val="20"/>
          <w:szCs w:val="20"/>
          <w:vertAlign w:val="superscript"/>
        </w:rPr>
        <w:t>3</w:t>
      </w:r>
      <w:r w:rsidRPr="009B3D87">
        <w:rPr>
          <w:rFonts w:ascii="Arial" w:hAnsi="Arial" w:cs="Arial"/>
          <w:sz w:val="20"/>
          <w:szCs w:val="20"/>
        </w:rPr>
        <w:t>)(Pa/101.3)(273.15/Ta)], cm£ (B.3)</w:t>
      </w:r>
    </w:p>
    <w:p w14:paraId="34BE14FE"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Nếu sai số từ 1% đến 5%, điều chỉnh chỉ số máy phân tích và lập lại quá trình đo cho tới khi sai số dưới 1%.</w:t>
      </w:r>
    </w:p>
    <w:p w14:paraId="7B383228"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B.11.2 Thiết bị hấp phụ khí thổi có thể có chiều dài đường dẫn thay đổi, khi đó các thí nghiệm kiểm tra phải được thực hiện trên tất cả đường thổi sử dụng để đo diện tích bề mặt ôxit silic.</w:t>
      </w:r>
    </w:p>
    <w:p w14:paraId="35E91939"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b/>
          <w:bCs/>
          <w:sz w:val="20"/>
          <w:szCs w:val="20"/>
        </w:rPr>
        <w:t>B.12. Quá trình chuẩn bị mẫu</w:t>
      </w:r>
    </w:p>
    <w:p w14:paraId="4A7980BD"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B.12.1 Nếu mẫu có độ ẩm ³ 6%, cần sấy khô ở 110</w:t>
      </w:r>
      <w:r w:rsidRPr="009B3D87">
        <w:rPr>
          <w:rFonts w:ascii="Arial" w:hAnsi="Arial" w:cs="Arial"/>
          <w:sz w:val="20"/>
          <w:szCs w:val="20"/>
          <w:vertAlign w:val="superscript"/>
        </w:rPr>
        <w:t>o</w:t>
      </w:r>
      <w:r w:rsidRPr="009B3D87">
        <w:rPr>
          <w:rFonts w:ascii="Arial" w:hAnsi="Arial" w:cs="Arial"/>
          <w:sz w:val="20"/>
          <w:szCs w:val="20"/>
        </w:rPr>
        <w:t>C xuống còn từ 2 đến 6%</w:t>
      </w:r>
    </w:p>
    <w:p w14:paraId="324CB51E"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B.12.2 Cân ống đựng mẫu chính xác đến 0,0001g và ghi lại khối lượng, bao gồm cả nút.</w:t>
      </w:r>
    </w:p>
    <w:p w14:paraId="43CD0D4D"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B.12.3 Cân một lượng mẫu ôxit silic cần thí nghiệm sao cho mẫu chứa khoảng 10m</w:t>
      </w:r>
      <w:r w:rsidRPr="009B3D87">
        <w:rPr>
          <w:rFonts w:ascii="Arial" w:hAnsi="Arial" w:cs="Arial"/>
          <w:sz w:val="20"/>
          <w:szCs w:val="20"/>
          <w:vertAlign w:val="superscript"/>
        </w:rPr>
        <w:t>2</w:t>
      </w:r>
      <w:r w:rsidRPr="009B3D87">
        <w:rPr>
          <w:rFonts w:ascii="Arial" w:hAnsi="Arial" w:cs="Arial"/>
          <w:sz w:val="20"/>
          <w:szCs w:val="20"/>
        </w:rPr>
        <w:t xml:space="preserve"> diện tích bề mặt. Ghi lại khối lượng bao gồm cả ống đựng, mẫu và nút.</w:t>
      </w:r>
    </w:p>
    <w:p w14:paraId="2C840ECD"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B.12.4 Nối ống đựng mẫu có chứa ôxit silic vào máy hút chân không.</w:t>
      </w:r>
    </w:p>
    <w:p w14:paraId="6138A16B"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B.12.5 Bắt đầu quá trình hút chân không.</w:t>
      </w:r>
    </w:p>
    <w:p w14:paraId="549562A2"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B.12.6 Đặt máy điều nhiệt xung quanh ống mẫu và hút chân không ở 160 ± 5</w:t>
      </w:r>
      <w:r w:rsidRPr="009B3D87">
        <w:rPr>
          <w:rFonts w:ascii="Arial" w:hAnsi="Arial" w:cs="Arial"/>
          <w:sz w:val="20"/>
          <w:szCs w:val="20"/>
          <w:vertAlign w:val="superscript"/>
        </w:rPr>
        <w:t>o</w:t>
      </w:r>
      <w:r w:rsidRPr="009B3D87">
        <w:rPr>
          <w:rFonts w:ascii="Arial" w:hAnsi="Arial" w:cs="Arial"/>
          <w:sz w:val="20"/>
          <w:szCs w:val="20"/>
        </w:rPr>
        <w:t xml:space="preserve">C trong vòng 30 phút hoặc lâu hơn. </w:t>
      </w:r>
    </w:p>
    <w:p w14:paraId="01F5B5C0"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B.12.7 Tắt nguồn nhiệt và để mẫu nguội bằng nhiệt độ phòng.</w:t>
      </w:r>
    </w:p>
    <w:p w14:paraId="4A4A3282"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B.12.8 Chuyếnang mục 13 và tiến hành những bước tiếp theo.</w:t>
      </w:r>
    </w:p>
    <w:p w14:paraId="1B808211"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b/>
          <w:bCs/>
          <w:sz w:val="20"/>
          <w:szCs w:val="20"/>
        </w:rPr>
        <w:t xml:space="preserve">B.13. Quá trình đo </w:t>
      </w:r>
    </w:p>
    <w:p w14:paraId="2C0A92AE"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13.1 Đọc hướng dẫn sử dụng thiết bị hấp phụ khí và nắm vững các qui trình thao tác.</w:t>
      </w:r>
    </w:p>
    <w:p w14:paraId="2CA9E225"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13.2 Xác định áp suất bão hòa của nitơ lỏng.</w:t>
      </w:r>
    </w:p>
    <w:p w14:paraId="0C55837B"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13.3 Xác định thể tích nitơ bị hấp phụ ở tương quan áp suất (0,30 ± 0,01)P/P</w:t>
      </w:r>
      <w:r w:rsidRPr="009B3D87">
        <w:rPr>
          <w:rFonts w:ascii="Arial" w:hAnsi="Arial" w:cs="Arial"/>
          <w:sz w:val="20"/>
          <w:szCs w:val="20"/>
          <w:vertAlign w:val="subscript"/>
        </w:rPr>
        <w:t>O</w:t>
      </w:r>
      <w:r w:rsidRPr="009B3D87">
        <w:rPr>
          <w:rFonts w:ascii="Arial" w:hAnsi="Arial" w:cs="Arial"/>
          <w:sz w:val="20"/>
          <w:szCs w:val="20"/>
        </w:rPr>
        <w:t xml:space="preserve">. </w:t>
      </w:r>
    </w:p>
    <w:p w14:paraId="47A1B796"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 xml:space="preserve">13.4 Xác định khối lượng của ống đựng mẫu và mẫu khô với độ chính xác 0,0001g. Phải sử dụng heli từ cùng một bình chứa duy nhất. </w:t>
      </w:r>
    </w:p>
    <w:p w14:paraId="220CCE49"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b/>
          <w:bCs/>
          <w:sz w:val="20"/>
          <w:szCs w:val="20"/>
        </w:rPr>
        <w:t>15. Tình toán kết quả</w:t>
      </w:r>
    </w:p>
    <w:p w14:paraId="6052835C"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Hầu hết các thiết bị sẽ tự động thực hiện việc tính toán sau khi hoàn thành các phép đo. Tuy nhiên, người sử dụng cần biết các tính toán được thực hiện theo trình tự sau:</w:t>
      </w:r>
    </w:p>
    <w:p w14:paraId="58864D24"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 xml:space="preserve">15.1 </w:t>
      </w:r>
      <w:r w:rsidRPr="009B3D87">
        <w:rPr>
          <w:rFonts w:ascii="Arial" w:hAnsi="Arial" w:cs="Arial"/>
          <w:i/>
          <w:iCs/>
          <w:sz w:val="20"/>
          <w:szCs w:val="20"/>
        </w:rPr>
        <w:t>Khối lượng mẫu:</w:t>
      </w:r>
    </w:p>
    <w:p w14:paraId="334A4D6C" w14:textId="77777777" w:rsidR="00716E58" w:rsidRPr="009B3D87" w:rsidRDefault="00716E58" w:rsidP="00716E58">
      <w:pPr>
        <w:spacing w:line="264" w:lineRule="auto"/>
        <w:jc w:val="center"/>
        <w:rPr>
          <w:rFonts w:ascii="Arial" w:hAnsi="Arial" w:cs="Arial"/>
          <w:sz w:val="20"/>
          <w:szCs w:val="20"/>
        </w:rPr>
      </w:pPr>
      <w:r w:rsidRPr="009B3D87">
        <w:rPr>
          <w:rFonts w:ascii="Arial" w:hAnsi="Arial" w:cs="Arial"/>
          <w:sz w:val="20"/>
          <w:szCs w:val="20"/>
        </w:rPr>
        <w:t>Khối lượng của mẫu khô = (KL của ống đựng mẫu+mẫu)-(KL ống đựng mẫu).</w:t>
      </w:r>
    </w:p>
    <w:p w14:paraId="4488FEED" w14:textId="77777777" w:rsidR="00716E58" w:rsidRPr="009B3D87" w:rsidRDefault="00716E58" w:rsidP="00716E58">
      <w:pPr>
        <w:spacing w:line="264" w:lineRule="auto"/>
        <w:rPr>
          <w:rFonts w:ascii="Arial" w:hAnsi="Arial" w:cs="Arial"/>
          <w:sz w:val="20"/>
          <w:szCs w:val="20"/>
        </w:rPr>
      </w:pPr>
      <w:r w:rsidRPr="009B3D87">
        <w:rPr>
          <w:rFonts w:ascii="Arial" w:hAnsi="Arial" w:cs="Arial"/>
          <w:sz w:val="20"/>
          <w:szCs w:val="20"/>
        </w:rPr>
        <w:t>Khối lượng được đo chính xác đến ± 0,0001g.</w:t>
      </w:r>
    </w:p>
    <w:p w14:paraId="56A8AA01"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 xml:space="preserve">15.2 </w:t>
      </w:r>
      <w:r w:rsidRPr="009B3D87">
        <w:rPr>
          <w:rFonts w:ascii="Arial" w:hAnsi="Arial" w:cs="Arial"/>
          <w:i/>
          <w:iCs/>
          <w:sz w:val="20"/>
          <w:szCs w:val="20"/>
        </w:rPr>
        <w:t>Bề mặt riêng của mẫu:</w:t>
      </w:r>
    </w:p>
    <w:p w14:paraId="1F8ED563"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15.2.1 Thể tích nitơ hấp phụ V</w:t>
      </w:r>
      <w:r w:rsidRPr="009B3D87">
        <w:rPr>
          <w:rFonts w:ascii="Arial" w:hAnsi="Arial" w:cs="Arial"/>
          <w:sz w:val="20"/>
          <w:szCs w:val="20"/>
          <w:vertAlign w:val="subscript"/>
        </w:rPr>
        <w:t>ADS/g</w:t>
      </w:r>
      <w:r w:rsidRPr="009B3D87">
        <w:rPr>
          <w:rFonts w:ascii="Arial" w:hAnsi="Arial" w:cs="Arial"/>
          <w:sz w:val="20"/>
          <w:szCs w:val="20"/>
        </w:rPr>
        <w:t xml:space="preserve"> trên mỗi gam mẫu, độ chính xác 0,0001cm</w:t>
      </w:r>
      <w:r w:rsidRPr="009B3D87">
        <w:rPr>
          <w:rFonts w:ascii="Arial" w:hAnsi="Arial" w:cs="Arial"/>
          <w:sz w:val="20"/>
          <w:szCs w:val="20"/>
          <w:vertAlign w:val="superscript"/>
        </w:rPr>
        <w:t>3</w:t>
      </w:r>
      <w:r w:rsidRPr="009B3D87">
        <w:rPr>
          <w:rFonts w:ascii="Arial" w:hAnsi="Arial" w:cs="Arial"/>
          <w:sz w:val="20"/>
          <w:szCs w:val="20"/>
        </w:rPr>
        <w:t>/g, xác định theo công thức sau:</w:t>
      </w:r>
    </w:p>
    <w:p w14:paraId="459CF574" w14:textId="77777777" w:rsidR="00716E58" w:rsidRPr="009B3D87" w:rsidRDefault="00716E58" w:rsidP="00716E58">
      <w:pPr>
        <w:spacing w:line="264" w:lineRule="auto"/>
        <w:jc w:val="center"/>
        <w:rPr>
          <w:rFonts w:ascii="Arial" w:hAnsi="Arial" w:cs="Arial"/>
          <w:sz w:val="20"/>
          <w:szCs w:val="20"/>
        </w:rPr>
      </w:pPr>
      <w:r w:rsidRPr="009B3D87">
        <w:rPr>
          <w:rFonts w:ascii="Arial" w:hAnsi="Arial" w:cs="Arial"/>
          <w:sz w:val="20"/>
          <w:szCs w:val="20"/>
        </w:rPr>
        <w:t>V</w:t>
      </w:r>
      <w:r w:rsidRPr="009B3D87">
        <w:rPr>
          <w:rFonts w:ascii="Arial" w:hAnsi="Arial" w:cs="Arial"/>
          <w:sz w:val="20"/>
          <w:szCs w:val="20"/>
          <w:vertAlign w:val="subscript"/>
        </w:rPr>
        <w:t xml:space="preserve">ADS/g </w:t>
      </w:r>
      <w:r w:rsidRPr="009B3D87">
        <w:rPr>
          <w:rFonts w:ascii="Arial" w:hAnsi="Arial" w:cs="Arial"/>
          <w:sz w:val="20"/>
          <w:szCs w:val="20"/>
        </w:rPr>
        <w:t>= V</w:t>
      </w:r>
      <w:r w:rsidRPr="009B3D87">
        <w:rPr>
          <w:rFonts w:ascii="Arial" w:hAnsi="Arial" w:cs="Arial"/>
          <w:sz w:val="20"/>
          <w:szCs w:val="20"/>
          <w:vertAlign w:val="subscript"/>
        </w:rPr>
        <w:t xml:space="preserve">ADS </w:t>
      </w:r>
      <w:r w:rsidRPr="009B3D87">
        <w:rPr>
          <w:rFonts w:ascii="Arial" w:hAnsi="Arial" w:cs="Arial"/>
          <w:sz w:val="20"/>
          <w:szCs w:val="20"/>
        </w:rPr>
        <w:t>mỗi lần thí nghiệm/khối lượng mẫu (B.4)</w:t>
      </w:r>
    </w:p>
    <w:p w14:paraId="31814FB7"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V</w:t>
      </w:r>
      <w:r w:rsidRPr="009B3D87">
        <w:rPr>
          <w:rFonts w:ascii="Arial" w:hAnsi="Arial" w:cs="Arial"/>
          <w:sz w:val="20"/>
          <w:szCs w:val="20"/>
          <w:vertAlign w:val="subscript"/>
        </w:rPr>
        <w:t>ADS</w:t>
      </w:r>
      <w:r w:rsidRPr="009B3D87">
        <w:rPr>
          <w:rFonts w:ascii="Arial" w:hAnsi="Arial" w:cs="Arial"/>
          <w:sz w:val="20"/>
          <w:szCs w:val="20"/>
        </w:rPr>
        <w:t>: Thể tích nitơ hấp phụ ứng với khối lượng mẫu của mỗi lần thử, cm</w:t>
      </w:r>
      <w:r w:rsidRPr="009B3D87">
        <w:rPr>
          <w:rFonts w:ascii="Arial" w:hAnsi="Arial" w:cs="Arial"/>
          <w:sz w:val="20"/>
          <w:szCs w:val="20"/>
          <w:vertAlign w:val="superscript"/>
        </w:rPr>
        <w:t>3</w:t>
      </w:r>
      <w:r w:rsidRPr="009B3D87">
        <w:rPr>
          <w:rFonts w:ascii="Arial" w:hAnsi="Arial" w:cs="Arial"/>
          <w:sz w:val="20"/>
          <w:szCs w:val="20"/>
        </w:rPr>
        <w:t>.</w:t>
      </w:r>
    </w:p>
    <w:p w14:paraId="48DBDA86"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15.2.2 Bề mặt riêng của mẫu thử được xác định theo công thức sau:</w:t>
      </w:r>
    </w:p>
    <w:p w14:paraId="355B259D" w14:textId="77777777" w:rsidR="00716E58" w:rsidRPr="009B3D87" w:rsidRDefault="00716E58" w:rsidP="00716E58">
      <w:pPr>
        <w:spacing w:line="264" w:lineRule="auto"/>
        <w:jc w:val="center"/>
        <w:rPr>
          <w:rFonts w:ascii="Arial" w:hAnsi="Arial" w:cs="Arial"/>
          <w:sz w:val="20"/>
          <w:szCs w:val="20"/>
        </w:rPr>
      </w:pPr>
      <w:r w:rsidRPr="009B3D87">
        <w:rPr>
          <w:rFonts w:ascii="Arial" w:hAnsi="Arial" w:cs="Arial"/>
          <w:sz w:val="20"/>
          <w:szCs w:val="20"/>
        </w:rPr>
        <w:t>S = V</w:t>
      </w:r>
      <w:r w:rsidRPr="009B3D87">
        <w:rPr>
          <w:rFonts w:ascii="Arial" w:hAnsi="Arial" w:cs="Arial"/>
          <w:sz w:val="20"/>
          <w:szCs w:val="20"/>
          <w:vertAlign w:val="subscript"/>
        </w:rPr>
        <w:t xml:space="preserve">ADS/g </w:t>
      </w:r>
      <w:r w:rsidRPr="009B3D87">
        <w:rPr>
          <w:rFonts w:ascii="Arial" w:hAnsi="Arial" w:cs="Arial"/>
          <w:sz w:val="20"/>
          <w:szCs w:val="20"/>
        </w:rPr>
        <w:t>(1- P/P</w:t>
      </w:r>
      <w:r w:rsidRPr="009B3D87">
        <w:rPr>
          <w:rFonts w:ascii="Arial" w:hAnsi="Arial" w:cs="Arial"/>
          <w:sz w:val="20"/>
          <w:szCs w:val="20"/>
          <w:vertAlign w:val="subscript"/>
        </w:rPr>
        <w:t xml:space="preserve">O </w:t>
      </w:r>
      <w:r w:rsidRPr="009B3D87">
        <w:rPr>
          <w:rFonts w:ascii="Arial" w:hAnsi="Arial" w:cs="Arial"/>
          <w:sz w:val="20"/>
          <w:szCs w:val="20"/>
        </w:rPr>
        <w:t>) ´ 4,35 ,m</w:t>
      </w:r>
      <w:r w:rsidRPr="009B3D87">
        <w:rPr>
          <w:rFonts w:ascii="Arial" w:hAnsi="Arial" w:cs="Arial"/>
          <w:sz w:val="20"/>
          <w:szCs w:val="20"/>
          <w:vertAlign w:val="superscript"/>
        </w:rPr>
        <w:t>2</w:t>
      </w:r>
      <w:r w:rsidRPr="009B3D87">
        <w:rPr>
          <w:rFonts w:ascii="Arial" w:hAnsi="Arial" w:cs="Arial"/>
          <w:sz w:val="20"/>
          <w:szCs w:val="20"/>
        </w:rPr>
        <w:t>/g (B.5)</w:t>
      </w:r>
    </w:p>
    <w:p w14:paraId="04BED733"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 xml:space="preserve">Trong đó: </w:t>
      </w:r>
    </w:p>
    <w:p w14:paraId="285266DE"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 P : là áp suất cân bằng trên mẫu, kPa</w:t>
      </w:r>
    </w:p>
    <w:p w14:paraId="7C4113FC"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 P</w:t>
      </w:r>
      <w:r w:rsidRPr="009B3D87">
        <w:rPr>
          <w:rFonts w:ascii="Arial" w:hAnsi="Arial" w:cs="Arial"/>
          <w:sz w:val="20"/>
          <w:szCs w:val="20"/>
          <w:vertAlign w:val="subscript"/>
        </w:rPr>
        <w:t>O</w:t>
      </w:r>
      <w:r w:rsidRPr="009B3D87">
        <w:rPr>
          <w:rFonts w:ascii="Arial" w:hAnsi="Arial" w:cs="Arial"/>
          <w:sz w:val="20"/>
          <w:szCs w:val="20"/>
        </w:rPr>
        <w:t xml:space="preserve"> : là áp suất hơi bão hòa của nitơ, kPa</w:t>
      </w:r>
    </w:p>
    <w:p w14:paraId="67A8935F"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- 4,35: diện tích bao phủ của 1cm</w:t>
      </w:r>
      <w:r w:rsidRPr="009B3D87">
        <w:rPr>
          <w:rFonts w:ascii="Arial" w:hAnsi="Arial" w:cs="Arial"/>
          <w:sz w:val="20"/>
          <w:szCs w:val="20"/>
          <w:vertAlign w:val="superscript"/>
        </w:rPr>
        <w:t>3</w:t>
      </w:r>
      <w:r w:rsidRPr="009B3D87">
        <w:rPr>
          <w:rFonts w:ascii="Arial" w:hAnsi="Arial" w:cs="Arial"/>
          <w:sz w:val="20"/>
          <w:szCs w:val="20"/>
        </w:rPr>
        <w:t xml:space="preserve"> nitơ tiêu chuẩn với vai trò như một lớp đơn, mỗi phân tử chiếm 0,162nm</w:t>
      </w:r>
      <w:r w:rsidRPr="009B3D87">
        <w:rPr>
          <w:rFonts w:ascii="Arial" w:hAnsi="Arial" w:cs="Arial"/>
          <w:sz w:val="20"/>
          <w:szCs w:val="20"/>
          <w:vertAlign w:val="superscript"/>
        </w:rPr>
        <w:t>2</w:t>
      </w:r>
      <w:r w:rsidRPr="009B3D87">
        <w:rPr>
          <w:rFonts w:ascii="Arial" w:hAnsi="Arial" w:cs="Arial"/>
          <w:sz w:val="20"/>
          <w:szCs w:val="20"/>
        </w:rPr>
        <w:t xml:space="preserve"> , m</w:t>
      </w:r>
      <w:r w:rsidRPr="009B3D87">
        <w:rPr>
          <w:rFonts w:ascii="Arial" w:hAnsi="Arial" w:cs="Arial"/>
          <w:sz w:val="20"/>
          <w:szCs w:val="20"/>
          <w:vertAlign w:val="superscript"/>
        </w:rPr>
        <w:t>2</w:t>
      </w:r>
      <w:r w:rsidRPr="009B3D87">
        <w:rPr>
          <w:rFonts w:ascii="Arial" w:hAnsi="Arial" w:cs="Arial"/>
          <w:sz w:val="20"/>
          <w:szCs w:val="20"/>
        </w:rPr>
        <w:t xml:space="preserve">/g. </w:t>
      </w:r>
    </w:p>
    <w:p w14:paraId="492A81D9"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b/>
          <w:bCs/>
          <w:sz w:val="20"/>
          <w:szCs w:val="20"/>
        </w:rPr>
        <w:t>16. Báo cáo</w:t>
      </w:r>
    </w:p>
    <w:p w14:paraId="7EC42F9B" w14:textId="77777777" w:rsidR="00716E58" w:rsidRPr="009B3D87" w:rsidRDefault="00716E58" w:rsidP="00716E58">
      <w:pPr>
        <w:spacing w:line="264" w:lineRule="auto"/>
        <w:rPr>
          <w:rFonts w:ascii="Arial" w:hAnsi="Arial" w:cs="Arial"/>
          <w:sz w:val="20"/>
          <w:szCs w:val="20"/>
        </w:rPr>
      </w:pPr>
      <w:r w:rsidRPr="009B3D87">
        <w:rPr>
          <w:rFonts w:ascii="Arial" w:hAnsi="Arial" w:cs="Arial"/>
          <w:sz w:val="20"/>
          <w:szCs w:val="20"/>
        </w:rPr>
        <w:t>Báo cáo phải có các thông tin sau:</w:t>
      </w:r>
    </w:p>
    <w:p w14:paraId="47633BFA"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 Các thông số của mẫu</w:t>
      </w:r>
    </w:p>
    <w:p w14:paraId="4500CA99"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 Các số liệu được sử dụng để tính toán kết quả</w:t>
      </w:r>
    </w:p>
    <w:p w14:paraId="4A69352F" w14:textId="77777777" w:rsidR="00716E58" w:rsidRPr="009B3D87" w:rsidRDefault="00716E58" w:rsidP="00716E58">
      <w:pPr>
        <w:spacing w:line="264" w:lineRule="auto"/>
        <w:jc w:val="both"/>
        <w:rPr>
          <w:rFonts w:ascii="Arial" w:hAnsi="Arial" w:cs="Arial"/>
          <w:sz w:val="20"/>
          <w:szCs w:val="20"/>
        </w:rPr>
      </w:pPr>
      <w:r w:rsidRPr="009B3D87">
        <w:rPr>
          <w:rFonts w:ascii="Arial" w:hAnsi="Arial" w:cs="Arial"/>
          <w:sz w:val="20"/>
          <w:szCs w:val="20"/>
        </w:rPr>
        <w:t>- Diện tích bề mặt của mẫu với độ chính xác 0,1m</w:t>
      </w:r>
      <w:r w:rsidRPr="009B3D87">
        <w:rPr>
          <w:rFonts w:ascii="Arial" w:hAnsi="Arial" w:cs="Arial"/>
          <w:sz w:val="20"/>
          <w:szCs w:val="20"/>
          <w:vertAlign w:val="superscript"/>
        </w:rPr>
        <w:t>2</w:t>
      </w:r>
      <w:r w:rsidRPr="009B3D87">
        <w:rPr>
          <w:rFonts w:ascii="Arial" w:hAnsi="Arial" w:cs="Arial"/>
          <w:sz w:val="20"/>
          <w:szCs w:val="20"/>
        </w:rPr>
        <w:t>/g.</w:t>
      </w:r>
    </w:p>
    <w:p w14:paraId="412A319A" w14:textId="77777777" w:rsidR="00716E58" w:rsidRPr="009B3D87" w:rsidRDefault="00716E58" w:rsidP="00716E58">
      <w:pPr>
        <w:rPr>
          <w:rFonts w:ascii="Arial" w:hAnsi="Arial" w:cs="Arial"/>
          <w:sz w:val="20"/>
          <w:szCs w:val="20"/>
        </w:rPr>
      </w:pPr>
      <w:r w:rsidRPr="009B3D87">
        <w:rPr>
          <w:rFonts w:ascii="Arial" w:hAnsi="Arial" w:cs="Arial"/>
          <w:sz w:val="20"/>
          <w:szCs w:val="20"/>
        </w:rPr>
        <w:t> </w:t>
      </w:r>
    </w:p>
    <w:p w14:paraId="0ABDBF82" w14:textId="77777777" w:rsidR="00FE6807" w:rsidRPr="009B3D87" w:rsidRDefault="00716E58" w:rsidP="00F03E76">
      <w:pPr>
        <w:spacing w:after="120"/>
        <w:rPr>
          <w:rFonts w:ascii="Arial" w:hAnsi="Arial" w:cs="Arial"/>
          <w:sz w:val="20"/>
          <w:szCs w:val="20"/>
        </w:rPr>
      </w:pPr>
      <w:r w:rsidRPr="009B3D87">
        <w:rPr>
          <w:rFonts w:ascii="Arial" w:hAnsi="Arial" w:cs="Arial"/>
          <w:sz w:val="20"/>
          <w:szCs w:val="20"/>
        </w:rPr>
        <w:t>/g.</w:t>
      </w:r>
    </w:p>
    <w:sectPr w:rsidR="00FE6807" w:rsidRPr="009B3D87" w:rsidSect="00F03E76">
      <w:pgSz w:w="11906" w:h="16838"/>
      <w:pgMar w:top="567"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16E58"/>
    <w:rsid w:val="002F5B01"/>
    <w:rsid w:val="003F5DCC"/>
    <w:rsid w:val="00546D2D"/>
    <w:rsid w:val="006534AF"/>
    <w:rsid w:val="00716E58"/>
    <w:rsid w:val="007C3E89"/>
    <w:rsid w:val="009B3D87"/>
    <w:rsid w:val="00C317B2"/>
    <w:rsid w:val="00F03E76"/>
    <w:rsid w:val="00FE680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95AC0A"/>
  <w15:chartTrackingRefBased/>
  <w15:docId w15:val="{3642EEE8-A333-4167-A9C1-7C12D028B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0374901">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3372</Words>
  <Characters>19224</Characters>
  <Application>Microsoft Office Word</Application>
  <DocSecurity>0</DocSecurity>
  <Lines>160</Lines>
  <Paragraphs>45</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TIÊU CHUẨN XÂY DỰNG VIỆT NAM</vt:lpstr>
      <vt:lpstr>        Bảng 1 - Các yêu cầu về hoá lý của SF và RHA</vt:lpstr>
      <vt:lpstr>        Bảng 2 - Các yêu cầu về cơ lý của SF và RHA</vt:lpstr>
      <vt:lpstr>        Bảng 3 - Thành phần cấp phối để xác định chỉ số hoạt tính cường độ</vt:lpstr>
    </vt:vector>
  </TitlesOfParts>
  <Company>HOME</Company>
  <LinksUpToDate>false</LinksUpToDate>
  <CharactersWithSpaces>22551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TIÊU CHUẨN XÂY DỰNG VIỆT NAM</dc:title>
  <dc:subject/>
  <dc:creator>User</dc:creator>
  <cp:keywords/>
  <dc:description/>
  <cp:lastModifiedBy>Lê Hải Long</cp:lastModifiedBy>
  <cp:revision>2</cp:revision>
  <dcterms:created xsi:type="dcterms:W3CDTF">2026-08-20T05:56:00Z</dcterms:created>
  <dcterms:modified xsi:type="dcterms:W3CDTF">2026-08-20T05:56:00Z</dcterms:modified>
</cp:coreProperties>
</file>