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="-95" w:tblpY="678"/>
        <w:tblW w:w="51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2200"/>
        <w:gridCol w:w="1094"/>
        <w:gridCol w:w="35"/>
        <w:gridCol w:w="1203"/>
        <w:gridCol w:w="496"/>
        <w:gridCol w:w="832"/>
        <w:gridCol w:w="1599"/>
        <w:gridCol w:w="1776"/>
        <w:gridCol w:w="345"/>
        <w:gridCol w:w="53"/>
      </w:tblGrid>
      <w:tr w:rsidR="00D63CA3" w:rsidRPr="00F61A5E" w14:paraId="204840B8" w14:textId="77777777" w:rsidTr="00D63CA3">
        <w:trPr>
          <w:trHeight w:val="302"/>
        </w:trPr>
        <w:tc>
          <w:tcPr>
            <w:tcW w:w="5000" w:type="pct"/>
            <w:gridSpan w:val="11"/>
            <w:vAlign w:val="center"/>
          </w:tcPr>
          <w:p w14:paraId="152AA6A8" w14:textId="52876F40" w:rsidR="00CB19E2" w:rsidRPr="00942C93" w:rsidRDefault="00CB19E2" w:rsidP="00D63CA3">
            <w:pPr>
              <w:pStyle w:val="Title"/>
              <w:framePr w:hSpace="0" w:wrap="auto" w:vAnchor="margin" w:hAnchor="text" w:xAlign="left" w:yAlign="inline"/>
            </w:pPr>
            <w:bookmarkStart w:id="0" w:name="_top"/>
            <w:bookmarkEnd w:id="0"/>
            <w:r w:rsidRPr="00942C93">
              <w:t>PAN</w:t>
            </w:r>
            <w:r w:rsidR="00EF295A" w:rsidRPr="00942C93">
              <w:t>AGIOTIS</w:t>
            </w:r>
            <w:r w:rsidRPr="00942C93">
              <w:t xml:space="preserve"> MOUZOUKOS</w:t>
            </w:r>
          </w:p>
        </w:tc>
      </w:tr>
      <w:tr w:rsidR="00D63CA3" w:rsidRPr="00F61A5E" w14:paraId="11E50380" w14:textId="77777777" w:rsidTr="00D63CA3">
        <w:trPr>
          <w:gridAfter w:val="2"/>
          <w:wAfter w:w="181" w:type="pct"/>
          <w:trHeight w:val="288"/>
        </w:trPr>
        <w:tc>
          <w:tcPr>
            <w:tcW w:w="1615" w:type="pct"/>
            <w:gridSpan w:val="2"/>
            <w:vAlign w:val="center"/>
          </w:tcPr>
          <w:p w14:paraId="0EE7837A" w14:textId="7777777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1A5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0670199" wp14:editId="0AB506C1">
                  <wp:extent cx="128016" cy="128016"/>
                  <wp:effectExtent l="0" t="0" r="0" b="0"/>
                  <wp:docPr id="2" name="Graphic 2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Hom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1A5E">
              <w:rPr>
                <w:rFonts w:ascii="Arial" w:hAnsi="Arial" w:cs="Arial"/>
                <w:sz w:val="20"/>
                <w:szCs w:val="20"/>
              </w:rPr>
              <w:t xml:space="preserve"> Brooklyn, New York, United States</w:t>
            </w:r>
          </w:p>
        </w:tc>
        <w:tc>
          <w:tcPr>
            <w:tcW w:w="1288" w:type="pct"/>
            <w:gridSpan w:val="4"/>
            <w:vAlign w:val="center"/>
          </w:tcPr>
          <w:p w14:paraId="62AB8E60" w14:textId="6B79A832" w:rsidR="00CB19E2" w:rsidRPr="00F61A5E" w:rsidRDefault="00CB19E2" w:rsidP="00D63CA3">
            <w:pPr>
              <w:spacing w:line="276" w:lineRule="auto"/>
              <w:ind w:left="-19" w:right="-10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1A5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DD0C81F" wp14:editId="2D9A2359">
                  <wp:extent cx="128016" cy="128016"/>
                  <wp:effectExtent l="0" t="0" r="0" b="0"/>
                  <wp:docPr id="1" name="Graphic 1" descr="Open 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Open envelop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1A5E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 w:rsidR="00EF295A" w:rsidRPr="00207ED4">
                <w:rPr>
                  <w:rStyle w:val="Hyperlink"/>
                  <w:rFonts w:ascii="Arial" w:hAnsi="Arial" w:cs="Arial"/>
                  <w:sz w:val="20"/>
                  <w:szCs w:val="20"/>
                </w:rPr>
                <w:t>pmouzoukos@outlook.com</w:t>
              </w:r>
            </w:hyperlink>
          </w:p>
        </w:tc>
        <w:tc>
          <w:tcPr>
            <w:tcW w:w="1916" w:type="pct"/>
            <w:gridSpan w:val="3"/>
            <w:vAlign w:val="center"/>
          </w:tcPr>
          <w:p w14:paraId="6A81D569" w14:textId="7777777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1A5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4ACC93" wp14:editId="0996E292">
                  <wp:extent cx="128016" cy="128016"/>
                  <wp:effectExtent l="0" t="0" r="0" b="0"/>
                  <wp:docPr id="7" name="Graphic 7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1A5E">
              <w:rPr>
                <w:rFonts w:ascii="Arial" w:hAnsi="Arial" w:cs="Arial"/>
                <w:sz w:val="20"/>
                <w:szCs w:val="20"/>
              </w:rPr>
              <w:t xml:space="preserve"> +1 (718) 938-3719</w:t>
            </w:r>
          </w:p>
        </w:tc>
      </w:tr>
      <w:tr w:rsidR="00D63CA3" w:rsidRPr="00F61A5E" w14:paraId="0EE5987A" w14:textId="77777777" w:rsidTr="00D63CA3">
        <w:trPr>
          <w:trHeight w:val="216"/>
        </w:trPr>
        <w:tc>
          <w:tcPr>
            <w:tcW w:w="5000" w:type="pct"/>
            <w:gridSpan w:val="11"/>
            <w:vAlign w:val="center"/>
          </w:tcPr>
          <w:p w14:paraId="19C3FDA0" w14:textId="4AC48478" w:rsidR="00CB19E2" w:rsidRPr="00F61A5E" w:rsidRDefault="00CB19E2" w:rsidP="00D63CA3">
            <w:pPr>
              <w:spacing w:after="6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1A5E">
              <w:rPr>
                <w:rFonts w:ascii="Arial" w:hAnsi="Arial" w:cs="Arial"/>
                <w:sz w:val="20"/>
                <w:szCs w:val="20"/>
              </w:rPr>
              <w:t>Authorized to work in the US for any employer</w:t>
            </w:r>
            <w:r w:rsidR="00EF295A" w:rsidRPr="00F61A5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63CA3" w:rsidRPr="00F61A5E" w14:paraId="2C0DD50E" w14:textId="77777777" w:rsidTr="00D63CA3">
        <w:trPr>
          <w:trHeight w:val="216"/>
        </w:trPr>
        <w:tc>
          <w:tcPr>
            <w:tcW w:w="5000" w:type="pct"/>
            <w:gridSpan w:val="11"/>
            <w:vAlign w:val="center"/>
          </w:tcPr>
          <w:p w14:paraId="19174063" w14:textId="77777777" w:rsidR="00CB19E2" w:rsidRPr="00F61A5E" w:rsidRDefault="00CB19E2" w:rsidP="00D63CA3">
            <w:pPr>
              <w:pStyle w:val="Heading1"/>
              <w:framePr w:hSpace="0" w:wrap="auto" w:vAnchor="margin" w:hAnchor="text" w:yAlign="inline"/>
            </w:pPr>
            <w:r w:rsidRPr="00F61A5E">
              <w:t>SUMMARY</w:t>
            </w:r>
          </w:p>
        </w:tc>
      </w:tr>
      <w:tr w:rsidR="00D63CA3" w:rsidRPr="00F61A5E" w14:paraId="5F5140A6" w14:textId="77777777" w:rsidTr="00D63CA3">
        <w:trPr>
          <w:trHeight w:val="288"/>
        </w:trPr>
        <w:tc>
          <w:tcPr>
            <w:tcW w:w="5000" w:type="pct"/>
            <w:gridSpan w:val="11"/>
            <w:vAlign w:val="center"/>
          </w:tcPr>
          <w:p w14:paraId="29B351AE" w14:textId="6E870FD7" w:rsidR="00CB19E2" w:rsidRPr="00F61A5E" w:rsidRDefault="00EF295A" w:rsidP="00D63CA3">
            <w:pPr>
              <w:spacing w:after="60" w:line="276" w:lineRule="auto"/>
              <w:jc w:val="left"/>
              <w:rPr>
                <w:rFonts w:ascii="Arial" w:eastAsia="ArialUnicodeMS" w:hAnsi="Arial" w:cs="Arial"/>
                <w:sz w:val="20"/>
                <w:szCs w:val="20"/>
              </w:rPr>
            </w:pPr>
            <w:r w:rsidRPr="00F61A5E">
              <w:rPr>
                <w:rFonts w:ascii="Arial" w:eastAsia="ArialUnicodeMS" w:hAnsi="Arial" w:cs="Arial"/>
                <w:sz w:val="20"/>
                <w:szCs w:val="20"/>
              </w:rPr>
              <w:t>Quantitative</w:t>
            </w:r>
            <w:r w:rsidR="00CB19E2" w:rsidRPr="00F61A5E">
              <w:rPr>
                <w:rFonts w:ascii="Arial" w:eastAsia="ArialUnicodeMS" w:hAnsi="Arial" w:cs="Arial"/>
                <w:sz w:val="20"/>
                <w:szCs w:val="20"/>
              </w:rPr>
              <w:t xml:space="preserve"> </w:t>
            </w:r>
            <w:r w:rsidR="004F04F8" w:rsidRPr="00F61A5E">
              <w:rPr>
                <w:rFonts w:ascii="Arial" w:eastAsia="ArialUnicodeMS" w:hAnsi="Arial" w:cs="Arial"/>
                <w:sz w:val="20"/>
                <w:szCs w:val="20"/>
              </w:rPr>
              <w:t>financial</w:t>
            </w:r>
            <w:r w:rsidR="00CB19E2" w:rsidRPr="00F61A5E">
              <w:rPr>
                <w:rFonts w:ascii="Arial" w:eastAsia="ArialUnicodeMS" w:hAnsi="Arial" w:cs="Arial"/>
                <w:sz w:val="20"/>
                <w:szCs w:val="20"/>
              </w:rPr>
              <w:t xml:space="preserve"> analyst and predictive financial </w:t>
            </w:r>
            <w:r w:rsidR="004F04F8" w:rsidRPr="00F61A5E">
              <w:rPr>
                <w:rFonts w:ascii="Arial" w:eastAsia="ArialUnicodeMS" w:hAnsi="Arial" w:cs="Arial"/>
                <w:sz w:val="20"/>
                <w:szCs w:val="20"/>
              </w:rPr>
              <w:t>modeler</w:t>
            </w:r>
            <w:r w:rsidR="00CB19E2" w:rsidRPr="00F61A5E">
              <w:rPr>
                <w:rFonts w:ascii="Arial" w:eastAsia="ArialUnicodeMS" w:hAnsi="Arial" w:cs="Arial"/>
                <w:sz w:val="20"/>
                <w:szCs w:val="20"/>
              </w:rPr>
              <w:t xml:space="preserve"> aspiring to engage critical thinking in every investment practice</w:t>
            </w:r>
            <w:r w:rsidR="006E2B63">
              <w:rPr>
                <w:rFonts w:ascii="Arial" w:eastAsia="ArialUnicodeMS" w:hAnsi="Arial" w:cs="Arial"/>
                <w:sz w:val="20"/>
                <w:szCs w:val="20"/>
              </w:rPr>
              <w:t>. Financial analysis is my constant refinement to mitigate risk and reward the investment objective with persistent</w:t>
            </w:r>
            <w:r w:rsidR="00CB19E2" w:rsidRPr="00F61A5E">
              <w:rPr>
                <w:rFonts w:ascii="Arial" w:eastAsia="ArialUnicodeMS" w:hAnsi="Arial" w:cs="Arial"/>
                <w:sz w:val="20"/>
                <w:szCs w:val="20"/>
              </w:rPr>
              <w:t xml:space="preserve"> forecast</w:t>
            </w:r>
            <w:r w:rsidR="00434D09">
              <w:rPr>
                <w:rFonts w:ascii="Arial" w:eastAsia="ArialUnicodeMS" w:hAnsi="Arial" w:cs="Arial"/>
                <w:sz w:val="20"/>
                <w:szCs w:val="20"/>
              </w:rPr>
              <w:t>ing models</w:t>
            </w:r>
            <w:r w:rsidR="00CB72A6">
              <w:rPr>
                <w:rFonts w:ascii="Arial" w:eastAsia="ArialUnicodeMS" w:hAnsi="Arial" w:cs="Arial"/>
                <w:sz w:val="20"/>
                <w:szCs w:val="20"/>
              </w:rPr>
              <w:t>.</w:t>
            </w:r>
          </w:p>
        </w:tc>
      </w:tr>
      <w:tr w:rsidR="00D63CA3" w:rsidRPr="00F61A5E" w14:paraId="25A4A126" w14:textId="77777777" w:rsidTr="00D63CA3">
        <w:trPr>
          <w:trHeight w:val="216"/>
        </w:trPr>
        <w:tc>
          <w:tcPr>
            <w:tcW w:w="5000" w:type="pct"/>
            <w:gridSpan w:val="11"/>
            <w:vAlign w:val="center"/>
          </w:tcPr>
          <w:p w14:paraId="4B2A023C" w14:textId="77777777" w:rsidR="00CB19E2" w:rsidRPr="00F61A5E" w:rsidRDefault="00CB19E2" w:rsidP="00D63CA3">
            <w:pPr>
              <w:pStyle w:val="Heading1"/>
              <w:framePr w:hSpace="0" w:wrap="auto" w:vAnchor="margin" w:hAnchor="text" w:yAlign="inline"/>
            </w:pPr>
            <w:r w:rsidRPr="00F61A5E">
              <w:t>EXPERIENCE</w:t>
            </w:r>
          </w:p>
        </w:tc>
      </w:tr>
      <w:tr w:rsidR="00D63CA3" w:rsidRPr="00F61A5E" w14:paraId="661CDC38" w14:textId="77777777" w:rsidTr="00D63CA3">
        <w:trPr>
          <w:trHeight w:val="216"/>
        </w:trPr>
        <w:tc>
          <w:tcPr>
            <w:tcW w:w="5000" w:type="pct"/>
            <w:gridSpan w:val="11"/>
            <w:vAlign w:val="center"/>
          </w:tcPr>
          <w:p w14:paraId="37C6F11E" w14:textId="77777777" w:rsidR="00CB19E2" w:rsidRPr="00F61A5E" w:rsidRDefault="00CB19E2" w:rsidP="00D63CA3">
            <w:pPr>
              <w:spacing w:line="276" w:lineRule="auto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  <w:lang w:val="en-GB" w:bidi="en-GB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  <w:lang w:val="en-GB" w:bidi="en-GB"/>
              </w:rPr>
              <w:t>KATERINA SEASIDE STUDIOS</w:t>
            </w:r>
          </w:p>
        </w:tc>
      </w:tr>
      <w:tr w:rsidR="00D63CA3" w:rsidRPr="00F61A5E" w14:paraId="7C2496B0" w14:textId="77777777" w:rsidTr="00D63CA3">
        <w:trPr>
          <w:trHeight w:val="216"/>
        </w:trPr>
        <w:tc>
          <w:tcPr>
            <w:tcW w:w="2677" w:type="pct"/>
            <w:gridSpan w:val="5"/>
            <w:vAlign w:val="center"/>
          </w:tcPr>
          <w:p w14:paraId="7C3945C1" w14:textId="77777777" w:rsidR="00CB19E2" w:rsidRPr="00F61A5E" w:rsidRDefault="00CB19E2" w:rsidP="00D63CA3">
            <w:pPr>
              <w:spacing w:line="276" w:lineRule="auto"/>
              <w:jc w:val="left"/>
              <w:rPr>
                <w:rFonts w:ascii="Arial" w:hAnsi="Arial" w:cs="Arial"/>
                <w:b/>
                <w:sz w:val="20"/>
                <w:szCs w:val="20"/>
                <w:lang w:val="en-GB" w:bidi="en-GB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val="en-GB" w:bidi="en-GB"/>
              </w:rPr>
              <w:t>Owner and Hotel Director (Remote)</w:t>
            </w:r>
          </w:p>
        </w:tc>
        <w:tc>
          <w:tcPr>
            <w:tcW w:w="2323" w:type="pct"/>
            <w:gridSpan w:val="6"/>
            <w:vAlign w:val="center"/>
          </w:tcPr>
          <w:p w14:paraId="3C35EF28" w14:textId="77777777" w:rsidR="00CB19E2" w:rsidRPr="00F61A5E" w:rsidRDefault="00CB19E2" w:rsidP="00D63CA3">
            <w:pPr>
              <w:spacing w:line="276" w:lineRule="auto"/>
              <w:ind w:right="50"/>
              <w:jc w:val="right"/>
              <w:rPr>
                <w:rFonts w:ascii="Arial" w:hAnsi="Arial" w:cs="Arial"/>
                <w:b/>
                <w:sz w:val="20"/>
                <w:szCs w:val="20"/>
                <w:lang w:val="en-GB" w:bidi="en-GB"/>
              </w:rPr>
            </w:pPr>
            <w:r w:rsidRPr="00F61A5E">
              <w:rPr>
                <w:rFonts w:ascii="Arial" w:hAnsi="Arial" w:cs="Arial"/>
                <w:b/>
                <w:bCs/>
                <w:sz w:val="20"/>
                <w:szCs w:val="20"/>
                <w:lang w:val="en-GB" w:bidi="en-GB"/>
              </w:rPr>
              <w:t xml:space="preserve">July 2003 </w:t>
            </w:r>
            <w:r w:rsidRPr="00F61A5E">
              <w:rPr>
                <w:rFonts w:ascii="Arial" w:hAnsi="Arial" w:cs="Arial"/>
                <w:b/>
                <w:sz w:val="20"/>
                <w:szCs w:val="20"/>
              </w:rPr>
              <w:t xml:space="preserve">– </w:t>
            </w:r>
            <w:r w:rsidRPr="00F61A5E">
              <w:rPr>
                <w:rFonts w:ascii="Arial" w:hAnsi="Arial" w:cs="Arial"/>
                <w:b/>
                <w:sz w:val="20"/>
                <w:szCs w:val="20"/>
                <w:lang w:val="en-GB" w:bidi="en-GB"/>
              </w:rPr>
              <w:t>Present</w:t>
            </w:r>
          </w:p>
        </w:tc>
      </w:tr>
      <w:tr w:rsidR="00D63CA3" w:rsidRPr="00F61A5E" w14:paraId="643AA43C" w14:textId="77777777" w:rsidTr="00D63CA3">
        <w:trPr>
          <w:trHeight w:val="216"/>
        </w:trPr>
        <w:tc>
          <w:tcPr>
            <w:tcW w:w="5000" w:type="pct"/>
            <w:gridSpan w:val="11"/>
            <w:vAlign w:val="center"/>
          </w:tcPr>
          <w:p w14:paraId="22B5D0E1" w14:textId="46993107" w:rsidR="00CB19E2" w:rsidRPr="00F61A5E" w:rsidRDefault="00CB19E2" w:rsidP="00D63CA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41" w:hanging="341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 w:bidi="en-GB"/>
              </w:rPr>
            </w:pPr>
            <w:r w:rsidRPr="00F61A5E">
              <w:rPr>
                <w:rFonts w:ascii="Arial" w:hAnsi="Arial" w:cs="Arial"/>
                <w:sz w:val="20"/>
                <w:szCs w:val="20"/>
              </w:rPr>
              <w:t xml:space="preserve">Manage </w:t>
            </w:r>
            <w:r w:rsidR="004F04F8" w:rsidRPr="00F61A5E">
              <w:rPr>
                <w:rFonts w:ascii="Arial" w:hAnsi="Arial" w:cs="Arial"/>
                <w:sz w:val="20"/>
                <w:szCs w:val="20"/>
              </w:rPr>
              <w:t>venture capital, private investment and bookkeeping</w:t>
            </w:r>
          </w:p>
          <w:p w14:paraId="341B13CB" w14:textId="7DFAB879" w:rsidR="00CB19E2" w:rsidRPr="00F61A5E" w:rsidRDefault="00CB19E2" w:rsidP="00D63CA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41" w:hanging="341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 w:bidi="en-GB"/>
              </w:rPr>
            </w:pPr>
            <w:r w:rsidRPr="00F61A5E">
              <w:rPr>
                <w:rFonts w:ascii="Arial" w:hAnsi="Arial" w:cs="Arial"/>
                <w:sz w:val="20"/>
                <w:szCs w:val="20"/>
              </w:rPr>
              <w:t xml:space="preserve">Devise marketing and </w:t>
            </w:r>
            <w:r w:rsidR="004F04F8" w:rsidRPr="00F61A5E">
              <w:rPr>
                <w:rFonts w:ascii="Arial" w:hAnsi="Arial" w:cs="Arial"/>
                <w:sz w:val="20"/>
                <w:szCs w:val="20"/>
              </w:rPr>
              <w:t>sales</w:t>
            </w:r>
            <w:r w:rsidRPr="00F61A5E">
              <w:rPr>
                <w:rFonts w:ascii="Arial" w:hAnsi="Arial" w:cs="Arial"/>
                <w:sz w:val="20"/>
                <w:szCs w:val="20"/>
              </w:rPr>
              <w:t xml:space="preserve"> management strategies</w:t>
            </w:r>
          </w:p>
          <w:p w14:paraId="0DD3143D" w14:textId="1683FF7B" w:rsidR="00CB19E2" w:rsidRPr="00F61A5E" w:rsidRDefault="00CB19E2" w:rsidP="00D63CA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41" w:hanging="341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 w:bidi="en-GB"/>
              </w:rPr>
            </w:pPr>
            <w:r w:rsidRPr="00F61A5E">
              <w:rPr>
                <w:rFonts w:ascii="Arial" w:hAnsi="Arial" w:cs="Arial"/>
                <w:sz w:val="20"/>
                <w:szCs w:val="20"/>
              </w:rPr>
              <w:t>Lead staff to meet daily accommodation and reservation requirements</w:t>
            </w:r>
          </w:p>
          <w:p w14:paraId="75BC1231" w14:textId="60ECDF88" w:rsidR="00CB19E2" w:rsidRPr="00F61A5E" w:rsidRDefault="00CB19E2" w:rsidP="00D63CA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41" w:hanging="341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 w:bidi="en-GB"/>
              </w:rPr>
            </w:pPr>
            <w:r w:rsidRPr="00F61A5E">
              <w:rPr>
                <w:rFonts w:ascii="Arial" w:hAnsi="Arial" w:cs="Arial"/>
                <w:sz w:val="20"/>
                <w:szCs w:val="20"/>
              </w:rPr>
              <w:t>Ensure compliance, performance and IT maintenance</w:t>
            </w:r>
          </w:p>
          <w:p w14:paraId="4B12DE2E" w14:textId="44B33894" w:rsidR="00CB19E2" w:rsidRPr="00F61A5E" w:rsidRDefault="00CB19E2" w:rsidP="00D63CA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41" w:hanging="341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 w:bidi="en-GB"/>
              </w:rPr>
            </w:pPr>
            <w:r w:rsidRPr="00F61A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Rated by independent guests as the best value and best location hotel in Chania, </w:t>
            </w:r>
            <w:r w:rsidR="004F04F8" w:rsidRPr="00F61A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Crete, </w:t>
            </w:r>
            <w:r w:rsidRPr="00F61A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Greece</w:t>
            </w:r>
          </w:p>
          <w:p w14:paraId="2DE278A2" w14:textId="2A8E64DA" w:rsidR="00CB19E2" w:rsidRPr="00F61A5E" w:rsidRDefault="00CB19E2" w:rsidP="00D63CA3">
            <w:pPr>
              <w:pStyle w:val="ListParagraph"/>
              <w:numPr>
                <w:ilvl w:val="0"/>
                <w:numId w:val="10"/>
              </w:numPr>
              <w:spacing w:after="60" w:line="276" w:lineRule="auto"/>
              <w:ind w:left="341" w:hanging="341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n-GB" w:bidi="en-GB"/>
              </w:rPr>
            </w:pPr>
            <w:r w:rsidRPr="00F61A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Achieved customer satisfaction score of 9.2/10 and near complete booking for 2020</w:t>
            </w:r>
          </w:p>
        </w:tc>
      </w:tr>
      <w:tr w:rsidR="00D63CA3" w:rsidRPr="00F61A5E" w14:paraId="0A4250B3" w14:textId="77777777" w:rsidTr="00D63CA3">
        <w:trPr>
          <w:trHeight w:val="216"/>
        </w:trPr>
        <w:tc>
          <w:tcPr>
            <w:tcW w:w="5000" w:type="pct"/>
            <w:gridSpan w:val="11"/>
            <w:vAlign w:val="center"/>
          </w:tcPr>
          <w:p w14:paraId="38BB7348" w14:textId="77777777" w:rsidR="00CB19E2" w:rsidRPr="00F61A5E" w:rsidRDefault="00CB19E2" w:rsidP="00D63CA3">
            <w:pPr>
              <w:spacing w:before="60" w:line="276" w:lineRule="auto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  <w:lang w:val="en-GB" w:bidi="en-GB"/>
              </w:rPr>
              <w:t>PIRAEUS BANK</w:t>
            </w:r>
          </w:p>
        </w:tc>
      </w:tr>
      <w:tr w:rsidR="00D63CA3" w:rsidRPr="00F61A5E" w14:paraId="0B9B936A" w14:textId="77777777" w:rsidTr="00D63CA3">
        <w:trPr>
          <w:trHeight w:val="216"/>
        </w:trPr>
        <w:tc>
          <w:tcPr>
            <w:tcW w:w="2677" w:type="pct"/>
            <w:gridSpan w:val="5"/>
            <w:vAlign w:val="center"/>
          </w:tcPr>
          <w:p w14:paraId="2D1E97B4" w14:textId="77777777" w:rsidR="00CB19E2" w:rsidRPr="00F61A5E" w:rsidRDefault="00CB19E2" w:rsidP="00D63CA3">
            <w:p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val="en-GB" w:bidi="en-GB"/>
              </w:rPr>
              <w:t>Financial Services Advisor</w:t>
            </w:r>
          </w:p>
        </w:tc>
        <w:tc>
          <w:tcPr>
            <w:tcW w:w="2323" w:type="pct"/>
            <w:gridSpan w:val="6"/>
            <w:vAlign w:val="center"/>
          </w:tcPr>
          <w:p w14:paraId="09AEA278" w14:textId="77777777" w:rsidR="00CB19E2" w:rsidRPr="00F61A5E" w:rsidRDefault="00CB19E2" w:rsidP="00D63CA3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val="en-GB" w:bidi="en-GB"/>
              </w:rPr>
              <w:t xml:space="preserve">June 2014 </w:t>
            </w:r>
            <w:r w:rsidRPr="00F61A5E">
              <w:rPr>
                <w:rFonts w:ascii="Arial" w:hAnsi="Arial" w:cs="Arial"/>
                <w:b/>
                <w:sz w:val="20"/>
                <w:szCs w:val="20"/>
              </w:rPr>
              <w:t xml:space="preserve">– </w:t>
            </w:r>
            <w:r w:rsidRPr="00F61A5E">
              <w:rPr>
                <w:rFonts w:ascii="Arial" w:hAnsi="Arial" w:cs="Arial"/>
                <w:b/>
                <w:sz w:val="20"/>
                <w:szCs w:val="20"/>
                <w:lang w:val="en-GB" w:bidi="en-GB"/>
              </w:rPr>
              <w:t>June 2017</w:t>
            </w:r>
          </w:p>
        </w:tc>
      </w:tr>
      <w:tr w:rsidR="00D63CA3" w:rsidRPr="00F61A5E" w14:paraId="185F23C3" w14:textId="77777777" w:rsidTr="00D63CA3">
        <w:trPr>
          <w:trHeight w:val="288"/>
        </w:trPr>
        <w:tc>
          <w:tcPr>
            <w:tcW w:w="5000" w:type="pct"/>
            <w:gridSpan w:val="11"/>
            <w:vAlign w:val="center"/>
          </w:tcPr>
          <w:p w14:paraId="6A72F75D" w14:textId="77777777" w:rsidR="00CB19E2" w:rsidRPr="00F61A5E" w:rsidRDefault="00CB19E2" w:rsidP="00D63CA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1" w:hanging="341"/>
              <w:jc w:val="left"/>
              <w:rPr>
                <w:rFonts w:ascii="Arial" w:hAnsi="Arial" w:cs="Arial"/>
                <w:sz w:val="20"/>
                <w:szCs w:val="20"/>
                <w:lang w:bidi="en-GB"/>
              </w:rPr>
            </w:pPr>
            <w:r w:rsidRPr="00F61A5E">
              <w:rPr>
                <w:rFonts w:ascii="Arial" w:hAnsi="Arial" w:cs="Arial"/>
                <w:sz w:val="20"/>
                <w:szCs w:val="20"/>
                <w:lang w:bidi="en-GB"/>
              </w:rPr>
              <w:t xml:space="preserve">Identified customer needs to advise bank products and services </w:t>
            </w:r>
          </w:p>
          <w:p w14:paraId="57888AEB" w14:textId="77777777" w:rsidR="00CB19E2" w:rsidRPr="00F61A5E" w:rsidRDefault="00CB19E2" w:rsidP="00D63CA3">
            <w:pPr>
              <w:pStyle w:val="ListParagraph"/>
              <w:numPr>
                <w:ilvl w:val="0"/>
                <w:numId w:val="4"/>
              </w:numPr>
              <w:spacing w:before="60" w:line="276" w:lineRule="auto"/>
              <w:ind w:left="341" w:hanging="341"/>
              <w:jc w:val="left"/>
              <w:rPr>
                <w:rFonts w:ascii="Arial" w:hAnsi="Arial" w:cs="Arial"/>
                <w:sz w:val="20"/>
                <w:szCs w:val="20"/>
                <w:lang w:bidi="en-GB"/>
              </w:rPr>
            </w:pPr>
            <w:r w:rsidRPr="00F61A5E">
              <w:rPr>
                <w:rFonts w:ascii="Arial" w:hAnsi="Arial" w:cs="Arial"/>
                <w:sz w:val="20"/>
                <w:szCs w:val="20"/>
                <w:lang w:bidi="en-GB"/>
              </w:rPr>
              <w:t>Provided merchant acquiring services solutions and product support</w:t>
            </w:r>
          </w:p>
          <w:p w14:paraId="2C4634EF" w14:textId="77777777" w:rsidR="00CB19E2" w:rsidRPr="00F61A5E" w:rsidRDefault="00CB19E2" w:rsidP="00D63CA3">
            <w:pPr>
              <w:pStyle w:val="ListParagraph"/>
              <w:numPr>
                <w:ilvl w:val="0"/>
                <w:numId w:val="4"/>
              </w:numPr>
              <w:spacing w:before="60" w:line="276" w:lineRule="auto"/>
              <w:ind w:left="341" w:hanging="341"/>
              <w:jc w:val="left"/>
              <w:rPr>
                <w:rFonts w:ascii="Arial" w:hAnsi="Arial" w:cs="Arial"/>
                <w:sz w:val="20"/>
                <w:szCs w:val="20"/>
                <w:lang w:bidi="en-GB"/>
              </w:rPr>
            </w:pPr>
            <w:r w:rsidRPr="00F61A5E">
              <w:rPr>
                <w:rFonts w:ascii="Arial" w:hAnsi="Arial" w:cs="Arial"/>
                <w:sz w:val="20"/>
                <w:szCs w:val="20"/>
                <w:lang w:bidi="en-GB"/>
              </w:rPr>
              <w:t>Maintained corporate responsibility and policy when handling issues</w:t>
            </w:r>
          </w:p>
          <w:p w14:paraId="1C698D51" w14:textId="77777777" w:rsidR="00CB19E2" w:rsidRPr="00F61A5E" w:rsidRDefault="00CB19E2" w:rsidP="00D63CA3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ind w:left="341" w:hanging="341"/>
              <w:jc w:val="left"/>
              <w:rPr>
                <w:rFonts w:ascii="Arial" w:hAnsi="Arial" w:cs="Arial"/>
                <w:sz w:val="20"/>
                <w:szCs w:val="20"/>
                <w:lang w:bidi="en-GB"/>
              </w:rPr>
            </w:pPr>
            <w:r w:rsidRPr="00F61A5E">
              <w:rPr>
                <w:rFonts w:ascii="Arial" w:hAnsi="Arial" w:cs="Arial"/>
                <w:sz w:val="20"/>
                <w:szCs w:val="20"/>
                <w:lang w:bidi="en-GB"/>
              </w:rPr>
              <w:t>Awarded “Employee of the Month” by consecutive performance reports recording volume, quality, speed and accuracy from</w:t>
            </w:r>
            <w:r w:rsidRPr="00F61A5E">
              <w:rPr>
                <w:rFonts w:ascii="ArialMT" w:hAnsi="ArialMT"/>
                <w:sz w:val="20"/>
                <w:szCs w:val="20"/>
              </w:rPr>
              <w:t xml:space="preserve"> a cross-functional team of 40 people</w:t>
            </w:r>
          </w:p>
        </w:tc>
      </w:tr>
      <w:tr w:rsidR="00D63CA3" w:rsidRPr="00F61A5E" w14:paraId="58AF69E3" w14:textId="77777777" w:rsidTr="0092354B">
        <w:trPr>
          <w:gridAfter w:val="1"/>
          <w:wAfter w:w="23" w:type="pct"/>
          <w:trHeight w:val="432"/>
        </w:trPr>
        <w:tc>
          <w:tcPr>
            <w:tcW w:w="2113" w:type="pct"/>
            <w:gridSpan w:val="3"/>
            <w:vAlign w:val="center"/>
          </w:tcPr>
          <w:p w14:paraId="3E083836" w14:textId="76393020" w:rsidR="00CB19E2" w:rsidRPr="00F61A5E" w:rsidRDefault="00CB19E2" w:rsidP="00D63CA3">
            <w:pPr>
              <w:spacing w:line="276" w:lineRule="auto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A1 YACHT TRADE CONSORTIUM</w:t>
            </w:r>
          </w:p>
        </w:tc>
        <w:tc>
          <w:tcPr>
            <w:tcW w:w="1169" w:type="pct"/>
            <w:gridSpan w:val="4"/>
            <w:vAlign w:val="center"/>
          </w:tcPr>
          <w:p w14:paraId="5C6141D0" w14:textId="02CF4E10" w:rsidR="00CB19E2" w:rsidRPr="00F61A5E" w:rsidRDefault="00EF295A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Supply Chain Specialist</w:t>
            </w:r>
          </w:p>
        </w:tc>
        <w:tc>
          <w:tcPr>
            <w:tcW w:w="1694" w:type="pct"/>
            <w:gridSpan w:val="3"/>
            <w:vAlign w:val="center"/>
          </w:tcPr>
          <w:p w14:paraId="1A26AC5F" w14:textId="7252B4A0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 xml:space="preserve">April </w:t>
            </w:r>
            <w:r w:rsidR="00F355C2">
              <w:rPr>
                <w:rFonts w:ascii="Arial" w:hAnsi="Arial" w:cs="Arial"/>
                <w:b/>
                <w:sz w:val="20"/>
                <w:szCs w:val="20"/>
              </w:rPr>
              <w:t>2008</w:t>
            </w:r>
            <w:r w:rsidRPr="00F61A5E">
              <w:rPr>
                <w:rFonts w:ascii="Arial" w:hAnsi="Arial" w:cs="Arial"/>
                <w:b/>
                <w:sz w:val="20"/>
                <w:szCs w:val="20"/>
              </w:rPr>
              <w:t xml:space="preserve"> – September 2008</w:t>
            </w:r>
          </w:p>
        </w:tc>
      </w:tr>
      <w:tr w:rsidR="00D63CA3" w:rsidRPr="00F61A5E" w14:paraId="1886B4EB" w14:textId="77777777" w:rsidTr="0092354B">
        <w:trPr>
          <w:gridAfter w:val="1"/>
          <w:wAfter w:w="23" w:type="pct"/>
          <w:trHeight w:val="432"/>
        </w:trPr>
        <w:tc>
          <w:tcPr>
            <w:tcW w:w="2113" w:type="pct"/>
            <w:gridSpan w:val="3"/>
            <w:vAlign w:val="center"/>
          </w:tcPr>
          <w:p w14:paraId="5C7E1E34" w14:textId="77777777" w:rsidR="00CB19E2" w:rsidRPr="00F61A5E" w:rsidRDefault="00CB19E2" w:rsidP="00D63CA3">
            <w:pPr>
              <w:spacing w:after="60" w:line="276" w:lineRule="auto"/>
              <w:ind w:left="-19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APOLLO TRAVEL GROUP</w:t>
            </w:r>
          </w:p>
        </w:tc>
        <w:tc>
          <w:tcPr>
            <w:tcW w:w="1169" w:type="pct"/>
            <w:gridSpan w:val="4"/>
            <w:vAlign w:val="center"/>
          </w:tcPr>
          <w:p w14:paraId="6D598A94" w14:textId="13D53AB0" w:rsidR="00CB19E2" w:rsidRPr="00F61A5E" w:rsidRDefault="00EF295A" w:rsidP="00D63CA3">
            <w:pPr>
              <w:spacing w:after="60" w:line="276" w:lineRule="auto"/>
              <w:ind w:left="-19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Sales Associate</w:t>
            </w:r>
          </w:p>
        </w:tc>
        <w:tc>
          <w:tcPr>
            <w:tcW w:w="1694" w:type="pct"/>
            <w:gridSpan w:val="3"/>
            <w:vAlign w:val="center"/>
          </w:tcPr>
          <w:p w14:paraId="1F2639DE" w14:textId="5EC394E6" w:rsidR="00CB19E2" w:rsidRPr="00F61A5E" w:rsidRDefault="00EF295A" w:rsidP="00D63CA3">
            <w:pPr>
              <w:spacing w:after="60"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May</w:t>
            </w:r>
            <w:r w:rsidR="00CB19E2" w:rsidRPr="00F61A5E">
              <w:rPr>
                <w:rFonts w:ascii="Arial" w:hAnsi="Arial" w:cs="Arial"/>
                <w:b/>
                <w:sz w:val="20"/>
                <w:szCs w:val="20"/>
              </w:rPr>
              <w:t xml:space="preserve"> 200</w:t>
            </w:r>
            <w:r w:rsidRPr="00F61A5E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CB19E2" w:rsidRPr="00F61A5E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Pr="00F61A5E">
              <w:rPr>
                <w:rFonts w:ascii="Arial" w:hAnsi="Arial" w:cs="Arial"/>
                <w:b/>
                <w:sz w:val="20"/>
                <w:szCs w:val="20"/>
              </w:rPr>
              <w:t>September</w:t>
            </w:r>
            <w:r w:rsidR="00CB19E2" w:rsidRPr="00F61A5E">
              <w:rPr>
                <w:rFonts w:ascii="Arial" w:hAnsi="Arial" w:cs="Arial"/>
                <w:b/>
                <w:sz w:val="20"/>
                <w:szCs w:val="20"/>
              </w:rPr>
              <w:t xml:space="preserve"> 200</w:t>
            </w:r>
            <w:r w:rsidRPr="00F61A5E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  <w:tr w:rsidR="00D63CA3" w:rsidRPr="00F61A5E" w14:paraId="3B471B34" w14:textId="77777777" w:rsidTr="0092354B">
        <w:trPr>
          <w:gridAfter w:val="1"/>
          <w:wAfter w:w="23" w:type="pct"/>
          <w:trHeight w:val="432"/>
        </w:trPr>
        <w:tc>
          <w:tcPr>
            <w:tcW w:w="2113" w:type="pct"/>
            <w:gridSpan w:val="3"/>
            <w:vAlign w:val="center"/>
          </w:tcPr>
          <w:p w14:paraId="02D768DA" w14:textId="77777777" w:rsidR="00CB19E2" w:rsidRPr="00F61A5E" w:rsidRDefault="00CB19E2" w:rsidP="00D63CA3">
            <w:pPr>
              <w:spacing w:after="60" w:line="276" w:lineRule="auto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ELEFTHEROTYPIA NATIONAL NEWSPAPER</w:t>
            </w:r>
          </w:p>
        </w:tc>
        <w:tc>
          <w:tcPr>
            <w:tcW w:w="1169" w:type="pct"/>
            <w:gridSpan w:val="4"/>
            <w:vAlign w:val="center"/>
          </w:tcPr>
          <w:p w14:paraId="1CDE1FA1" w14:textId="0356C594" w:rsidR="00CB19E2" w:rsidRPr="00F61A5E" w:rsidRDefault="00EF295A" w:rsidP="00D63CA3">
            <w:pPr>
              <w:spacing w:after="60" w:line="27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Administrative</w:t>
            </w:r>
            <w:r w:rsidR="00CB19E2" w:rsidRPr="00F61A5E">
              <w:rPr>
                <w:rFonts w:ascii="Arial" w:hAnsi="Arial" w:cs="Arial"/>
                <w:b/>
                <w:sz w:val="20"/>
                <w:szCs w:val="20"/>
              </w:rPr>
              <w:t xml:space="preserve"> Assistant</w:t>
            </w:r>
          </w:p>
        </w:tc>
        <w:tc>
          <w:tcPr>
            <w:tcW w:w="1694" w:type="pct"/>
            <w:gridSpan w:val="3"/>
            <w:vAlign w:val="center"/>
          </w:tcPr>
          <w:p w14:paraId="10703252" w14:textId="4CE56D8F" w:rsidR="00CB19E2" w:rsidRPr="00F61A5E" w:rsidRDefault="00CB19E2" w:rsidP="00D63CA3">
            <w:pPr>
              <w:spacing w:after="60" w:line="276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July 2001 – June 200</w:t>
            </w:r>
            <w:r w:rsidR="00EF295A" w:rsidRPr="00F61A5E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D63CA3" w:rsidRPr="00F61A5E" w14:paraId="2E22FCDE" w14:textId="77777777" w:rsidTr="0092354B">
        <w:trPr>
          <w:trHeight w:val="314"/>
        </w:trPr>
        <w:tc>
          <w:tcPr>
            <w:tcW w:w="5000" w:type="pct"/>
            <w:gridSpan w:val="11"/>
            <w:vAlign w:val="center"/>
          </w:tcPr>
          <w:p w14:paraId="31EB6233" w14:textId="77777777" w:rsidR="00CB19E2" w:rsidRPr="00F61A5E" w:rsidRDefault="00CB19E2" w:rsidP="00D63CA3">
            <w:pPr>
              <w:pStyle w:val="Heading1"/>
              <w:framePr w:hSpace="0" w:wrap="auto" w:vAnchor="margin" w:hAnchor="text" w:yAlign="inline"/>
            </w:pPr>
            <w:r w:rsidRPr="00F61A5E">
              <w:t>EDUCATION</w:t>
            </w:r>
          </w:p>
        </w:tc>
      </w:tr>
      <w:tr w:rsidR="00D63CA3" w:rsidRPr="00F61A5E" w14:paraId="73F44504" w14:textId="77777777" w:rsidTr="0092354B">
        <w:trPr>
          <w:trHeight w:val="432"/>
        </w:trPr>
        <w:tc>
          <w:tcPr>
            <w:tcW w:w="2129" w:type="pct"/>
            <w:gridSpan w:val="4"/>
            <w:vAlign w:val="center"/>
          </w:tcPr>
          <w:p w14:paraId="0F4BAF49" w14:textId="77777777" w:rsidR="00CB19E2" w:rsidRPr="00F61A5E" w:rsidRDefault="00CB19E2" w:rsidP="00D63CA3">
            <w:pPr>
              <w:spacing w:line="276" w:lineRule="auto"/>
              <w:ind w:left="-19" w:right="2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ALBA GRADUATE BUSINESS SCHOOL</w:t>
            </w:r>
          </w:p>
        </w:tc>
        <w:tc>
          <w:tcPr>
            <w:tcW w:w="1881" w:type="pct"/>
            <w:gridSpan w:val="4"/>
            <w:vAlign w:val="center"/>
          </w:tcPr>
          <w:p w14:paraId="659046CE" w14:textId="77777777" w:rsidR="00CB19E2" w:rsidRPr="00F61A5E" w:rsidRDefault="00CB19E2" w:rsidP="00D63CA3">
            <w:pPr>
              <w:spacing w:line="27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MS in Finance (Investments)</w:t>
            </w:r>
          </w:p>
        </w:tc>
        <w:tc>
          <w:tcPr>
            <w:tcW w:w="990" w:type="pct"/>
            <w:gridSpan w:val="3"/>
            <w:vAlign w:val="center"/>
          </w:tcPr>
          <w:p w14:paraId="6AF92B05" w14:textId="77777777" w:rsidR="00CB19E2" w:rsidRPr="00F61A5E" w:rsidRDefault="00CB19E2" w:rsidP="00D63CA3">
            <w:pPr>
              <w:spacing w:line="276" w:lineRule="auto"/>
              <w:ind w:right="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2016 – 2018</w:t>
            </w:r>
          </w:p>
        </w:tc>
      </w:tr>
      <w:tr w:rsidR="00D63CA3" w:rsidRPr="00F61A5E" w14:paraId="6A76417F" w14:textId="77777777" w:rsidTr="0092354B">
        <w:trPr>
          <w:trHeight w:val="432"/>
        </w:trPr>
        <w:tc>
          <w:tcPr>
            <w:tcW w:w="2129" w:type="pct"/>
            <w:gridSpan w:val="4"/>
            <w:vAlign w:val="center"/>
          </w:tcPr>
          <w:p w14:paraId="7D08A15C" w14:textId="77777777" w:rsidR="00CB19E2" w:rsidRPr="00F61A5E" w:rsidRDefault="00CB19E2" w:rsidP="00D63CA3">
            <w:pPr>
              <w:spacing w:line="276" w:lineRule="auto"/>
              <w:ind w:left="-19" w:right="2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LONDON METROPOLITAN UNIVERSITY</w:t>
            </w:r>
          </w:p>
        </w:tc>
        <w:tc>
          <w:tcPr>
            <w:tcW w:w="1881" w:type="pct"/>
            <w:gridSpan w:val="4"/>
            <w:vAlign w:val="center"/>
          </w:tcPr>
          <w:p w14:paraId="4F2350D0" w14:textId="77777777" w:rsidR="00CB19E2" w:rsidRPr="00F61A5E" w:rsidRDefault="00CB19E2" w:rsidP="00D63CA3">
            <w:pPr>
              <w:spacing w:line="27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BS in Shipping Investment and Finance</w:t>
            </w:r>
          </w:p>
        </w:tc>
        <w:tc>
          <w:tcPr>
            <w:tcW w:w="990" w:type="pct"/>
            <w:gridSpan w:val="3"/>
            <w:vAlign w:val="center"/>
          </w:tcPr>
          <w:p w14:paraId="18E02849" w14:textId="77777777" w:rsidR="00CB19E2" w:rsidRPr="00F61A5E" w:rsidRDefault="00CB19E2" w:rsidP="00D63CA3">
            <w:pPr>
              <w:spacing w:line="276" w:lineRule="auto"/>
              <w:ind w:right="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2008 – 2012</w:t>
            </w:r>
          </w:p>
        </w:tc>
      </w:tr>
      <w:tr w:rsidR="00D63CA3" w:rsidRPr="00F61A5E" w14:paraId="6C3345C8" w14:textId="77777777" w:rsidTr="0092354B">
        <w:trPr>
          <w:trHeight w:val="432"/>
        </w:trPr>
        <w:tc>
          <w:tcPr>
            <w:tcW w:w="2129" w:type="pct"/>
            <w:gridSpan w:val="4"/>
            <w:vAlign w:val="center"/>
          </w:tcPr>
          <w:p w14:paraId="55BBA231" w14:textId="77777777" w:rsidR="00CB19E2" w:rsidRPr="00F61A5E" w:rsidRDefault="00CB19E2" w:rsidP="00D63CA3">
            <w:pPr>
              <w:spacing w:after="60" w:line="276" w:lineRule="auto"/>
              <w:ind w:left="-19" w:right="2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PIRAEUS UNIVERSITY OF APPLIED SCIENCE</w:t>
            </w:r>
          </w:p>
        </w:tc>
        <w:tc>
          <w:tcPr>
            <w:tcW w:w="1881" w:type="pct"/>
            <w:gridSpan w:val="4"/>
            <w:vAlign w:val="center"/>
          </w:tcPr>
          <w:p w14:paraId="1A4A11B6" w14:textId="089FEF59" w:rsidR="00CB19E2" w:rsidRPr="00F61A5E" w:rsidRDefault="00F355C2" w:rsidP="00D63CA3">
            <w:pPr>
              <w:spacing w:after="60" w:line="27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BAS in</w:t>
            </w:r>
            <w:r w:rsidR="00CB19E2" w:rsidRPr="00F61A5E">
              <w:rPr>
                <w:rFonts w:ascii="Arial" w:hAnsi="Arial" w:cs="Arial"/>
                <w:b/>
                <w:sz w:val="20"/>
                <w:szCs w:val="20"/>
              </w:rPr>
              <w:t xml:space="preserve"> Electronics Engineering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(2-Year)</w:t>
            </w:r>
          </w:p>
        </w:tc>
        <w:tc>
          <w:tcPr>
            <w:tcW w:w="990" w:type="pct"/>
            <w:gridSpan w:val="3"/>
            <w:vAlign w:val="center"/>
          </w:tcPr>
          <w:p w14:paraId="269639C7" w14:textId="7179587F" w:rsidR="00CB19E2" w:rsidRPr="00F61A5E" w:rsidRDefault="00CB19E2" w:rsidP="00D63CA3">
            <w:pPr>
              <w:spacing w:after="60" w:line="276" w:lineRule="auto"/>
              <w:ind w:right="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200</w:t>
            </w:r>
            <w:r w:rsidR="004F04F8" w:rsidRPr="00F61A5E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F61A5E">
              <w:rPr>
                <w:rFonts w:ascii="Arial" w:hAnsi="Arial" w:cs="Arial"/>
                <w:b/>
                <w:sz w:val="20"/>
                <w:szCs w:val="20"/>
              </w:rPr>
              <w:t xml:space="preserve"> – 200</w:t>
            </w:r>
            <w:r w:rsidR="004F04F8" w:rsidRPr="00F61A5E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D63CA3" w:rsidRPr="00F61A5E" w14:paraId="20DAF08E" w14:textId="77777777" w:rsidTr="0092354B">
        <w:trPr>
          <w:trHeight w:val="432"/>
        </w:trPr>
        <w:tc>
          <w:tcPr>
            <w:tcW w:w="5000" w:type="pct"/>
            <w:gridSpan w:val="11"/>
            <w:vAlign w:val="center"/>
          </w:tcPr>
          <w:p w14:paraId="0608F63B" w14:textId="77777777" w:rsidR="00CB19E2" w:rsidRPr="00F61A5E" w:rsidRDefault="00CB19E2" w:rsidP="00D63CA3">
            <w:pPr>
              <w:pStyle w:val="Heading1"/>
              <w:framePr w:hSpace="0" w:wrap="auto" w:vAnchor="margin" w:hAnchor="text" w:yAlign="inline"/>
            </w:pPr>
            <w:r w:rsidRPr="00F61A5E">
              <w:t>PROFESSIONAL DEVELOPMENT</w:t>
            </w:r>
          </w:p>
        </w:tc>
      </w:tr>
      <w:tr w:rsidR="00D63CA3" w:rsidRPr="00F61A5E" w14:paraId="34DCC4D6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0A4B3721" w14:textId="47525A89" w:rsidR="00CB19E2" w:rsidRPr="00F61A5E" w:rsidRDefault="00EF295A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May</w:t>
            </w:r>
            <w:r w:rsidR="00CB19E2"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. 2020:</w:t>
            </w:r>
          </w:p>
        </w:tc>
        <w:tc>
          <w:tcPr>
            <w:tcW w:w="4387" w:type="pct"/>
            <w:gridSpan w:val="10"/>
            <w:vAlign w:val="center"/>
          </w:tcPr>
          <w:p w14:paraId="028EA1AB" w14:textId="7777777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  <w:lang w:bidi="en-US"/>
              </w:rPr>
              <w:t>Chartered Financial Analyst (CFA)</w:t>
            </w: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:</w:t>
            </w:r>
            <w:r w:rsidRPr="00F61A5E">
              <w:rPr>
                <w:rFonts w:ascii="Arial" w:hAnsi="Arial" w:cs="Arial"/>
                <w:bCs/>
                <w:sz w:val="20"/>
                <w:szCs w:val="20"/>
                <w:lang w:bidi="en-US"/>
              </w:rPr>
              <w:t xml:space="preserve"> Level I Registered Candidate</w:t>
            </w:r>
          </w:p>
        </w:tc>
      </w:tr>
      <w:tr w:rsidR="00D63CA3" w:rsidRPr="00F61A5E" w14:paraId="79351F0C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14780390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 xml:space="preserve">Nov. 2020: </w:t>
            </w:r>
          </w:p>
        </w:tc>
        <w:tc>
          <w:tcPr>
            <w:tcW w:w="4387" w:type="pct"/>
            <w:gridSpan w:val="10"/>
            <w:vAlign w:val="center"/>
          </w:tcPr>
          <w:p w14:paraId="5B2D702C" w14:textId="7777777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  <w:lang w:bidi="en-US"/>
              </w:rPr>
              <w:t>LinkedIn Learning Paths</w:t>
            </w: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:</w:t>
            </w:r>
            <w:r w:rsidRPr="00F61A5E">
              <w:rPr>
                <w:rFonts w:ascii="Arial" w:hAnsi="Arial" w:cs="Arial"/>
                <w:bCs/>
                <w:sz w:val="20"/>
                <w:szCs w:val="20"/>
                <w:lang w:bidi="en-US"/>
              </w:rPr>
              <w:t xml:space="preserve"> Become a Financial Analyst, Data Analyst and Software Developer</w:t>
            </w:r>
          </w:p>
        </w:tc>
      </w:tr>
      <w:tr w:rsidR="00D63CA3" w:rsidRPr="00F61A5E" w14:paraId="01880518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05F5121D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 xml:space="preserve">Jun. 2020: </w:t>
            </w:r>
          </w:p>
        </w:tc>
        <w:tc>
          <w:tcPr>
            <w:tcW w:w="4387" w:type="pct"/>
            <w:gridSpan w:val="10"/>
            <w:vAlign w:val="center"/>
          </w:tcPr>
          <w:p w14:paraId="25C494AA" w14:textId="7777777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  <w:lang w:bidi="en-US"/>
              </w:rPr>
              <w:t>University of Michigan</w:t>
            </w: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:</w:t>
            </w:r>
            <w:r w:rsidRPr="00F61A5E">
              <w:rPr>
                <w:rFonts w:ascii="Arial" w:hAnsi="Arial" w:cs="Arial"/>
                <w:bCs/>
                <w:sz w:val="20"/>
                <w:szCs w:val="20"/>
                <w:lang w:bidi="en-US"/>
              </w:rPr>
              <w:t xml:space="preserve"> Financial Technology (Fintech) Innovations Specialization</w:t>
            </w:r>
          </w:p>
        </w:tc>
      </w:tr>
      <w:tr w:rsidR="00D63CA3" w:rsidRPr="00F61A5E" w14:paraId="20BEE2F9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5A381A32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May. 2020:</w:t>
            </w:r>
          </w:p>
        </w:tc>
        <w:tc>
          <w:tcPr>
            <w:tcW w:w="4387" w:type="pct"/>
            <w:gridSpan w:val="10"/>
            <w:vAlign w:val="center"/>
          </w:tcPr>
          <w:p w14:paraId="3551DE03" w14:textId="7777777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bCs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i/>
                <w:iCs/>
                <w:sz w:val="20"/>
                <w:szCs w:val="20"/>
                <w:lang w:bidi="en-US"/>
              </w:rPr>
              <w:t>The Wharton School</w:t>
            </w: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:</w:t>
            </w:r>
            <w:r w:rsidRPr="00F61A5E">
              <w:rPr>
                <w:rFonts w:ascii="Arial" w:hAnsi="Arial" w:cs="Arial"/>
                <w:bCs/>
                <w:sz w:val="20"/>
                <w:szCs w:val="20"/>
                <w:lang w:bidi="en-US"/>
              </w:rPr>
              <w:t xml:space="preserve"> Finance &amp; Quantitative Modeling for Analysts Specialization </w:t>
            </w:r>
          </w:p>
        </w:tc>
      </w:tr>
      <w:tr w:rsidR="00D63CA3" w:rsidRPr="00F61A5E" w14:paraId="4B5D2F0F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561621AE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Apr. 2020:</w:t>
            </w:r>
          </w:p>
        </w:tc>
        <w:tc>
          <w:tcPr>
            <w:tcW w:w="4387" w:type="pct"/>
            <w:gridSpan w:val="10"/>
            <w:vAlign w:val="center"/>
          </w:tcPr>
          <w:p w14:paraId="2A16E508" w14:textId="7777777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bCs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bidi="en-US"/>
              </w:rPr>
              <w:t>Google Cloud &amp; New York Institute of Finance</w:t>
            </w:r>
            <w:r w:rsidRPr="00F61A5E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:</w:t>
            </w:r>
            <w:r w:rsidRPr="00F61A5E">
              <w:rPr>
                <w:rFonts w:ascii="Arial" w:hAnsi="Arial" w:cs="Arial"/>
                <w:bCs/>
                <w:sz w:val="20"/>
                <w:szCs w:val="20"/>
                <w:lang w:bidi="en-US"/>
              </w:rPr>
              <w:t xml:space="preserve"> Machine Learning for Trading Specialization</w:t>
            </w:r>
          </w:p>
        </w:tc>
      </w:tr>
      <w:tr w:rsidR="00D63CA3" w:rsidRPr="00F61A5E" w14:paraId="793C4096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50E33368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Apr. 2020:</w:t>
            </w:r>
          </w:p>
        </w:tc>
        <w:tc>
          <w:tcPr>
            <w:tcW w:w="4387" w:type="pct"/>
            <w:gridSpan w:val="10"/>
            <w:vAlign w:val="center"/>
          </w:tcPr>
          <w:p w14:paraId="3737F845" w14:textId="7777777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bCs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bidi="en-US"/>
              </w:rPr>
              <w:t>IBM</w:t>
            </w:r>
            <w:r w:rsidRPr="00F61A5E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:</w:t>
            </w:r>
            <w:r w:rsidRPr="00F61A5E">
              <w:rPr>
                <w:rFonts w:ascii="Arial" w:hAnsi="Arial" w:cs="Arial"/>
                <w:bCs/>
                <w:sz w:val="20"/>
                <w:szCs w:val="20"/>
                <w:lang w:bidi="en-US"/>
              </w:rPr>
              <w:t xml:space="preserve"> IBM Data Science Professional Certificate</w:t>
            </w:r>
          </w:p>
        </w:tc>
      </w:tr>
      <w:tr w:rsidR="00D63CA3" w:rsidRPr="00F61A5E" w14:paraId="5674017E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1786AC50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 xml:space="preserve">Mar. 2017: </w:t>
            </w:r>
          </w:p>
        </w:tc>
        <w:tc>
          <w:tcPr>
            <w:tcW w:w="4387" w:type="pct"/>
            <w:gridSpan w:val="10"/>
            <w:vAlign w:val="center"/>
          </w:tcPr>
          <w:p w14:paraId="248D293E" w14:textId="77777777" w:rsidR="00CB19E2" w:rsidRPr="00F61A5E" w:rsidRDefault="00CB19E2" w:rsidP="00D63CA3">
            <w:pPr>
              <w:spacing w:line="276" w:lineRule="auto"/>
              <w:jc w:val="left"/>
              <w:rPr>
                <w:rFonts w:ascii="Arial" w:hAnsi="Arial" w:cs="Arial"/>
                <w:bCs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bidi="en-US"/>
              </w:rPr>
              <w:t>Thomson Reuters</w:t>
            </w:r>
            <w:r w:rsidRPr="00F61A5E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:</w:t>
            </w:r>
            <w:r w:rsidRPr="00F61A5E">
              <w:rPr>
                <w:rFonts w:ascii="Arial" w:hAnsi="Arial" w:cs="Arial"/>
                <w:bCs/>
                <w:sz w:val="20"/>
                <w:szCs w:val="20"/>
                <w:lang w:bidi="en-US"/>
              </w:rPr>
              <w:t xml:space="preserve"> Thomson Reuters Eikon Training</w:t>
            </w:r>
          </w:p>
        </w:tc>
      </w:tr>
      <w:tr w:rsidR="00D63CA3" w:rsidRPr="00F61A5E" w14:paraId="671C2D20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3B6A3409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Feb. 2017:</w:t>
            </w:r>
          </w:p>
        </w:tc>
        <w:tc>
          <w:tcPr>
            <w:tcW w:w="4387" w:type="pct"/>
            <w:gridSpan w:val="10"/>
            <w:vAlign w:val="center"/>
          </w:tcPr>
          <w:p w14:paraId="745B215F" w14:textId="7777777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bCs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bidi="en-US"/>
              </w:rPr>
              <w:t>CME Group &amp; CQG</w:t>
            </w:r>
            <w:r w:rsidRPr="00F61A5E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:</w:t>
            </w:r>
            <w:r w:rsidRPr="00F61A5E">
              <w:rPr>
                <w:rFonts w:ascii="Arial" w:hAnsi="Arial" w:cs="Arial"/>
                <w:bCs/>
                <w:sz w:val="20"/>
                <w:szCs w:val="20"/>
                <w:lang w:bidi="en-US"/>
              </w:rPr>
              <w:t xml:space="preserve"> 2017 CME Group Trading Challenge</w:t>
            </w:r>
          </w:p>
        </w:tc>
      </w:tr>
      <w:tr w:rsidR="00D63CA3" w:rsidRPr="00F61A5E" w14:paraId="50D81C00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3EFC08F4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Apr. 2012:</w:t>
            </w:r>
          </w:p>
        </w:tc>
        <w:tc>
          <w:tcPr>
            <w:tcW w:w="4387" w:type="pct"/>
            <w:gridSpan w:val="10"/>
            <w:vAlign w:val="center"/>
          </w:tcPr>
          <w:p w14:paraId="65F05ACB" w14:textId="77777777" w:rsidR="00CB19E2" w:rsidRPr="00F61A5E" w:rsidRDefault="00CB19E2" w:rsidP="0092354B">
            <w:pPr>
              <w:spacing w:after="60" w:line="276" w:lineRule="auto"/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bidi="en-US"/>
              </w:rPr>
              <w:t>Bloomberg</w:t>
            </w:r>
            <w:r w:rsidRPr="00F61A5E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:</w:t>
            </w:r>
            <w:r w:rsidRPr="00F61A5E">
              <w:rPr>
                <w:rFonts w:ascii="Arial" w:hAnsi="Arial" w:cs="Arial"/>
                <w:bCs/>
                <w:sz w:val="20"/>
                <w:szCs w:val="20"/>
                <w:lang w:bidi="en-US"/>
              </w:rPr>
              <w:t xml:space="preserve"> Commodities Electronic Trading - Execution and Order Management Training</w:t>
            </w:r>
          </w:p>
        </w:tc>
      </w:tr>
      <w:tr w:rsidR="00D63CA3" w:rsidRPr="00F61A5E" w14:paraId="41C6B683" w14:textId="77777777" w:rsidTr="00D63CA3">
        <w:trPr>
          <w:trHeight w:val="216"/>
        </w:trPr>
        <w:tc>
          <w:tcPr>
            <w:tcW w:w="5000" w:type="pct"/>
            <w:gridSpan w:val="11"/>
            <w:vAlign w:val="center"/>
          </w:tcPr>
          <w:p w14:paraId="0DB70851" w14:textId="77777777" w:rsidR="00CB19E2" w:rsidRPr="00F61A5E" w:rsidRDefault="00CB19E2" w:rsidP="00D63CA3">
            <w:pPr>
              <w:pStyle w:val="Heading1"/>
              <w:framePr w:hSpace="0" w:wrap="auto" w:vAnchor="margin" w:hAnchor="text" w:yAlign="inline"/>
            </w:pPr>
            <w:r w:rsidRPr="00F61A5E">
              <w:t>SKILLS</w:t>
            </w:r>
          </w:p>
        </w:tc>
      </w:tr>
      <w:tr w:rsidR="00D63CA3" w:rsidRPr="00F61A5E" w14:paraId="1F35577B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7F548412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Language:</w:t>
            </w:r>
          </w:p>
        </w:tc>
        <w:tc>
          <w:tcPr>
            <w:tcW w:w="4387" w:type="pct"/>
            <w:gridSpan w:val="10"/>
            <w:vAlign w:val="center"/>
          </w:tcPr>
          <w:p w14:paraId="685BA77D" w14:textId="24F8E0A4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sz w:val="20"/>
                <w:szCs w:val="20"/>
              </w:rPr>
              <w:t>Greek: Native; English: Fluent; French: Basic</w:t>
            </w:r>
            <w:r w:rsidR="004F04F8" w:rsidRPr="00F61A5E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D63CA3" w:rsidRPr="00F61A5E" w14:paraId="7F929BB4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5C69C0D4" w14:textId="2F8AD53F" w:rsidR="00CB19E2" w:rsidRPr="00F61A5E" w:rsidRDefault="006A03E9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</w:rPr>
              <w:t>Analytics</w:t>
            </w:r>
            <w:r w:rsidR="00CB19E2" w:rsidRPr="00F61A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387" w:type="pct"/>
            <w:gridSpan w:val="10"/>
            <w:vAlign w:val="center"/>
          </w:tcPr>
          <w:p w14:paraId="6017793A" w14:textId="2903B96C" w:rsidR="00CB19E2" w:rsidRPr="00F61A5E" w:rsidRDefault="004F04F8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1A5E">
              <w:rPr>
                <w:rFonts w:ascii="Arial" w:hAnsi="Arial" w:cs="Arial"/>
                <w:sz w:val="20"/>
                <w:szCs w:val="20"/>
                <w:lang w:val="en-GB"/>
              </w:rPr>
              <w:t xml:space="preserve">iCloud, </w:t>
            </w:r>
            <w:r w:rsidR="00CB19E2" w:rsidRPr="00F61A5E">
              <w:rPr>
                <w:rFonts w:ascii="Arial" w:hAnsi="Arial" w:cs="Arial"/>
                <w:sz w:val="20"/>
                <w:szCs w:val="20"/>
                <w:lang w:val="en-GB"/>
              </w:rPr>
              <w:t xml:space="preserve">Microsoft Office </w:t>
            </w:r>
            <w:r w:rsidR="00F61A5E" w:rsidRPr="00F61A5E">
              <w:rPr>
                <w:rFonts w:ascii="Arial" w:hAnsi="Arial" w:cs="Arial"/>
                <w:sz w:val="20"/>
                <w:szCs w:val="20"/>
                <w:lang w:val="en-GB"/>
              </w:rPr>
              <w:t>365</w:t>
            </w:r>
            <w:r w:rsidR="00CB19E2" w:rsidRPr="00F61A5E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 w:rsidR="006E7FDD" w:rsidRPr="00F61A5E">
              <w:rPr>
                <w:rFonts w:ascii="Arial" w:hAnsi="Arial" w:cs="Arial"/>
                <w:sz w:val="20"/>
                <w:szCs w:val="20"/>
                <w:lang w:val="en-GB"/>
              </w:rPr>
              <w:t xml:space="preserve">Microsoft </w:t>
            </w:r>
            <w:r w:rsidR="00CB19E2" w:rsidRPr="00F61A5E">
              <w:rPr>
                <w:rFonts w:ascii="Arial" w:hAnsi="Arial" w:cs="Arial"/>
                <w:sz w:val="20"/>
                <w:szCs w:val="20"/>
                <w:lang w:val="en-GB"/>
              </w:rPr>
              <w:t>Power BI,</w:t>
            </w:r>
            <w:r w:rsidR="00F61A5E" w:rsidRPr="00F61A5E">
              <w:rPr>
                <w:rFonts w:ascii="Arial" w:hAnsi="Arial" w:cs="Arial"/>
                <w:sz w:val="20"/>
                <w:szCs w:val="20"/>
                <w:lang w:val="en-GB"/>
              </w:rPr>
              <w:t xml:space="preserve"> Google Cloud, IBM Cloud, </w:t>
            </w:r>
            <w:r w:rsidR="00CB19E2" w:rsidRPr="00F61A5E">
              <w:rPr>
                <w:rFonts w:ascii="Arial" w:hAnsi="Arial" w:cs="Arial"/>
                <w:sz w:val="20"/>
                <w:szCs w:val="20"/>
                <w:lang w:val="en-GB"/>
              </w:rPr>
              <w:t>Tableau</w:t>
            </w:r>
            <w:r w:rsidR="006E7FDD" w:rsidRPr="00F61A5E">
              <w:rPr>
                <w:rFonts w:ascii="Arial" w:hAnsi="Arial" w:cs="Arial"/>
                <w:sz w:val="20"/>
                <w:szCs w:val="20"/>
                <w:lang w:val="en-GB"/>
              </w:rPr>
              <w:t xml:space="preserve"> and Salesforce</w:t>
            </w:r>
            <w:r w:rsidRPr="00F61A5E">
              <w:rPr>
                <w:rFonts w:ascii="Arial" w:hAnsi="Arial" w:cs="Arial"/>
                <w:sz w:val="20"/>
                <w:szCs w:val="20"/>
                <w:lang w:val="en-GB"/>
              </w:rPr>
              <w:t>;</w:t>
            </w:r>
          </w:p>
        </w:tc>
      </w:tr>
      <w:tr w:rsidR="00D63CA3" w:rsidRPr="00F61A5E" w14:paraId="689DDE3F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366C4F56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val="en-GB"/>
              </w:rPr>
              <w:t>Design:</w:t>
            </w:r>
          </w:p>
        </w:tc>
        <w:tc>
          <w:tcPr>
            <w:tcW w:w="4387" w:type="pct"/>
            <w:gridSpan w:val="10"/>
            <w:vAlign w:val="center"/>
          </w:tcPr>
          <w:p w14:paraId="742C7553" w14:textId="5EFA2CB1" w:rsidR="00CB19E2" w:rsidRPr="00F61A5E" w:rsidRDefault="004F04F8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61A5E">
              <w:rPr>
                <w:rFonts w:ascii="Arial" w:hAnsi="Arial" w:cs="Arial"/>
                <w:sz w:val="20"/>
                <w:szCs w:val="20"/>
                <w:lang w:val="en-GB"/>
              </w:rPr>
              <w:t xml:space="preserve">Autodesk, Adobe Master Collection </w:t>
            </w:r>
            <w:r w:rsidR="00CB19E2" w:rsidRPr="00F61A5E">
              <w:rPr>
                <w:rFonts w:ascii="Arial" w:hAnsi="Arial" w:cs="Arial"/>
                <w:sz w:val="20"/>
                <w:szCs w:val="20"/>
                <w:lang w:val="en-GB"/>
              </w:rPr>
              <w:t>and W</w:t>
            </w:r>
            <w:r w:rsidRPr="00F61A5E">
              <w:rPr>
                <w:rFonts w:ascii="Arial" w:hAnsi="Arial" w:cs="Arial"/>
                <w:sz w:val="20"/>
                <w:szCs w:val="20"/>
                <w:lang w:val="en-GB"/>
              </w:rPr>
              <w:t>eb</w:t>
            </w:r>
            <w:r w:rsidR="00F61A5E" w:rsidRPr="00F61A5E"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  <w:r w:rsidRPr="00F61A5E">
              <w:rPr>
                <w:rFonts w:ascii="Arial" w:hAnsi="Arial" w:cs="Arial"/>
                <w:sz w:val="20"/>
                <w:szCs w:val="20"/>
                <w:lang w:val="en-GB"/>
              </w:rPr>
              <w:t>Design Applications;</w:t>
            </w:r>
          </w:p>
        </w:tc>
      </w:tr>
      <w:tr w:rsidR="00D63CA3" w:rsidRPr="00F61A5E" w14:paraId="2ECF26AC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0B6402B6" w14:textId="6A2DFC8E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val="en-GB"/>
              </w:rPr>
              <w:t>Statist</w:t>
            </w:r>
            <w:r w:rsidR="007F3F26" w:rsidRPr="00F61A5E">
              <w:rPr>
                <w:rFonts w:ascii="Arial" w:hAnsi="Arial" w:cs="Arial"/>
                <w:b/>
                <w:sz w:val="20"/>
                <w:szCs w:val="20"/>
                <w:lang w:val="en-GB"/>
              </w:rPr>
              <w:t>ics</w:t>
            </w:r>
            <w:r w:rsidRPr="00F61A5E">
              <w:rPr>
                <w:rFonts w:ascii="Arial" w:hAnsi="Arial" w:cs="Arial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4387" w:type="pct"/>
            <w:gridSpan w:val="10"/>
            <w:vAlign w:val="center"/>
          </w:tcPr>
          <w:p w14:paraId="16C8C235" w14:textId="78DDFCB7" w:rsidR="00CB19E2" w:rsidRPr="00F61A5E" w:rsidRDefault="00CB19E2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61A5E">
              <w:rPr>
                <w:rFonts w:ascii="Arial" w:hAnsi="Arial" w:cs="Arial"/>
                <w:sz w:val="20"/>
                <w:szCs w:val="20"/>
                <w:lang w:val="en-GB"/>
              </w:rPr>
              <w:t>MATLAB, SPSS and STATA</w:t>
            </w:r>
            <w:r w:rsidR="004F04F8" w:rsidRPr="00F61A5E">
              <w:rPr>
                <w:rFonts w:ascii="Arial" w:hAnsi="Arial" w:cs="Arial"/>
                <w:sz w:val="20"/>
                <w:szCs w:val="20"/>
                <w:lang w:val="en-GB"/>
              </w:rPr>
              <w:t>;</w:t>
            </w:r>
          </w:p>
        </w:tc>
      </w:tr>
      <w:tr w:rsidR="00D63CA3" w:rsidRPr="00F61A5E" w14:paraId="05F522C0" w14:textId="77777777" w:rsidTr="00D63CA3">
        <w:trPr>
          <w:trHeight w:val="193"/>
        </w:trPr>
        <w:tc>
          <w:tcPr>
            <w:tcW w:w="613" w:type="pct"/>
            <w:vAlign w:val="center"/>
          </w:tcPr>
          <w:p w14:paraId="5C0B6FE5" w14:textId="77777777" w:rsidR="00CB19E2" w:rsidRPr="00F61A5E" w:rsidRDefault="00CB19E2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val="en-GB"/>
              </w:rPr>
              <w:t>Coding:</w:t>
            </w:r>
          </w:p>
        </w:tc>
        <w:tc>
          <w:tcPr>
            <w:tcW w:w="4387" w:type="pct"/>
            <w:gridSpan w:val="10"/>
            <w:vAlign w:val="center"/>
          </w:tcPr>
          <w:p w14:paraId="3DD0951C" w14:textId="1AB8F1E8" w:rsidR="00CB19E2" w:rsidRPr="00F61A5E" w:rsidRDefault="00F61A5E" w:rsidP="00D63CA3">
            <w:pPr>
              <w:spacing w:line="276" w:lineRule="auto"/>
              <w:ind w:left="-19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61A5E">
              <w:rPr>
                <w:rFonts w:ascii="Arial" w:hAnsi="Arial" w:cs="Arial"/>
                <w:sz w:val="20"/>
                <w:szCs w:val="20"/>
                <w:lang w:bidi="en-US"/>
              </w:rPr>
              <w:t xml:space="preserve">Pascal, Visual Basic, C/C++, Python, Java, SQL, jQuery, R, VBA, Macros, </w:t>
            </w:r>
            <w:r w:rsidR="00CB19E2" w:rsidRPr="00F61A5E">
              <w:rPr>
                <w:rFonts w:ascii="Arial" w:hAnsi="Arial" w:cs="Arial"/>
                <w:sz w:val="20"/>
                <w:szCs w:val="20"/>
                <w:lang w:bidi="en-US"/>
              </w:rPr>
              <w:t>HTML, CSS</w:t>
            </w:r>
            <w:r w:rsidRPr="00F61A5E">
              <w:rPr>
                <w:rFonts w:ascii="Arial" w:hAnsi="Arial" w:cs="Arial"/>
                <w:sz w:val="20"/>
                <w:szCs w:val="20"/>
                <w:lang w:bidi="en-US"/>
              </w:rPr>
              <w:t xml:space="preserve"> and </w:t>
            </w:r>
            <w:r w:rsidR="00CB19E2" w:rsidRPr="00F61A5E">
              <w:rPr>
                <w:rFonts w:ascii="Arial" w:hAnsi="Arial" w:cs="Arial"/>
                <w:sz w:val="20"/>
                <w:szCs w:val="20"/>
                <w:lang w:bidi="en-US"/>
              </w:rPr>
              <w:t>JavaScript</w:t>
            </w:r>
            <w:r w:rsidRPr="00F61A5E">
              <w:rPr>
                <w:rFonts w:ascii="Arial" w:hAnsi="Arial" w:cs="Arial"/>
                <w:sz w:val="20"/>
                <w:szCs w:val="20"/>
                <w:lang w:bidi="en-US"/>
              </w:rPr>
              <w:t>;</w:t>
            </w:r>
            <w:r w:rsidR="00CB19E2" w:rsidRPr="00F61A5E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</w:p>
        </w:tc>
      </w:tr>
      <w:tr w:rsidR="00D63CA3" w:rsidRPr="00F61A5E" w14:paraId="78C388E0" w14:textId="77777777" w:rsidTr="00D63CA3">
        <w:trPr>
          <w:trHeight w:val="216"/>
        </w:trPr>
        <w:tc>
          <w:tcPr>
            <w:tcW w:w="613" w:type="pct"/>
            <w:vAlign w:val="center"/>
          </w:tcPr>
          <w:p w14:paraId="2842CF7B" w14:textId="3B142FDD" w:rsidR="00CB19E2" w:rsidRPr="00F61A5E" w:rsidRDefault="004F04F8" w:rsidP="00D63CA3">
            <w:pPr>
              <w:spacing w:line="276" w:lineRule="auto"/>
              <w:ind w:left="-19"/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61A5E">
              <w:rPr>
                <w:rFonts w:ascii="Arial" w:hAnsi="Arial" w:cs="Arial"/>
                <w:b/>
                <w:sz w:val="20"/>
                <w:szCs w:val="20"/>
                <w:lang w:bidi="en-US"/>
              </w:rPr>
              <w:t>Electronics:</w:t>
            </w:r>
          </w:p>
        </w:tc>
        <w:tc>
          <w:tcPr>
            <w:tcW w:w="4387" w:type="pct"/>
            <w:gridSpan w:val="10"/>
            <w:vAlign w:val="center"/>
          </w:tcPr>
          <w:p w14:paraId="261E7036" w14:textId="432466B4" w:rsidR="00CB19E2" w:rsidRPr="00F61A5E" w:rsidRDefault="00CB19E2" w:rsidP="00D63CA3">
            <w:pPr>
              <w:spacing w:after="60" w:line="276" w:lineRule="auto"/>
              <w:jc w:val="left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61A5E">
              <w:rPr>
                <w:rFonts w:ascii="Arial" w:hAnsi="Arial" w:cs="Arial"/>
                <w:sz w:val="20"/>
                <w:szCs w:val="20"/>
                <w:lang w:bidi="en-US"/>
              </w:rPr>
              <w:t>Installation, maintenance and user of</w:t>
            </w:r>
            <w:r w:rsidR="004F04F8" w:rsidRPr="00F61A5E">
              <w:rPr>
                <w:rFonts w:ascii="Arial" w:hAnsi="Arial" w:cs="Arial"/>
                <w:sz w:val="20"/>
                <w:szCs w:val="20"/>
                <w:lang w:bidi="en-US"/>
              </w:rPr>
              <w:t xml:space="preserve"> electrical </w:t>
            </w:r>
            <w:r w:rsidRPr="00F61A5E">
              <w:rPr>
                <w:rFonts w:ascii="Arial" w:hAnsi="Arial" w:cs="Arial"/>
                <w:sz w:val="20"/>
                <w:szCs w:val="20"/>
                <w:lang w:bidi="en-US"/>
              </w:rPr>
              <w:t>equipment, networks and IT devices</w:t>
            </w:r>
            <w:r w:rsidR="004F04F8" w:rsidRPr="00F61A5E">
              <w:rPr>
                <w:rFonts w:ascii="Arial" w:hAnsi="Arial" w:cs="Arial"/>
                <w:sz w:val="20"/>
                <w:szCs w:val="20"/>
                <w:lang w:bidi="en-US"/>
              </w:rPr>
              <w:t>.</w:t>
            </w:r>
          </w:p>
        </w:tc>
      </w:tr>
    </w:tbl>
    <w:p w14:paraId="51AD6A5C" w14:textId="69549E37" w:rsidR="00B77847" w:rsidRPr="006967A4" w:rsidRDefault="00B77847" w:rsidP="00D948C5">
      <w:pPr>
        <w:pStyle w:val="Heading1"/>
        <w:framePr w:hSpace="187" w:wrap="around"/>
        <w:ind w:right="-677"/>
      </w:pPr>
    </w:p>
    <w:sectPr w:rsidR="00B77847" w:rsidRPr="006967A4" w:rsidSect="00EF295A">
      <w:pgSz w:w="12240" w:h="15840"/>
      <w:pgMar w:top="729" w:right="90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jaVu Sans">
    <w:altName w:val="Verdana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7pt;height:17pt;visibility:visible;mso-wrap-style:square" o:bullet="t">
        <v:imagedata r:id="rId1" o:title=""/>
      </v:shape>
    </w:pict>
  </w:numPicBullet>
  <w:numPicBullet w:numPicBulletId="1">
    <w:pict>
      <v:shape id="_x0000_i1033" type="#_x0000_t75" style="width:17pt;height:17pt;visibility:visible;mso-wrap-style:square" o:bullet="t">
        <v:imagedata r:id="rId2" o:title=""/>
      </v:shape>
    </w:pict>
  </w:numPicBullet>
  <w:numPicBullet w:numPicBulletId="2">
    <w:pict>
      <v:shape id="_x0000_i1034" type="#_x0000_t75" alt="Icon&#13;&#13;&#13;&#13;&#13;&#13;&#13;&#13;&#13;&#13;&#13;&#13;&#13;&#13;&#13;&#13;&#13;&#13;&#13;&#13;&#13;&#13;&#13;&#13;&#13;&#13;&#10;&#13;&#13;&#13;&#13;&#13;&#13;&#13;&#13;&#13;&#13;&#13;&#13;&#13;&#13;&#13;&#13;&#13;&#13;&#13;&#13;&#13;&#13;&#13;&#13;&#13;&#13;&#10;Description automatically generated" style="width:430pt;height:450pt;visibility:visible;mso-wrap-style:square" o:bullet="t">
        <v:imagedata r:id="rId3" o:title="Icon&#13;&#13;&#13;&#13;&#13;&#13;&#13;&#13;&#13;&#13;&#13;&#13;&#13;&#13;&#13;&#13;&#13;&#13;&#13;&#13;&#13;&#13;&#13;&#13;&#13;&#13;&#10;&#13;&#13;&#13;&#13;&#13;&#13;&#13;&#13;&#13;&#13;&#13;&#13;&#13;&#13;&#13;&#13;&#13;&#13;&#13;&#13;&#13;&#13;&#13;&#13;&#13;&#13;&#10;Description automatically generated"/>
      </v:shape>
    </w:pict>
  </w:numPicBullet>
  <w:abstractNum w:abstractNumId="0" w15:restartNumberingAfterBreak="0">
    <w:nsid w:val="0FAA1A56"/>
    <w:multiLevelType w:val="hybridMultilevel"/>
    <w:tmpl w:val="39BE7DEE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228B590A"/>
    <w:multiLevelType w:val="hybridMultilevel"/>
    <w:tmpl w:val="35BCD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6470C3"/>
    <w:multiLevelType w:val="hybridMultilevel"/>
    <w:tmpl w:val="5DB68784"/>
    <w:lvl w:ilvl="0" w:tplc="446E8AF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74B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6CC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169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B496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C04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26B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E82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CC0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8F1583"/>
    <w:multiLevelType w:val="multilevel"/>
    <w:tmpl w:val="EA2E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B29B8"/>
    <w:multiLevelType w:val="hybridMultilevel"/>
    <w:tmpl w:val="6628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F143BA"/>
    <w:multiLevelType w:val="hybridMultilevel"/>
    <w:tmpl w:val="88E41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F240E2"/>
    <w:multiLevelType w:val="hybridMultilevel"/>
    <w:tmpl w:val="5E42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46EA5"/>
    <w:multiLevelType w:val="hybridMultilevel"/>
    <w:tmpl w:val="1B0299C2"/>
    <w:lvl w:ilvl="0" w:tplc="582CF558">
      <w:numFmt w:val="bullet"/>
      <w:lvlText w:val="-"/>
      <w:lvlJc w:val="left"/>
      <w:pPr>
        <w:ind w:left="120" w:hanging="122"/>
      </w:pPr>
      <w:rPr>
        <w:rFonts w:ascii="DejaVu Sans" w:eastAsia="DejaVu Sans" w:hAnsi="DejaVu Sans" w:cs="DejaVu Sans" w:hint="default"/>
        <w:w w:val="100"/>
        <w:sz w:val="18"/>
        <w:szCs w:val="18"/>
        <w:lang w:val="en-GB" w:eastAsia="en-GB" w:bidi="en-GB"/>
      </w:rPr>
    </w:lvl>
    <w:lvl w:ilvl="1" w:tplc="F57661C8">
      <w:numFmt w:val="bullet"/>
      <w:lvlText w:val="•"/>
      <w:lvlJc w:val="left"/>
      <w:pPr>
        <w:ind w:left="1056" w:hanging="122"/>
      </w:pPr>
      <w:rPr>
        <w:rFonts w:hint="default"/>
        <w:lang w:val="en-GB" w:eastAsia="en-GB" w:bidi="en-GB"/>
      </w:rPr>
    </w:lvl>
    <w:lvl w:ilvl="2" w:tplc="C8BA2CC0">
      <w:numFmt w:val="bullet"/>
      <w:lvlText w:val="•"/>
      <w:lvlJc w:val="left"/>
      <w:pPr>
        <w:ind w:left="1992" w:hanging="122"/>
      </w:pPr>
      <w:rPr>
        <w:rFonts w:hint="default"/>
        <w:lang w:val="en-GB" w:eastAsia="en-GB" w:bidi="en-GB"/>
      </w:rPr>
    </w:lvl>
    <w:lvl w:ilvl="3" w:tplc="32E85AB0">
      <w:numFmt w:val="bullet"/>
      <w:lvlText w:val="•"/>
      <w:lvlJc w:val="left"/>
      <w:pPr>
        <w:ind w:left="2928" w:hanging="122"/>
      </w:pPr>
      <w:rPr>
        <w:rFonts w:hint="default"/>
        <w:lang w:val="en-GB" w:eastAsia="en-GB" w:bidi="en-GB"/>
      </w:rPr>
    </w:lvl>
    <w:lvl w:ilvl="4" w:tplc="AF085E02">
      <w:numFmt w:val="bullet"/>
      <w:lvlText w:val="•"/>
      <w:lvlJc w:val="left"/>
      <w:pPr>
        <w:ind w:left="3864" w:hanging="122"/>
      </w:pPr>
      <w:rPr>
        <w:rFonts w:hint="default"/>
        <w:lang w:val="en-GB" w:eastAsia="en-GB" w:bidi="en-GB"/>
      </w:rPr>
    </w:lvl>
    <w:lvl w:ilvl="5" w:tplc="FE20DC12">
      <w:numFmt w:val="bullet"/>
      <w:lvlText w:val="•"/>
      <w:lvlJc w:val="left"/>
      <w:pPr>
        <w:ind w:left="4800" w:hanging="122"/>
      </w:pPr>
      <w:rPr>
        <w:rFonts w:hint="default"/>
        <w:lang w:val="en-GB" w:eastAsia="en-GB" w:bidi="en-GB"/>
      </w:rPr>
    </w:lvl>
    <w:lvl w:ilvl="6" w:tplc="29B67DFE">
      <w:numFmt w:val="bullet"/>
      <w:lvlText w:val="•"/>
      <w:lvlJc w:val="left"/>
      <w:pPr>
        <w:ind w:left="5736" w:hanging="122"/>
      </w:pPr>
      <w:rPr>
        <w:rFonts w:hint="default"/>
        <w:lang w:val="en-GB" w:eastAsia="en-GB" w:bidi="en-GB"/>
      </w:rPr>
    </w:lvl>
    <w:lvl w:ilvl="7" w:tplc="DD9E8AFE">
      <w:numFmt w:val="bullet"/>
      <w:lvlText w:val="•"/>
      <w:lvlJc w:val="left"/>
      <w:pPr>
        <w:ind w:left="6672" w:hanging="122"/>
      </w:pPr>
      <w:rPr>
        <w:rFonts w:hint="default"/>
        <w:lang w:val="en-GB" w:eastAsia="en-GB" w:bidi="en-GB"/>
      </w:rPr>
    </w:lvl>
    <w:lvl w:ilvl="8" w:tplc="D74AD794">
      <w:numFmt w:val="bullet"/>
      <w:lvlText w:val="•"/>
      <w:lvlJc w:val="left"/>
      <w:pPr>
        <w:ind w:left="7608" w:hanging="122"/>
      </w:pPr>
      <w:rPr>
        <w:rFonts w:hint="default"/>
        <w:lang w:val="en-GB" w:eastAsia="en-GB" w:bidi="en-GB"/>
      </w:rPr>
    </w:lvl>
  </w:abstractNum>
  <w:abstractNum w:abstractNumId="8" w15:restartNumberingAfterBreak="0">
    <w:nsid w:val="49F80210"/>
    <w:multiLevelType w:val="multilevel"/>
    <w:tmpl w:val="B0D6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22DCD"/>
    <w:multiLevelType w:val="hybridMultilevel"/>
    <w:tmpl w:val="B09C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03925"/>
    <w:multiLevelType w:val="hybridMultilevel"/>
    <w:tmpl w:val="42504812"/>
    <w:lvl w:ilvl="0" w:tplc="678CBE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94D4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2016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30A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0C3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82BF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785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88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9C81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47"/>
    <w:rsid w:val="000061BA"/>
    <w:rsid w:val="00040B6A"/>
    <w:rsid w:val="00051929"/>
    <w:rsid w:val="00051988"/>
    <w:rsid w:val="00063824"/>
    <w:rsid w:val="00063E24"/>
    <w:rsid w:val="000715CF"/>
    <w:rsid w:val="00097DBC"/>
    <w:rsid w:val="000E0A15"/>
    <w:rsid w:val="000E44C6"/>
    <w:rsid w:val="00106D9B"/>
    <w:rsid w:val="00120862"/>
    <w:rsid w:val="001332F4"/>
    <w:rsid w:val="00135FB7"/>
    <w:rsid w:val="00164AB7"/>
    <w:rsid w:val="0018169E"/>
    <w:rsid w:val="00196048"/>
    <w:rsid w:val="001C7A9D"/>
    <w:rsid w:val="001E70B6"/>
    <w:rsid w:val="001F2321"/>
    <w:rsid w:val="00207ED4"/>
    <w:rsid w:val="002112A9"/>
    <w:rsid w:val="00221627"/>
    <w:rsid w:val="00240AF6"/>
    <w:rsid w:val="00242EB6"/>
    <w:rsid w:val="00250757"/>
    <w:rsid w:val="00266866"/>
    <w:rsid w:val="00280655"/>
    <w:rsid w:val="002823C8"/>
    <w:rsid w:val="002836B2"/>
    <w:rsid w:val="002B4487"/>
    <w:rsid w:val="002C754A"/>
    <w:rsid w:val="002D7AD1"/>
    <w:rsid w:val="002E0A62"/>
    <w:rsid w:val="003039F3"/>
    <w:rsid w:val="00304750"/>
    <w:rsid w:val="003259AD"/>
    <w:rsid w:val="00347D5E"/>
    <w:rsid w:val="00355939"/>
    <w:rsid w:val="00365317"/>
    <w:rsid w:val="00371150"/>
    <w:rsid w:val="003967B6"/>
    <w:rsid w:val="003A456F"/>
    <w:rsid w:val="003C4F1E"/>
    <w:rsid w:val="003C770F"/>
    <w:rsid w:val="00404879"/>
    <w:rsid w:val="00434D09"/>
    <w:rsid w:val="004514B5"/>
    <w:rsid w:val="00477043"/>
    <w:rsid w:val="00477A32"/>
    <w:rsid w:val="00480090"/>
    <w:rsid w:val="00486EFE"/>
    <w:rsid w:val="004904CC"/>
    <w:rsid w:val="00494D3D"/>
    <w:rsid w:val="004B1A58"/>
    <w:rsid w:val="004B7F7C"/>
    <w:rsid w:val="004C19A1"/>
    <w:rsid w:val="004E2074"/>
    <w:rsid w:val="004E5375"/>
    <w:rsid w:val="004F01F9"/>
    <w:rsid w:val="004F04F8"/>
    <w:rsid w:val="00504338"/>
    <w:rsid w:val="00506064"/>
    <w:rsid w:val="005068AE"/>
    <w:rsid w:val="0052586B"/>
    <w:rsid w:val="0053157B"/>
    <w:rsid w:val="005420E7"/>
    <w:rsid w:val="00545A2A"/>
    <w:rsid w:val="00554EF7"/>
    <w:rsid w:val="00556293"/>
    <w:rsid w:val="00581439"/>
    <w:rsid w:val="0058572B"/>
    <w:rsid w:val="005A736A"/>
    <w:rsid w:val="005E22FE"/>
    <w:rsid w:val="005F1F14"/>
    <w:rsid w:val="00602F92"/>
    <w:rsid w:val="006131DC"/>
    <w:rsid w:val="0063062E"/>
    <w:rsid w:val="00637178"/>
    <w:rsid w:val="00644483"/>
    <w:rsid w:val="006466B3"/>
    <w:rsid w:val="006620F5"/>
    <w:rsid w:val="0067051A"/>
    <w:rsid w:val="0068197A"/>
    <w:rsid w:val="00682034"/>
    <w:rsid w:val="00683CE1"/>
    <w:rsid w:val="00692206"/>
    <w:rsid w:val="006961FB"/>
    <w:rsid w:val="006967A4"/>
    <w:rsid w:val="006A03E9"/>
    <w:rsid w:val="006C5F30"/>
    <w:rsid w:val="006C709F"/>
    <w:rsid w:val="006D463F"/>
    <w:rsid w:val="006E0C81"/>
    <w:rsid w:val="006E2B63"/>
    <w:rsid w:val="006E7FDD"/>
    <w:rsid w:val="00723E15"/>
    <w:rsid w:val="007277CC"/>
    <w:rsid w:val="007330ED"/>
    <w:rsid w:val="007345A7"/>
    <w:rsid w:val="00736523"/>
    <w:rsid w:val="00755ABA"/>
    <w:rsid w:val="00767FD7"/>
    <w:rsid w:val="00780CE9"/>
    <w:rsid w:val="007C0DCB"/>
    <w:rsid w:val="007D1D44"/>
    <w:rsid w:val="007D6EEF"/>
    <w:rsid w:val="007F3F26"/>
    <w:rsid w:val="007F455C"/>
    <w:rsid w:val="00812327"/>
    <w:rsid w:val="0082403E"/>
    <w:rsid w:val="0085431D"/>
    <w:rsid w:val="0085786A"/>
    <w:rsid w:val="008600FC"/>
    <w:rsid w:val="00864C85"/>
    <w:rsid w:val="00866944"/>
    <w:rsid w:val="00882D80"/>
    <w:rsid w:val="00882E71"/>
    <w:rsid w:val="00890FD5"/>
    <w:rsid w:val="008D1199"/>
    <w:rsid w:val="008E387C"/>
    <w:rsid w:val="008E6B01"/>
    <w:rsid w:val="008F1AD3"/>
    <w:rsid w:val="008F6C0C"/>
    <w:rsid w:val="008F775D"/>
    <w:rsid w:val="00902F59"/>
    <w:rsid w:val="009162F2"/>
    <w:rsid w:val="0092354B"/>
    <w:rsid w:val="00930384"/>
    <w:rsid w:val="00942C93"/>
    <w:rsid w:val="00957A29"/>
    <w:rsid w:val="00985BB7"/>
    <w:rsid w:val="0099511A"/>
    <w:rsid w:val="00996AD7"/>
    <w:rsid w:val="009B2E8E"/>
    <w:rsid w:val="009B3892"/>
    <w:rsid w:val="009C3E45"/>
    <w:rsid w:val="009D0CF4"/>
    <w:rsid w:val="009D40FD"/>
    <w:rsid w:val="009F024C"/>
    <w:rsid w:val="00A34E61"/>
    <w:rsid w:val="00A53EE4"/>
    <w:rsid w:val="00A71A48"/>
    <w:rsid w:val="00A75265"/>
    <w:rsid w:val="00A96195"/>
    <w:rsid w:val="00AA2E7D"/>
    <w:rsid w:val="00AB360D"/>
    <w:rsid w:val="00AC2768"/>
    <w:rsid w:val="00AC3728"/>
    <w:rsid w:val="00AC6EB1"/>
    <w:rsid w:val="00AD1A13"/>
    <w:rsid w:val="00AE72EB"/>
    <w:rsid w:val="00AF3280"/>
    <w:rsid w:val="00AF3488"/>
    <w:rsid w:val="00AF4A66"/>
    <w:rsid w:val="00AF72CF"/>
    <w:rsid w:val="00B177CE"/>
    <w:rsid w:val="00B17933"/>
    <w:rsid w:val="00B22ED0"/>
    <w:rsid w:val="00B23B3F"/>
    <w:rsid w:val="00B50444"/>
    <w:rsid w:val="00B56997"/>
    <w:rsid w:val="00B636F1"/>
    <w:rsid w:val="00B70D45"/>
    <w:rsid w:val="00B77847"/>
    <w:rsid w:val="00B814DD"/>
    <w:rsid w:val="00B90419"/>
    <w:rsid w:val="00B90AC9"/>
    <w:rsid w:val="00B9215D"/>
    <w:rsid w:val="00BA11B1"/>
    <w:rsid w:val="00BB47B8"/>
    <w:rsid w:val="00BC4DD4"/>
    <w:rsid w:val="00BE0CAF"/>
    <w:rsid w:val="00BE52E5"/>
    <w:rsid w:val="00BE7A21"/>
    <w:rsid w:val="00C257ED"/>
    <w:rsid w:val="00C3313B"/>
    <w:rsid w:val="00C72B2E"/>
    <w:rsid w:val="00C80051"/>
    <w:rsid w:val="00C8561B"/>
    <w:rsid w:val="00CB19E2"/>
    <w:rsid w:val="00CB72A6"/>
    <w:rsid w:val="00CB7620"/>
    <w:rsid w:val="00CD11B9"/>
    <w:rsid w:val="00CF1875"/>
    <w:rsid w:val="00CF1EBC"/>
    <w:rsid w:val="00CF7672"/>
    <w:rsid w:val="00D01EBF"/>
    <w:rsid w:val="00D06619"/>
    <w:rsid w:val="00D11FFD"/>
    <w:rsid w:val="00D127E8"/>
    <w:rsid w:val="00D25018"/>
    <w:rsid w:val="00D536AE"/>
    <w:rsid w:val="00D617C5"/>
    <w:rsid w:val="00D62BF9"/>
    <w:rsid w:val="00D62F3C"/>
    <w:rsid w:val="00D63CA3"/>
    <w:rsid w:val="00D66853"/>
    <w:rsid w:val="00D948C5"/>
    <w:rsid w:val="00DC1FAC"/>
    <w:rsid w:val="00DD62A1"/>
    <w:rsid w:val="00E0453E"/>
    <w:rsid w:val="00E076EB"/>
    <w:rsid w:val="00E15839"/>
    <w:rsid w:val="00E26A73"/>
    <w:rsid w:val="00E637CC"/>
    <w:rsid w:val="00E8078F"/>
    <w:rsid w:val="00E80A4A"/>
    <w:rsid w:val="00E8298D"/>
    <w:rsid w:val="00E861F3"/>
    <w:rsid w:val="00E87C2A"/>
    <w:rsid w:val="00EE4464"/>
    <w:rsid w:val="00EF0409"/>
    <w:rsid w:val="00EF295A"/>
    <w:rsid w:val="00EF7D6B"/>
    <w:rsid w:val="00F010FD"/>
    <w:rsid w:val="00F07A01"/>
    <w:rsid w:val="00F21B08"/>
    <w:rsid w:val="00F31699"/>
    <w:rsid w:val="00F355C2"/>
    <w:rsid w:val="00F53C4C"/>
    <w:rsid w:val="00F56A89"/>
    <w:rsid w:val="00F61A5E"/>
    <w:rsid w:val="00F71C6C"/>
    <w:rsid w:val="00F858C4"/>
    <w:rsid w:val="00F91AAF"/>
    <w:rsid w:val="00F964FF"/>
    <w:rsid w:val="00F97DE5"/>
    <w:rsid w:val="00FB0F55"/>
    <w:rsid w:val="00FC3176"/>
    <w:rsid w:val="00FC5145"/>
    <w:rsid w:val="00FD5067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DF2"/>
  <w15:chartTrackingRefBased/>
  <w15:docId w15:val="{4471678D-779D-4360-B138-E1102C89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48C5"/>
    <w:pPr>
      <w:keepNext/>
      <w:keepLines/>
      <w:framePr w:hSpace="180" w:wrap="around" w:vAnchor="page" w:hAnchor="margin" w:y="678"/>
      <w:spacing w:before="60" w:line="276" w:lineRule="auto"/>
      <w:jc w:val="left"/>
      <w:outlineLvl w:val="0"/>
    </w:pPr>
    <w:rPr>
      <w:rFonts w:ascii="Arial" w:eastAsiaTheme="majorEastAsia" w:hAnsi="Arial" w:cstheme="majorBidi"/>
      <w:b/>
      <w:color w:val="000000" w:themeColor="text1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61A5E"/>
    <w:pPr>
      <w:keepNext/>
      <w:keepLines/>
      <w:framePr w:hSpace="180" w:wrap="around" w:vAnchor="page" w:hAnchor="margin" w:y="678"/>
      <w:spacing w:before="4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aliases w:val="Subheading"/>
    <w:basedOn w:val="Normal"/>
    <w:next w:val="Normal"/>
    <w:link w:val="Heading3Char"/>
    <w:autoRedefine/>
    <w:uiPriority w:val="9"/>
    <w:unhideWhenUsed/>
    <w:qFormat/>
    <w:rsid w:val="00F61A5E"/>
    <w:pPr>
      <w:keepNext/>
      <w:keepLines/>
      <w:framePr w:hSpace="180" w:wrap="around" w:vAnchor="page" w:hAnchor="margin" w:y="678"/>
      <w:spacing w:before="40"/>
      <w:jc w:val="left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C5"/>
    <w:rPr>
      <w:rFonts w:ascii="Arial" w:eastAsiaTheme="majorEastAsia" w:hAnsi="Arial" w:cstheme="majorBidi"/>
      <w:b/>
      <w:color w:val="000000" w:themeColor="text1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778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78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C0DCB"/>
    <w:pPr>
      <w:widowControl w:val="0"/>
      <w:autoSpaceDE w:val="0"/>
      <w:autoSpaceDN w:val="0"/>
      <w:ind w:left="100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C0DCB"/>
    <w:rPr>
      <w:rFonts w:ascii="Arial" w:eastAsia="Arial" w:hAnsi="Arial" w:cs="Arial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4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0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711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61A5E"/>
    <w:rPr>
      <w:rFonts w:eastAsiaTheme="majorEastAsia" w:cstheme="majorBidi"/>
      <w:color w:val="000000" w:themeColor="text1"/>
      <w:szCs w:val="26"/>
    </w:rPr>
  </w:style>
  <w:style w:type="paragraph" w:customStyle="1" w:styleId="Objective">
    <w:name w:val="Objective"/>
    <w:basedOn w:val="Normal"/>
    <w:next w:val="BodyText"/>
    <w:rsid w:val="00E076EB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76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63CA3"/>
    <w:pPr>
      <w:framePr w:hSpace="180" w:wrap="around" w:vAnchor="page" w:hAnchor="margin" w:x="-95" w:y="678"/>
      <w:spacing w:before="3" w:after="3"/>
      <w:contextualSpacing/>
      <w:jc w:val="left"/>
    </w:pPr>
    <w:rPr>
      <w:rFonts w:ascii="Arial" w:eastAsiaTheme="majorEastAsia" w:hAnsi="Arial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CA3"/>
    <w:rPr>
      <w:rFonts w:ascii="Arial" w:eastAsiaTheme="majorEastAsia" w:hAnsi="Arial" w:cstheme="majorBidi"/>
      <w:b/>
      <w:color w:val="000000" w:themeColor="text1"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6967A4"/>
    <w:pPr>
      <w:ind w:left="720"/>
      <w:contextualSpacing/>
    </w:pPr>
  </w:style>
  <w:style w:type="character" w:customStyle="1" w:styleId="Heading3Char">
    <w:name w:val="Heading 3 Char"/>
    <w:aliases w:val="Subheading Char"/>
    <w:basedOn w:val="DefaultParagraphFont"/>
    <w:link w:val="Heading3"/>
    <w:uiPriority w:val="9"/>
    <w:rsid w:val="00F61A5E"/>
    <w:rPr>
      <w:rFonts w:ascii="Arial" w:eastAsiaTheme="majorEastAsia" w:hAnsi="Arial" w:cstheme="majorBid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9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hyperlink" Target="mailto:pmouzoukos@outlook.com?subject=Job%20Appl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C24033-EBB4-5241-B269-7CEEA928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Mouzoukos Panagiotis</dc:creator>
  <cp:keywords/>
  <dc:description/>
  <cp:lastModifiedBy>pmouzoukos@outlook.com</cp:lastModifiedBy>
  <cp:revision>6</cp:revision>
  <cp:lastPrinted>2020-11-15T15:44:00Z</cp:lastPrinted>
  <dcterms:created xsi:type="dcterms:W3CDTF">2021-02-08T15:33:00Z</dcterms:created>
  <dcterms:modified xsi:type="dcterms:W3CDTF">2021-02-09T17:58:00Z</dcterms:modified>
</cp:coreProperties>
</file>