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3C0B" w14:textId="7FC7123B" w:rsidR="00F45FFB" w:rsidRPr="00F45FFB" w:rsidRDefault="00F45FFB" w:rsidP="000169F5">
      <w:pPr>
        <w:spacing w:before="100" w:beforeAutospacing="1" w:after="100" w:afterAutospacing="1"/>
        <w:outlineLvl w:val="0"/>
        <w:rPr>
          <w:rFonts w:eastAsia="Times New Roman" w:cs="Calibri"/>
          <w:b/>
          <w:bCs/>
          <w:kern w:val="36"/>
          <w:sz w:val="22"/>
          <w:szCs w:val="22"/>
          <w14:ligatures w14:val="none"/>
        </w:rPr>
      </w:pPr>
      <w:r w:rsidRPr="00F45FFB">
        <w:rPr>
          <w:rFonts w:eastAsia="Times New Roman" w:cs="Calibri"/>
          <w:b/>
          <w:bCs/>
          <w:kern w:val="36"/>
          <w:sz w:val="22"/>
          <w:szCs w:val="22"/>
          <w14:ligatures w14:val="none"/>
        </w:rPr>
        <w:t>PTSD in Northern Ireland: Prevalence and Comorbidities</w:t>
      </w:r>
    </w:p>
    <w:p w14:paraId="36B71104" w14:textId="13136144" w:rsidR="00F45FFB" w:rsidRPr="00F45FFB" w:rsidRDefault="00F45FFB" w:rsidP="000169F5">
      <w:pPr>
        <w:spacing w:before="100" w:beforeAutospacing="1" w:after="100" w:afterAutospacing="1"/>
        <w:outlineLvl w:val="1"/>
        <w:rPr>
          <w:rFonts w:eastAsia="Times New Roman" w:cs="Calibri"/>
          <w:b/>
          <w:bCs/>
          <w:kern w:val="0"/>
          <w:sz w:val="22"/>
          <w:szCs w:val="22"/>
          <w14:ligatures w14:val="none"/>
        </w:rPr>
      </w:pP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Prevalence of PTSD in the General Population of Northern Ireland</w:t>
      </w:r>
    </w:p>
    <w:p w14:paraId="376DB06A" w14:textId="66B0EAC5" w:rsidR="00F45FFB" w:rsidRPr="00F45FFB" w:rsidRDefault="00F45FFB" w:rsidP="00F45FFB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Northern Ireland has historically experienced a high burden of Post-Traumatic Stress Disorder (PTSD), largely attributed to decades of civil conflict during </w:t>
      </w:r>
      <w:r w:rsidRPr="00F45FFB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>the Troubles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. Epidemiological research from the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Northern Ireland Study of Health and Stress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(NISHS) found that about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8.8%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of NI adults met criteria for PTSD at some point in their lifetime, and roughly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5.1%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had PTSD within a 12-month period. These figures – based on surveys conducted in the mid-2000s – were the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highest recorded PTSD prevalence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among all countries in the World Mental Health Surveys (even exceeding other post-conflict regions). Conflict-related trauma has been a major factor: nearly 40% of Northern Ireland’s population has experienced a conflict-related traumatic event , and an estimated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one-quarter of all PTSD cases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in NI are linked to Troubles-era violence .</w:t>
      </w:r>
    </w:p>
    <w:p w14:paraId="076AD08D" w14:textId="5E41F7B5" w:rsidR="00F45FFB" w:rsidRPr="00F45FFB" w:rsidRDefault="00F45FFB" w:rsidP="00F45FFB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Recent data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suggest that PTSD remains a significant public health issue in Northern Ireland. In fact, a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2022–2023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representative study reported that approximately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6.1% of adults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in NI currently meet the criteria for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PTSD or its related diagnosis, Complex PTSD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. This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current prevalence (~6%)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is on par with or slightly higher than the earlier post-conflict estimates, indicating that PTSD rates have not substantially declined over time. Experts note that the psychological impact of the Troubles persists across generations – for example, nearly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30% of people in 2023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reported that the historic conflict still negatively affects their mental health. In summary, Northern Ireland’s PTSD prevalence remains elevated relative to other regions, with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long-term historical trauma contributing to a sustained high rate of disorder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>.</w:t>
      </w:r>
    </w:p>
    <w:p w14:paraId="5CAFBDAB" w14:textId="23C8D50A" w:rsidR="00F45FFB" w:rsidRPr="00F45FFB" w:rsidRDefault="00F45FFB" w:rsidP="000169F5">
      <w:pPr>
        <w:spacing w:before="100" w:beforeAutospacing="1" w:after="100" w:afterAutospacing="1"/>
        <w:outlineLvl w:val="1"/>
        <w:rPr>
          <w:rFonts w:eastAsia="Times New Roman" w:cs="Calibri"/>
          <w:b/>
          <w:bCs/>
          <w:kern w:val="0"/>
          <w:sz w:val="22"/>
          <w:szCs w:val="22"/>
          <w14:ligatures w14:val="none"/>
        </w:rPr>
      </w:pP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PTSD Comorbidity with Chronic Illnesses (Fibromyalgia, ME/CFS, etc.)</w:t>
      </w:r>
    </w:p>
    <w:p w14:paraId="5D0C3790" w14:textId="563FAAE0" w:rsidR="00F45FFB" w:rsidRPr="00F45FFB" w:rsidRDefault="00F45FFB" w:rsidP="00F45FFB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PTSD frequently co-occurs with chronic physical health conditions, and individuals suffering from PTSD are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more prone to chronic illnesses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and pain disorders. In Northern Ireland, this pattern is evident in clinical samples – for example, a study of patients at a pain management clinic in Belfast found that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about 31% of those with chronic pain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screened positive for PTSD symptoms . Chronic pain conditions often include disorders like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fibromyalgia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, which has a particularly strong link with trauma and PTSD. International research (outside NI) has reported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very high PTSD prevalence among fibromyalgia patients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– one study of 395 fibromyalgia sufferers found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45.3% had co-morbid PTSD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, and in two-thirds of those cases the fibromyalgia developed after the onset of PTSD . Similarly, </w:t>
      </w:r>
      <w:proofErr w:type="spellStart"/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myalgic</w:t>
      </w:r>
      <w:proofErr w:type="spellEnd"/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 xml:space="preserve"> encephalomyelitis/chronic fatigue syndrome (ME/CFS)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has been associated with higher PTSD rates. A comprehensive study concluded that having a lifetime CFS diagnosis is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“strongly associated” with having lifetime PTSD and current trauma symptoms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.  (Notably, direct NI-specific data on fibromyalgia or CFS comorbidity are sparse, so these findings draw on broader UK/international studies.) These overlaps suggest that </w:t>
      </w: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chronic conditions such as fibromyalgia, ME/CFS, and other long-term health issues commonly coexist with PTSD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>, underscoring the importance of screening and treating PTSD in patients with chronic illnesses.</w:t>
      </w:r>
    </w:p>
    <w:p w14:paraId="38BC857A" w14:textId="77777777" w:rsidR="00F45FFB" w:rsidRPr="00F45FFB" w:rsidRDefault="00F45FFB" w:rsidP="00F45FFB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</w:p>
    <w:p w14:paraId="558442FD" w14:textId="7A819043" w:rsidR="000169F5" w:rsidRDefault="00F45FFB" w:rsidP="004B7FFE">
      <w:pPr>
        <w:spacing w:before="100" w:beforeAutospacing="1" w:after="100" w:afterAutospacing="1"/>
      </w:pPr>
      <w:r w:rsidRPr="00F45FFB">
        <w:rPr>
          <w:rFonts w:eastAsia="Times New Roman" w:cs="Calibri"/>
          <w:b/>
          <w:bCs/>
          <w:kern w:val="0"/>
          <w:sz w:val="22"/>
          <w:szCs w:val="22"/>
          <w14:ligatures w14:val="none"/>
        </w:rPr>
        <w:t>Sources: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Northern Ireland Study of Health and Stress; Ulster University/NICTT PTSD report; NI Department of Justice ACE Study (2025); </w:t>
      </w:r>
      <w:r w:rsidRPr="00F45FFB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>Journal of Traumatic Stress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(Bunting et al. 2013); </w:t>
      </w:r>
      <w:r w:rsidRPr="00F45FFB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 xml:space="preserve">European </w:t>
      </w:r>
      <w:r w:rsidRPr="00F45FFB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lastRenderedPageBreak/>
        <w:t>Journal of Pain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(Murphy et al. 2023); </w:t>
      </w:r>
      <w:r w:rsidRPr="00F45FFB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>Journal of Health Psychology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and </w:t>
      </w:r>
      <w:r w:rsidRPr="00F45FFB">
        <w:rPr>
          <w:rFonts w:eastAsia="Times New Roman" w:cs="Calibri"/>
          <w:i/>
          <w:iCs/>
          <w:kern w:val="0"/>
          <w:sz w:val="22"/>
          <w:szCs w:val="22"/>
          <w14:ligatures w14:val="none"/>
        </w:rPr>
        <w:t>Psychosomatics</w:t>
      </w:r>
      <w:r w:rsidRPr="00F45FFB">
        <w:rPr>
          <w:rFonts w:eastAsia="Times New Roman" w:cs="Calibri"/>
          <w:kern w:val="0"/>
          <w:sz w:val="22"/>
          <w:szCs w:val="22"/>
          <w14:ligatures w14:val="none"/>
        </w:rPr>
        <w:t xml:space="preserve"> (fibromyalgia and CFS studies). </w:t>
      </w:r>
    </w:p>
    <w:p w14:paraId="1A22A822" w14:textId="1851D892" w:rsidR="004B7FFE" w:rsidRDefault="004B7FFE" w:rsidP="004B7FFE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  <w:hyperlink r:id="rId4" w:history="1">
        <w:r w:rsidRPr="00C16DEA">
          <w:rPr>
            <w:rStyle w:val="Hyperlink"/>
            <w:rFonts w:eastAsia="Times New Roman" w:cs="Calibri"/>
            <w:kern w:val="0"/>
            <w:sz w:val="22"/>
            <w:szCs w:val="22"/>
            <w14:ligatures w14:val="none"/>
          </w:rPr>
          <w:t>https://www.emjreviews.com/rheumatology/article/central-processes-underlying-fibromyalgia/#:~:text=Post,of%20emotional%20distress%20and%20fibromyalgia</w:t>
        </w:r>
      </w:hyperlink>
    </w:p>
    <w:p w14:paraId="2EF0E8F0" w14:textId="3CF9C140" w:rsidR="004B7FFE" w:rsidRDefault="004B7FFE" w:rsidP="004B7FFE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  <w:hyperlink r:id="rId5" w:history="1">
        <w:r w:rsidRPr="00C16DEA">
          <w:rPr>
            <w:rStyle w:val="Hyperlink"/>
            <w:rFonts w:eastAsia="Times New Roman" w:cs="Calibri"/>
            <w:kern w:val="0"/>
            <w:sz w:val="22"/>
            <w:szCs w:val="22"/>
            <w14:ligatures w14:val="none"/>
          </w:rPr>
          <w:t>https://me-pedia.org/wiki/Post-traumatic_stress_disorder#:~:text=A%202012%20study%20by%20Dansie%2C,9</w:t>
        </w:r>
      </w:hyperlink>
    </w:p>
    <w:p w14:paraId="3EF4BF70" w14:textId="2217E933" w:rsidR="004B7FFE" w:rsidRDefault="004B7FFE" w:rsidP="004B7FFE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  <w:hyperlink r:id="rId6" w:history="1">
        <w:r w:rsidRPr="00C16DEA">
          <w:rPr>
            <w:rStyle w:val="Hyperlink"/>
            <w:rFonts w:eastAsia="Times New Roman" w:cs="Calibri"/>
            <w:kern w:val="0"/>
            <w:sz w:val="22"/>
            <w:szCs w:val="22"/>
            <w14:ligatures w14:val="none"/>
          </w:rPr>
          <w:t>https://pubmed.ncbi.nlm.nih.gov/23417880/#:~:text=Overall%2060.6,respectively%29.%20Given</w:t>
        </w:r>
      </w:hyperlink>
    </w:p>
    <w:p w14:paraId="3CAF4798" w14:textId="7633BC3F" w:rsidR="004B7FFE" w:rsidRDefault="004B7FFE" w:rsidP="004B7FFE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  <w:hyperlink r:id="rId7" w:history="1">
        <w:r w:rsidRPr="00C16DEA">
          <w:rPr>
            <w:rStyle w:val="Hyperlink"/>
            <w:rFonts w:eastAsia="Times New Roman" w:cs="Calibri"/>
            <w:kern w:val="0"/>
            <w:sz w:val="22"/>
            <w:szCs w:val="22"/>
            <w14:ligatures w14:val="none"/>
          </w:rPr>
          <w:t>https://www.endingtheharm.com/wp-content/uploads/2025/02/Impact-of-Adverse-Childhood-Experiences-report-060225-1.pdf#:~:text=Mental%20health%20issues%20were%20common,of%20respondents%20screened</w:t>
        </w:r>
      </w:hyperlink>
    </w:p>
    <w:p w14:paraId="156AB585" w14:textId="62E2B4C1" w:rsidR="004B7FFE" w:rsidRDefault="004B7FFE" w:rsidP="004B7FFE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  <w:hyperlink r:id="rId8" w:history="1">
        <w:r w:rsidRPr="00C16DEA">
          <w:rPr>
            <w:rStyle w:val="Hyperlink"/>
            <w:rFonts w:eastAsia="Times New Roman" w:cs="Calibri"/>
            <w:kern w:val="0"/>
            <w:sz w:val="22"/>
            <w:szCs w:val="22"/>
            <w14:ligatures w14:val="none"/>
          </w:rPr>
          <w:t>https://pmc.ncbi.nlm.nih.gov/articles/PMC12121344/#:~:text=Screening%20indicated%20that%2046.4,not%20differing%20on%20any%20measure</w:t>
        </w:r>
      </w:hyperlink>
    </w:p>
    <w:p w14:paraId="435B2597" w14:textId="00ACFE01" w:rsidR="004B7FFE" w:rsidRDefault="004B7FFE" w:rsidP="004B7FFE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  <w:hyperlink r:id="rId9" w:history="1">
        <w:r w:rsidRPr="00C16DEA">
          <w:rPr>
            <w:rStyle w:val="Hyperlink"/>
            <w:rFonts w:eastAsia="Times New Roman" w:cs="Calibri"/>
            <w:kern w:val="0"/>
            <w:sz w:val="22"/>
            <w:szCs w:val="22"/>
            <w14:ligatures w14:val="none"/>
          </w:rPr>
          <w:t>https://www.mentalhealthchampion-ni.org.uk/news/blog-trauma-and-mental-health-ni-what-are-executive-doing-address-burden#:~:text=Now%2017.6,5</w:t>
        </w:r>
      </w:hyperlink>
    </w:p>
    <w:p w14:paraId="208D2E44" w14:textId="0975DA5E" w:rsidR="004B7FFE" w:rsidRDefault="004B7FFE" w:rsidP="004B7FFE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  <w:hyperlink r:id="rId10" w:history="1">
        <w:r w:rsidRPr="00C16DEA">
          <w:rPr>
            <w:rStyle w:val="Hyperlink"/>
            <w:rFonts w:eastAsia="Times New Roman" w:cs="Calibri"/>
            <w:kern w:val="0"/>
            <w:sz w:val="22"/>
            <w:szCs w:val="22"/>
            <w14:ligatures w14:val="none"/>
          </w:rPr>
          <w:t>https://pubmed.ncbi.nlm.nih.gov/23417880/#:~:text=Overall%2060.6,respectively%29.%20Given</w:t>
        </w:r>
      </w:hyperlink>
    </w:p>
    <w:p w14:paraId="11EC531F" w14:textId="101381EF" w:rsidR="004B7FFE" w:rsidRDefault="004B7FFE" w:rsidP="004B7FFE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  <w:hyperlink r:id="rId11" w:history="1">
        <w:r w:rsidRPr="00C16DEA">
          <w:rPr>
            <w:rStyle w:val="Hyperlink"/>
            <w:rFonts w:eastAsia="Times New Roman" w:cs="Calibri"/>
            <w:kern w:val="0"/>
            <w:sz w:val="22"/>
            <w:szCs w:val="22"/>
            <w14:ligatures w14:val="none"/>
          </w:rPr>
          <w:t>https://www.ulster.ac.uk/news/2011/december/ni-has-worlds-highest-rate-of-post-traumatic-stress-disorder#:~:text=The%20report%20states%3A%20%E2%80%9CNorthern%20Ireland,%E2%80%9D</w:t>
        </w:r>
      </w:hyperlink>
    </w:p>
    <w:p w14:paraId="03A5E862" w14:textId="77777777" w:rsidR="004B7FFE" w:rsidRDefault="004B7FFE" w:rsidP="004B7FFE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</w:p>
    <w:p w14:paraId="69958591" w14:textId="77777777" w:rsidR="000169F5" w:rsidRDefault="000169F5" w:rsidP="00F45FFB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</w:p>
    <w:p w14:paraId="1F94AFBA" w14:textId="77777777" w:rsidR="000169F5" w:rsidRPr="00F45FFB" w:rsidRDefault="000169F5" w:rsidP="00F45FFB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</w:p>
    <w:p w14:paraId="4AECEE76" w14:textId="77777777" w:rsidR="00832DC3" w:rsidRDefault="00832DC3"/>
    <w:sectPr w:rsidR="00832DC3" w:rsidSect="00211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B"/>
    <w:rsid w:val="000169F5"/>
    <w:rsid w:val="00162531"/>
    <w:rsid w:val="00211395"/>
    <w:rsid w:val="003317D5"/>
    <w:rsid w:val="004B7FFE"/>
    <w:rsid w:val="00516A54"/>
    <w:rsid w:val="005D1D8B"/>
    <w:rsid w:val="00655821"/>
    <w:rsid w:val="00832DC3"/>
    <w:rsid w:val="00D6391A"/>
    <w:rsid w:val="00D8281B"/>
    <w:rsid w:val="00E258EB"/>
    <w:rsid w:val="00F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16AF7"/>
  <w15:chartTrackingRefBased/>
  <w15:docId w15:val="{6BABA443-C54D-7041-83EC-B1566B6A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5"/>
  </w:style>
  <w:style w:type="paragraph" w:styleId="Heading1">
    <w:name w:val="heading 1"/>
    <w:basedOn w:val="Normal"/>
    <w:next w:val="Normal"/>
    <w:link w:val="Heading1Char"/>
    <w:uiPriority w:val="9"/>
    <w:qFormat/>
    <w:rsid w:val="00F4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8EB"/>
    <w:pPr>
      <w:keepNext/>
      <w:keepLines/>
      <w:spacing w:before="200" w:line="276" w:lineRule="auto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F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F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F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F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F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F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EB"/>
    <w:rPr>
      <w:rFonts w:ascii="Calibri" w:eastAsiaTheme="majorEastAsia" w:hAnsi="Calibri" w:cstheme="majorBidi"/>
      <w:bCs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45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5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F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F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F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F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F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F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F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F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F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F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5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FFB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F45FFB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paragraph" w:customStyle="1" w:styleId="p3">
    <w:name w:val="p3"/>
    <w:basedOn w:val="Normal"/>
    <w:rsid w:val="00F45FFB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2">
    <w:name w:val="s2"/>
    <w:basedOn w:val="DefaultParagraphFont"/>
    <w:rsid w:val="00F45FFB"/>
  </w:style>
  <w:style w:type="character" w:customStyle="1" w:styleId="apple-converted-space">
    <w:name w:val="apple-converted-space"/>
    <w:basedOn w:val="DefaultParagraphFont"/>
    <w:rsid w:val="00F45FFB"/>
  </w:style>
  <w:style w:type="character" w:styleId="Hyperlink">
    <w:name w:val="Hyperlink"/>
    <w:basedOn w:val="DefaultParagraphFont"/>
    <w:uiPriority w:val="99"/>
    <w:unhideWhenUsed/>
    <w:rsid w:val="0001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12121344/#:~:text=Screening%20indicated%20that%2046.4,not%20differing%20on%20any%20measur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ndingtheharm.com/wp-content/uploads/2025/02/Impact-of-Adverse-Childhood-Experiences-report-060225-1.pdf#:~:text=Mental%20health%20issues%20were%20common,of%20respondents%20screene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23417880/#:~:text=Overall%2060.6,respectively%29.%20Given" TargetMode="External"/><Relationship Id="rId11" Type="http://schemas.openxmlformats.org/officeDocument/2006/relationships/hyperlink" Target="https://www.ulster.ac.uk/news/2011/december/ni-has-worlds-highest-rate-of-post-traumatic-stress-disorder#:~:text=The%20report%20states%3A%20%E2%80%9CNorthern%20Ireland,%E2%80%9D" TargetMode="External"/><Relationship Id="rId5" Type="http://schemas.openxmlformats.org/officeDocument/2006/relationships/hyperlink" Target="https://me-pedia.org/wiki/Post-traumatic_stress_disorder#:~:text=A%202012%20study%20by%20Dansie%2C,9" TargetMode="External"/><Relationship Id="rId10" Type="http://schemas.openxmlformats.org/officeDocument/2006/relationships/hyperlink" Target="https://pubmed.ncbi.nlm.nih.gov/23417880/#:~:text=Overall%2060.6,respectively%29.%20Given" TargetMode="External"/><Relationship Id="rId4" Type="http://schemas.openxmlformats.org/officeDocument/2006/relationships/hyperlink" Target="https://www.emjreviews.com/rheumatology/article/central-processes-underlying-fibromyalgia/#:~:text=Post,of%20emotional%20distress%20and%20fibromyalgia" TargetMode="External"/><Relationship Id="rId9" Type="http://schemas.openxmlformats.org/officeDocument/2006/relationships/hyperlink" Target="https://www.mentalhealthchampion-ni.org.uk/news/blog-trauma-and-mental-health-ni-what-are-executive-doing-address-burden#:~:text=Now%2017.6,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Nagasubramanian</dc:creator>
  <cp:keywords/>
  <dc:description/>
  <cp:lastModifiedBy>Priyanka Nagasubramanian</cp:lastModifiedBy>
  <cp:revision>3</cp:revision>
  <dcterms:created xsi:type="dcterms:W3CDTF">2025-08-06T13:56:00Z</dcterms:created>
  <dcterms:modified xsi:type="dcterms:W3CDTF">2025-08-06T14:09:00Z</dcterms:modified>
</cp:coreProperties>
</file>