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2AB46D05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C04F63" w:rsidRPr="00C04F63">
        <w:rPr>
          <w:rFonts w:ascii="Abadi" w:eastAsia="Abadi" w:hAnsi="Abadi" w:cs="Abadi"/>
          <w:b/>
          <w:bCs/>
          <w:sz w:val="48"/>
          <w:szCs w:val="48"/>
        </w:rPr>
        <w:t>MONITORAMENTO DE VAZAMENTO DE GÁS COM LORA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2507AB6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4538735D" w14:textId="79D1B75E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0006AA34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520210">
        <w:rPr>
          <w:rFonts w:ascii="Abadi" w:eastAsia="Abadi" w:hAnsi="Abadi" w:cs="Abadi"/>
        </w:rPr>
        <w:t>1</w:t>
      </w:r>
      <w:r w:rsidR="00C04F63">
        <w:rPr>
          <w:rFonts w:ascii="Abadi" w:eastAsia="Abadi" w:hAnsi="Abadi" w:cs="Abadi"/>
        </w:rPr>
        <w:t>1</w:t>
      </w:r>
      <w:r w:rsidRPr="2B299864">
        <w:rPr>
          <w:rFonts w:ascii="Abadi" w:eastAsia="Abadi" w:hAnsi="Abadi" w:cs="Abadi"/>
        </w:rPr>
        <w:t>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563B6F5E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C04F63" w:rsidRPr="00C04F63">
        <w:rPr>
          <w:rFonts w:ascii="Abadi" w:eastAsia="Abadi" w:hAnsi="Abadi" w:cs="Abadi"/>
        </w:rPr>
        <w:t>Técnicos e engenheiros que precisam monitorar áreas extensas onde cabos ou Wi-Fi são inviáveis</w:t>
      </w:r>
      <w:r w:rsidR="00990FA0" w:rsidRPr="00990FA0">
        <w:rPr>
          <w:rFonts w:ascii="Abadi" w:eastAsia="Abadi" w:hAnsi="Abadi" w:cs="Abadi"/>
        </w:rPr>
        <w:t>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37C99B69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C04F63" w:rsidRPr="00C04F63">
        <w:rPr>
          <w:rFonts w:ascii="Abadi" w:eastAsia="Abadi" w:hAnsi="Abadi" w:cs="Abadi"/>
        </w:rPr>
        <w:t>A modulação LoRa utilizada pelo chip SX1262 permite que o alerta de gás "fure" paredes e estruturas metálicas de galpões, alcançando distâncias superiores a 1km em ambientes industriais, algo impossível para o Wi-Fi</w:t>
      </w:r>
      <w:r w:rsidR="00990FA0" w:rsidRPr="00990FA0">
        <w:rPr>
          <w:rFonts w:ascii="Abadi" w:eastAsia="Abadi" w:hAnsi="Abadi" w:cs="Abadi"/>
        </w:rPr>
        <w:t>.</w:t>
      </w:r>
    </w:p>
    <w:p w14:paraId="2946599F" w14:textId="2BE9F7DA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C04F63" w:rsidRPr="00C04F63">
        <w:rPr>
          <w:rFonts w:ascii="Abadi" w:eastAsia="Abadi" w:hAnsi="Abadi" w:cs="Abadi"/>
        </w:rPr>
        <w:t>O sensor MQ-135 monitora continuamente o AQI. O sistema não apenas envia os dados, mas também entra em modo de escuta (RX) após cada transmissão para receber comandos ou confirmações da central, criando um link de comunicação robusto e bidirecional</w:t>
      </w:r>
      <w:r w:rsidR="00006DA2">
        <w:rPr>
          <w:rFonts w:ascii="Abadi" w:eastAsia="Abadi" w:hAnsi="Abadi" w:cs="Abadi"/>
        </w:rPr>
        <w:t>.</w:t>
      </w:r>
    </w:p>
    <w:p w14:paraId="2C8F1F6D" w14:textId="0B278D56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</w:t>
      </w:r>
      <w:r w:rsidR="00C04F63" w:rsidRPr="00C04F63">
        <w:rPr>
          <w:rFonts w:ascii="Abadi" w:eastAsia="Abadi" w:hAnsi="Abadi" w:cs="Abadi"/>
        </w:rPr>
        <w:t>Ao concluir este tutorial, você terá dominado: O gerenciamento do transceptor SX1262 via SPI, configuração de parâmetros de rádio (SF, BW, Freq) e técnicas de filtragem de sinais analógicos por média aritmética</w:t>
      </w:r>
      <w:r w:rsidR="00990FA0" w:rsidRPr="00990FA0">
        <w:rPr>
          <w:rFonts w:ascii="Abadi" w:eastAsia="Abadi" w:hAnsi="Abadi" w:cs="Abadi"/>
        </w:rPr>
        <w:t>.</w:t>
      </w:r>
    </w:p>
    <w:p w14:paraId="79121DF1" w14:textId="4653D6A3" w:rsidR="6FA40631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Competência Adquirida:</w:t>
      </w:r>
      <w:r w:rsidRPr="2B299864">
        <w:rPr>
          <w:rFonts w:ascii="Abadi" w:eastAsia="Abadi" w:hAnsi="Abadi" w:cs="Abadi"/>
        </w:rPr>
        <w:t xml:space="preserve"> </w:t>
      </w:r>
      <w:r w:rsidR="00C04F63" w:rsidRPr="00C04F63">
        <w:rPr>
          <w:rFonts w:ascii="Abadi" w:eastAsia="Abadi" w:hAnsi="Abadi" w:cs="Abadi"/>
        </w:rPr>
        <w:t>Implementar redes de sensores de segurança crítica em ambientes de difícil acesso</w:t>
      </w:r>
      <w:r w:rsidR="00990FA0" w:rsidRPr="00990FA0">
        <w:rPr>
          <w:rFonts w:ascii="Abadi" w:eastAsia="Abadi" w:hAnsi="Abadi" w:cs="Abadi"/>
        </w:rPr>
        <w:t>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lastRenderedPageBreak/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749A0275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C04F63" w:rsidRPr="00C04F63">
        <w:t>Operar o rádio LoRa nativo da Heltec V3 usando a HAL</w:t>
      </w:r>
      <w:r w:rsidR="00DE4CB0">
        <w:t xml:space="preserve"> </w:t>
      </w:r>
      <w:r w:rsidR="00C04F63" w:rsidRPr="00C04F63">
        <w:t>do ESP32-S3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5EAD27EE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C04F63" w:rsidRPr="00C04F63">
        <w:rPr>
          <w:rFonts w:ascii="Abadi" w:eastAsia="Abadi" w:hAnsi="Abadi" w:cs="Abadi"/>
        </w:rPr>
        <w:t>: Criar um dispositivo de monitoramento ambiental que reporta níveis de gás e exibe o status de entrega (RSSI) em tempo real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75BE7731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 xml:space="preserve">: </w:t>
      </w:r>
      <w:r w:rsidR="00C04F63" w:rsidRPr="00C04F63">
        <w:rPr>
          <w:rFonts w:ascii="Abadi" w:eastAsia="Abadi" w:hAnsi="Abadi" w:cs="Abadi"/>
        </w:rPr>
        <w:t>O chip SX1262 é controlado via barramento SPI. O código utiliza um Spreading Factor de 9, que equilibra bem o alcance e o tempo de transmissão do pacote</w:t>
      </w:r>
      <w:r w:rsidR="00246FBE" w:rsidRPr="00246FBE">
        <w:rPr>
          <w:rFonts w:ascii="Abadi" w:eastAsia="Abadi" w:hAnsi="Abadi" w:cs="Abadi"/>
        </w:rPr>
        <w:t>.</w:t>
      </w:r>
    </w:p>
    <w:p w14:paraId="4905A74E" w14:textId="0B62C32B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C04F63" w:rsidRPr="00C04F63">
        <w:rPr>
          <w:rFonts w:ascii="Abadi" w:eastAsia="Abadi" w:hAnsi="Abadi" w:cs="Abadi"/>
        </w:rPr>
        <w:t>O MQ-135 gera um sinal analógico proporcional à concentração de gases. O ESP32-S3 amostra esse sinal 8 vezes para eliminar picos de leitura falsos (debouncing analógico)</w:t>
      </w:r>
      <w:r w:rsidR="00006DA2" w:rsidRPr="00006DA2">
        <w:rPr>
          <w:rFonts w:ascii="Abadi" w:eastAsia="Abadi" w:hAnsi="Abadi" w:cs="Abadi"/>
        </w:rPr>
        <w:t>.</w:t>
      </w:r>
    </w:p>
    <w:p w14:paraId="7A95CE33" w14:textId="0089DA66" w:rsidR="008A759D" w:rsidRPr="008A759D" w:rsidRDefault="14AAAFA4" w:rsidP="002E2EFA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8A759D" w:rsidRPr="008A759D">
        <w:rPr>
          <w:rFonts w:ascii="Abadi" w:eastAsia="Abadi" w:hAnsi="Abadi" w:cs="Abadi"/>
        </w:rPr>
        <w:t xml:space="preserve">O código segue o seguinte fluxo: </w:t>
      </w:r>
    </w:p>
    <w:p w14:paraId="60147808" w14:textId="739F3FA0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Inicializa</w:t>
      </w:r>
      <w:r w:rsidR="00191F0E">
        <w:rPr>
          <w:rFonts w:ascii="Abadi" w:eastAsia="Abadi" w:hAnsi="Abadi" w:cs="Abadi"/>
        </w:rPr>
        <w:t>:</w:t>
      </w:r>
      <w:r w:rsidR="00520210" w:rsidRPr="00520210">
        <w:t xml:space="preserve"> </w:t>
      </w:r>
      <w:r w:rsidR="00191F0E" w:rsidRPr="00191F0E">
        <w:rPr>
          <w:rFonts w:ascii="Abadi" w:eastAsia="Abadi" w:hAnsi="Abadi" w:cs="Abadi"/>
        </w:rPr>
        <w:t>Inicializa o OLED e o rádio</w:t>
      </w:r>
      <w:r w:rsidR="00191F0E">
        <w:rPr>
          <w:rFonts w:ascii="Abadi" w:eastAsia="Abadi" w:hAnsi="Abadi" w:cs="Abadi"/>
        </w:rPr>
        <w:t>.</w:t>
      </w:r>
    </w:p>
    <w:p w14:paraId="0C4DAE57" w14:textId="7518405F" w:rsidR="008A759D" w:rsidRPr="008A759D" w:rsidRDefault="00191F0E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191F0E">
        <w:rPr>
          <w:rFonts w:ascii="Abadi" w:eastAsia="Abadi" w:hAnsi="Abadi" w:cs="Abadi"/>
        </w:rPr>
        <w:t>Loop de AQI: O ADC lê o valor analógico no canal 6 (GPIO 34).</w:t>
      </w:r>
      <w:r w:rsidR="008A759D" w:rsidRPr="008A759D">
        <w:rPr>
          <w:rFonts w:ascii="Abadi" w:eastAsia="Abadi" w:hAnsi="Abadi" w:cs="Abadi"/>
        </w:rPr>
        <w:t>.</w:t>
      </w:r>
    </w:p>
    <w:p w14:paraId="1B25F482" w14:textId="0C7AE73C" w:rsidR="008A759D" w:rsidRPr="008A759D" w:rsidRDefault="00191F0E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191F0E">
        <w:rPr>
          <w:rFonts w:ascii="Abadi" w:eastAsia="Abadi" w:hAnsi="Abadi" w:cs="Abadi"/>
        </w:rPr>
        <w:t>TX/RX: O rádio envia a string AQI: valor e imediatamente abre uma janela de recepção de 3 segundos para ouvir a central</w:t>
      </w:r>
      <w:r w:rsidR="008A759D" w:rsidRPr="008A759D">
        <w:rPr>
          <w:rFonts w:ascii="Abadi" w:eastAsia="Abadi" w:hAnsi="Abadi" w:cs="Abadi"/>
        </w:rPr>
        <w:t>.</w:t>
      </w:r>
    </w:p>
    <w:p w14:paraId="51266F94" w14:textId="6CF7A936" w:rsidR="00166FF4" w:rsidRPr="00520210" w:rsidRDefault="00191F0E" w:rsidP="00520210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191F0E">
        <w:rPr>
          <w:rFonts w:ascii="Abadi" w:eastAsia="Abadi" w:hAnsi="Abadi" w:cs="Abadi"/>
        </w:rPr>
        <w:t>Feedback: O OLED exibe o valor enviado e, se houver resposta, mostra o RSSI (potência do sinal recebido), indicando a qualidade do link</w:t>
      </w:r>
      <w:r w:rsidR="008A759D" w:rsidRPr="008A759D">
        <w:rPr>
          <w:rFonts w:ascii="Abadi" w:eastAsia="Abadi" w:hAnsi="Abadi" w:cs="Abadi"/>
        </w:rPr>
        <w:t>.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BE631E6" w14:textId="35A2DA63" w:rsidR="00D146EE" w:rsidRPr="00D146EE" w:rsidRDefault="00191F0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191F0E">
        <w:rPr>
          <w:rFonts w:ascii="Abadi" w:eastAsia="Abadi" w:hAnsi="Abadi" w:cs="Abadi"/>
        </w:rPr>
        <w:t xml:space="preserve">Sensor MQ-135 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lastRenderedPageBreak/>
        <w:t>7. ETAPA 1: EXECUÇÃO EM SIMULADOR</w:t>
      </w:r>
    </w:p>
    <w:p w14:paraId="2CDF1E76" w14:textId="23AAC358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Pr="00006DA2">
        <w:rPr>
          <w:rFonts w:ascii="Abadi" w:eastAsia="Abadi" w:hAnsi="Abadi" w:cs="Abadi"/>
        </w:rPr>
        <w:t>Etapa não disponível por limitações técnicas do simulador. Avance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01E3345C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191F0E" w:rsidRPr="00191F0E">
        <w:rPr>
          <w:rFonts w:ascii="Abadi" w:eastAsia="Abadi" w:hAnsi="Abadi" w:cs="Abadi"/>
        </w:rPr>
        <w:t>Nunca ligue o rádio LoRa sem a antena rosqueada. A energia refletida pode queimar o estágio de saída (PA) do chip SX1262</w:t>
      </w:r>
      <w:r w:rsidR="00006DA2" w:rsidRPr="00006DA2">
        <w:rPr>
          <w:rFonts w:ascii="Abadi" w:eastAsia="Abadi" w:hAnsi="Abadi" w:cs="Abadi"/>
        </w:rPr>
        <w:t>.</w:t>
      </w:r>
    </w:p>
    <w:p w14:paraId="70FC4E5F" w14:textId="6AFE57AF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191F0E" w:rsidRPr="00191F0E">
        <w:rPr>
          <w:rFonts w:ascii="Abadi" w:eastAsia="Abadi" w:hAnsi="Abadi" w:cs="Abadi"/>
        </w:rPr>
        <w:t>O sensor MQ-135 possui um aquecedor interno. Ele requer um tempo de "burn-in" (pré-aquecimento) de pelo menos 24h para leituras precisas, mas para este tutorial, 3 minutos são suficientes para observar variações</w:t>
      </w:r>
      <w:r w:rsidR="00006DA2" w:rsidRPr="00006DA2">
        <w:rPr>
          <w:rFonts w:ascii="Abadi" w:eastAsia="Abadi" w:hAnsi="Abadi" w:cs="Abadi"/>
        </w:rPr>
        <w:t>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32C915A2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191F0E" w:rsidRPr="00191F0E">
        <w:rPr>
          <w:rFonts w:ascii="Abadi" w:eastAsia="Abadi" w:hAnsi="Abadi" w:cs="Abadi"/>
          <w:b/>
          <w:bCs/>
        </w:rPr>
        <w:t>Conexão do Sensor MQ-135</w:t>
      </w:r>
    </w:p>
    <w:p w14:paraId="433A08A4" w14:textId="7AD2B07E" w:rsidR="00705BA5" w:rsidRPr="00166FF4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 xml:space="preserve">: </w:t>
      </w:r>
      <w:r w:rsidR="00191F0E" w:rsidRPr="00191F0E">
        <w:rPr>
          <w:rFonts w:ascii="Abadi" w:eastAsia="Abadi" w:hAnsi="Abadi" w:cs="Abadi"/>
        </w:rPr>
        <w:t>Alimente o MQ-135 com 5V (pino Vin da Heltec). Conecte a saída analógica (A0) ao GPIO 34 da Heltec (ADC1_CHANNEL_6)</w:t>
      </w:r>
    </w:p>
    <w:p w14:paraId="4BC01316" w14:textId="2E46B3A6" w:rsidR="00705BA5" w:rsidRPr="009C0609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Default="4644640D" w:rsidP="009C0609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5996E4F3" w14:textId="1B1F36ED" w:rsidR="00705BA5" w:rsidRPr="009C0609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191F0E" w:rsidRPr="00191F0E">
        <w:rPr>
          <w:rFonts w:ascii="Abadi" w:eastAsia="Abadi" w:hAnsi="Abadi" w:cs="Abadi"/>
        </w:rPr>
        <w:t>O MQ-135 consome cerca de 150mA; certifique-se de que sua fonte USB forneça corrente suficiente</w:t>
      </w:r>
      <w:r w:rsidR="00166FF4" w:rsidRPr="009C0609">
        <w:rPr>
          <w:rFonts w:ascii="Abadi" w:eastAsia="Abadi" w:hAnsi="Abadi" w:cs="Abadi"/>
        </w:rPr>
        <w:t>.</w:t>
      </w:r>
    </w:p>
    <w:p w14:paraId="22E3958E" w14:textId="0B4F5C7E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166FF4" w:rsidRPr="00166FF4">
        <w:rPr>
          <w:rFonts w:ascii="Abadi" w:eastAsia="Abadi" w:hAnsi="Abadi" w:cs="Abadi"/>
          <w:b/>
          <w:bCs/>
        </w:rPr>
        <w:t>Configuração e Upload do Firmware</w:t>
      </w:r>
    </w:p>
    <w:p w14:paraId="4A47D817" w14:textId="77777777" w:rsidR="009C0609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2BD124DB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Heltec V3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30C6ECE4" w14:textId="4A838FAE" w:rsidR="009C0609" w:rsidRDefault="00520210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>Compile o código e abra o monitor serial.</w:t>
      </w:r>
    </w:p>
    <w:p w14:paraId="14968DC3" w14:textId="4B7A5882" w:rsidR="00705BA5" w:rsidRPr="009C0609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Screenshot da interface de upload ou foto do sistema energizado]</w:t>
      </w:r>
    </w:p>
    <w:p w14:paraId="2E114740" w14:textId="28CB8642" w:rsidR="00705BA5" w:rsidRPr="00166FF4" w:rsidRDefault="4644640D" w:rsidP="2B299864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6C38B206" w14:textId="0A73C02A" w:rsidR="009C0609" w:rsidRPr="009C0609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191F0E" w:rsidRPr="00191F0E">
        <w:rPr>
          <w:rFonts w:ascii="Abadi" w:eastAsia="Abadi" w:hAnsi="Abadi" w:cs="Abadi"/>
        </w:rPr>
        <w:t>Parâmetros de modulação LoRa</w:t>
      </w:r>
      <w:r w:rsidR="00191F0E">
        <w:rPr>
          <w:rFonts w:ascii="Abadi" w:eastAsia="Abadi" w:hAnsi="Abadi" w:cs="Abadi"/>
        </w:rPr>
        <w:t xml:space="preserve"> em 915 no Brasil</w:t>
      </w:r>
      <w:r w:rsidR="009C0609" w:rsidRPr="009C0609">
        <w:rPr>
          <w:rFonts w:ascii="Abadi" w:eastAsia="Abadi" w:hAnsi="Abadi" w:cs="Abadi"/>
        </w:rPr>
        <w:t>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lastRenderedPageBreak/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5A358BBC" w14:textId="77777777" w:rsidR="00191F0E" w:rsidRPr="00191F0E" w:rsidRDefault="00191F0E" w:rsidP="00191F0E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191F0E">
        <w:rPr>
          <w:rFonts w:ascii="Abadi" w:eastAsia="Abadi" w:hAnsi="Abadi" w:cs="Abadi"/>
        </w:rPr>
        <w:t>O OLED mostra "LoRa Init OK!" no início?</w:t>
      </w:r>
    </w:p>
    <w:p w14:paraId="5BE670D6" w14:textId="44BB3558" w:rsidR="00006DA2" w:rsidRPr="00191F0E" w:rsidRDefault="00191F0E" w:rsidP="00191F0E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191F0E">
        <w:rPr>
          <w:rFonts w:ascii="Abadi" w:eastAsia="Abadi" w:hAnsi="Abadi" w:cs="Abadi"/>
        </w:rPr>
        <w:t>O valor de "AQI" no monitor serial aumenta quando você aproxima fumaça ou álcool do sensor?</w:t>
      </w:r>
    </w:p>
    <w:p w14:paraId="2BFF9FC4" w14:textId="6ADD9D93" w:rsidR="00705BA5" w:rsidRPr="00191F0E" w:rsidRDefault="00191F0E" w:rsidP="00191F0E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191F0E">
        <w:rPr>
          <w:rFonts w:ascii="Abadi" w:eastAsia="Abadi" w:hAnsi="Abadi" w:cs="Abadi"/>
        </w:rPr>
        <w:t>O status no OLED alterna entre "TX Mode" e "RX Timeout" (ou "RX OK")?</w:t>
      </w:r>
    </w:p>
    <w:p w14:paraId="4A3DE878" w14:textId="1BB24553" w:rsidR="00705BA5" w:rsidRDefault="23F17CC3" w:rsidP="5F38132D">
      <w:pPr>
        <w:spacing w:before="240" w:after="240"/>
      </w:pPr>
      <w:r w:rsidRPr="00C539BE">
        <w:rPr>
          <w:rFonts w:ascii="Abadi" w:eastAsia="Abadi" w:hAnsi="Abadi" w:cs="Abadi"/>
          <w:b/>
          <w:bCs/>
          <w:highlight w:val="yellow"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00191F0E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78952BE2" w:rsidR="00191F0E" w:rsidRPr="00D146EE" w:rsidRDefault="00191F0E" w:rsidP="00191F0E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46A30F77" w:rsidR="00191F0E" w:rsidRPr="00D146EE" w:rsidRDefault="00191F0E" w:rsidP="00191F0E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5BFE522A" w:rsidR="00191F0E" w:rsidRPr="00D146EE" w:rsidRDefault="00191F0E" w:rsidP="00191F0E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11FF985A" w:rsidR="5F38132D" w:rsidRDefault="00191F0E" w:rsidP="5F38132D">
            <w:pPr>
              <w:spacing w:after="0"/>
            </w:pPr>
            <w:r w:rsidRPr="00191F0E">
              <w:t>Radio init failed: -2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2399EC7C" w:rsidR="5F38132D" w:rsidRDefault="00191F0E" w:rsidP="5F38132D">
            <w:pPr>
              <w:spacing w:after="0"/>
            </w:pPr>
            <w:r w:rsidRPr="00191F0E">
              <w:t>Erro de fiação SPI interna ou falta de energia no chip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483B761E" w:rsidR="5F38132D" w:rsidRDefault="00191F0E" w:rsidP="5F38132D">
            <w:pPr>
              <w:spacing w:after="0"/>
            </w:pPr>
            <w:r w:rsidRPr="00191F0E">
              <w:t>Verifique se os pinos NSS(8), RST(12) e BUSY(13) estão corretos no código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0D3D2B09" w:rsidR="5F38132D" w:rsidRDefault="00191F0E" w:rsidP="5F38132D">
            <w:pPr>
              <w:spacing w:after="0"/>
            </w:pPr>
            <w:r w:rsidRPr="00191F0E">
              <w:t>AQI travado em 4095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405FBD30" w:rsidR="5F38132D" w:rsidRDefault="00191F0E" w:rsidP="5F38132D">
            <w:pPr>
              <w:spacing w:after="0"/>
            </w:pPr>
            <w:r w:rsidRPr="00191F0E">
              <w:t>Sensor desconectado ou curto no VCC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687DE2F3" w:rsidR="5F38132D" w:rsidRDefault="00191F0E" w:rsidP="5F38132D">
            <w:pPr>
              <w:spacing w:after="0"/>
            </w:pPr>
            <w:r w:rsidRPr="00191F0E">
              <w:t>Verifique se o pino do ADC está recebendo mais que 3.1V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0A9B3A69" w:rsidR="00D146EE" w:rsidRPr="00D146EE" w:rsidRDefault="00191F0E" w:rsidP="5F38132D">
            <w:pPr>
              <w:spacing w:after="0"/>
            </w:pPr>
            <w:r w:rsidRPr="00191F0E">
              <w:t>Status: FAIL no envio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64AF73A8" w:rsidR="00D146EE" w:rsidRPr="00D146EE" w:rsidRDefault="00191F0E" w:rsidP="5F38132D">
            <w:pPr>
              <w:spacing w:after="0"/>
            </w:pPr>
            <w:r w:rsidRPr="00191F0E">
              <w:t>Antena desconectada ou rádio em estado de erro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4C4EB027" w:rsidR="00D146EE" w:rsidRPr="00D146EE" w:rsidRDefault="00191F0E" w:rsidP="5F38132D">
            <w:pPr>
              <w:spacing w:after="0"/>
            </w:pPr>
            <w:r w:rsidRPr="00191F0E">
              <w:t>Reinicie a placa e verifique o pino de interrupção (DIO1/Pino 14)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11. CONCLUSÃO E PRÓXIMOS PASSOS</w:t>
      </w:r>
    </w:p>
    <w:p w14:paraId="30EEB19D" w14:textId="59DAE0D5" w:rsidR="00705BA5" w:rsidRPr="00DE4CB0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r w:rsidRPr="00DE4CB0">
        <w:rPr>
          <w:rFonts w:ascii="Abadi" w:eastAsia="Abadi" w:hAnsi="Abadi" w:cs="Abadi"/>
          <w:b/>
          <w:bCs/>
          <w:lang w:val="en-US"/>
        </w:rPr>
        <w:t>Glossário:</w:t>
      </w:r>
      <w:r w:rsidRPr="00DE4CB0">
        <w:rPr>
          <w:rFonts w:ascii="Abadi" w:eastAsia="Abadi" w:hAnsi="Abadi" w:cs="Abadi"/>
          <w:lang w:val="en-US"/>
        </w:rPr>
        <w:t xml:space="preserve"> </w:t>
      </w:r>
      <w:r w:rsidR="00191F0E" w:rsidRPr="00DE4CB0">
        <w:rPr>
          <w:rFonts w:ascii="Abadi" w:eastAsia="Abadi" w:hAnsi="Abadi" w:cs="Abadi"/>
          <w:lang w:val="en-US"/>
        </w:rPr>
        <w:t>LoRa, AQI</w:t>
      </w:r>
      <w:r w:rsidR="00DE4CB0">
        <w:rPr>
          <w:rFonts w:ascii="Abadi" w:eastAsia="Abadi" w:hAnsi="Abadi" w:cs="Abadi"/>
          <w:lang w:val="en-US"/>
        </w:rPr>
        <w:t xml:space="preserve"> </w:t>
      </w:r>
      <w:r w:rsidR="00DE4CB0" w:rsidRPr="00DE4CB0">
        <w:rPr>
          <w:rFonts w:ascii="Abadi" w:eastAsia="Abadi" w:hAnsi="Abadi" w:cs="Abadi"/>
          <w:lang w:val="en-US"/>
        </w:rPr>
        <w:t>(Air Quality Index)</w:t>
      </w:r>
      <w:r w:rsidR="00191F0E" w:rsidRPr="00DE4CB0">
        <w:rPr>
          <w:rFonts w:ascii="Abadi" w:eastAsia="Abadi" w:hAnsi="Abadi" w:cs="Abadi"/>
          <w:lang w:val="en-US"/>
        </w:rPr>
        <w:t>, RSSI</w:t>
      </w:r>
      <w:r w:rsidR="00DE4CB0" w:rsidRPr="00DE4CB0">
        <w:rPr>
          <w:rFonts w:ascii="Abadi" w:eastAsia="Abadi" w:hAnsi="Abadi" w:cs="Abadi"/>
          <w:lang w:val="en-US"/>
        </w:rPr>
        <w:t xml:space="preserve">, </w:t>
      </w:r>
      <w:r w:rsidR="00DE4CB0" w:rsidRPr="00DE4CB0">
        <w:rPr>
          <w:lang w:val="en-US"/>
        </w:rPr>
        <w:t>HAL (Hardware Abstraction Layer)</w:t>
      </w:r>
    </w:p>
    <w:p w14:paraId="3CFE4DD2" w14:textId="3C544BA8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191F0E" w:rsidRPr="00191F0E">
        <w:rPr>
          <w:rFonts w:ascii="Abadi" w:eastAsia="Abadi" w:hAnsi="Abadi" w:cs="Abadi"/>
        </w:rPr>
        <w:t>Implemente um alerta visual no OLED: Se o AQI for maior que 2000, mude o texto para "ALERTA: VAZAMENTO!"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Referências Adicionais:</w:t>
      </w:r>
    </w:p>
    <w:p w14:paraId="1005E1CD" w14:textId="590520B1" w:rsidR="00285016" w:rsidRDefault="00520210" w:rsidP="00285016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520210">
        <w:rPr>
          <w:rFonts w:ascii="Abadi" w:eastAsia="Abadi" w:hAnsi="Abadi" w:cs="Abadi"/>
          <w:b/>
          <w:bCs/>
        </w:rPr>
        <w:t>Especificação das sentenças NMEA 0183</w:t>
      </w:r>
      <w:r w:rsidR="00285016" w:rsidRPr="00285016">
        <w:rPr>
          <w:rFonts w:ascii="Abadi" w:eastAsia="Abadi" w:hAnsi="Abadi" w:cs="Abadi"/>
        </w:rPr>
        <w:br/>
      </w:r>
      <w:r w:rsidRPr="00520210">
        <w:rPr>
          <w:rFonts w:ascii="Abadi" w:eastAsia="Abadi" w:hAnsi="Abadi" w:cs="Abadi"/>
        </w:rPr>
        <w:t>https://www.nmea.org/nmea-0183.html</w:t>
      </w:r>
      <w:r w:rsidR="00285016" w:rsidRPr="00285016">
        <w:rPr>
          <w:rFonts w:ascii="Abadi" w:eastAsia="Abadi" w:hAnsi="Abadi" w:cs="Abadi"/>
        </w:rPr>
        <w:t xml:space="preserve"> </w:t>
      </w:r>
    </w:p>
    <w:p w14:paraId="103A33BD" w14:textId="7E5B3B1E" w:rsidR="00705BA5" w:rsidRDefault="00705BA5" w:rsidP="5F38132D"/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6B0F" w14:textId="77777777" w:rsidR="009E6D0F" w:rsidRDefault="009E6D0F" w:rsidP="00BA4548">
      <w:r>
        <w:separator/>
      </w:r>
    </w:p>
  </w:endnote>
  <w:endnote w:type="continuationSeparator" w:id="0">
    <w:p w14:paraId="0476B9FB" w14:textId="77777777" w:rsidR="009E6D0F" w:rsidRDefault="009E6D0F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5C0A" w14:textId="77777777" w:rsidR="009E6D0F" w:rsidRDefault="009E6D0F" w:rsidP="00BA4548">
      <w:r>
        <w:separator/>
      </w:r>
    </w:p>
  </w:footnote>
  <w:footnote w:type="continuationSeparator" w:id="0">
    <w:p w14:paraId="56E8A5BC" w14:textId="77777777" w:rsidR="009E6D0F" w:rsidRDefault="009E6D0F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1053D5"/>
    <w:rsid w:val="00106074"/>
    <w:rsid w:val="00137EEC"/>
    <w:rsid w:val="00150E1C"/>
    <w:rsid w:val="001640CD"/>
    <w:rsid w:val="00166FF4"/>
    <w:rsid w:val="00191F0E"/>
    <w:rsid w:val="00197F87"/>
    <w:rsid w:val="001A6846"/>
    <w:rsid w:val="00201A26"/>
    <w:rsid w:val="00217DB9"/>
    <w:rsid w:val="00246FBE"/>
    <w:rsid w:val="00270D7C"/>
    <w:rsid w:val="00285016"/>
    <w:rsid w:val="002D4742"/>
    <w:rsid w:val="002D63C0"/>
    <w:rsid w:val="00326AE6"/>
    <w:rsid w:val="00382E67"/>
    <w:rsid w:val="003B091F"/>
    <w:rsid w:val="003C6078"/>
    <w:rsid w:val="0044306E"/>
    <w:rsid w:val="0048127E"/>
    <w:rsid w:val="00491338"/>
    <w:rsid w:val="00520210"/>
    <w:rsid w:val="005204B5"/>
    <w:rsid w:val="00557EE6"/>
    <w:rsid w:val="00570988"/>
    <w:rsid w:val="005B3319"/>
    <w:rsid w:val="00641A3F"/>
    <w:rsid w:val="00705BA5"/>
    <w:rsid w:val="00711B4E"/>
    <w:rsid w:val="00723FF9"/>
    <w:rsid w:val="00771AE5"/>
    <w:rsid w:val="00804606"/>
    <w:rsid w:val="00813185"/>
    <w:rsid w:val="00863C38"/>
    <w:rsid w:val="008A759D"/>
    <w:rsid w:val="008F2E54"/>
    <w:rsid w:val="009171E6"/>
    <w:rsid w:val="00943034"/>
    <w:rsid w:val="00990FA0"/>
    <w:rsid w:val="009C0609"/>
    <w:rsid w:val="009E086A"/>
    <w:rsid w:val="009E6D0F"/>
    <w:rsid w:val="00A2732B"/>
    <w:rsid w:val="00A332C6"/>
    <w:rsid w:val="00A55ED7"/>
    <w:rsid w:val="00AA1712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4F63"/>
    <w:rsid w:val="00C0747F"/>
    <w:rsid w:val="00C07E8C"/>
    <w:rsid w:val="00C43715"/>
    <w:rsid w:val="00C539BE"/>
    <w:rsid w:val="00C61948"/>
    <w:rsid w:val="00CE7559"/>
    <w:rsid w:val="00D14660"/>
    <w:rsid w:val="00D146EE"/>
    <w:rsid w:val="00DD054E"/>
    <w:rsid w:val="00DE4CB0"/>
    <w:rsid w:val="00E0254B"/>
    <w:rsid w:val="00E30500"/>
    <w:rsid w:val="00E425BD"/>
    <w:rsid w:val="00E46E8C"/>
    <w:rsid w:val="00E519F7"/>
    <w:rsid w:val="00E92C01"/>
    <w:rsid w:val="00E94BB9"/>
    <w:rsid w:val="00EA3781"/>
    <w:rsid w:val="00EB47BA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3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958</Words>
  <Characters>5126</Characters>
  <Application>Microsoft Office Word</Application>
  <DocSecurity>0</DocSecurity>
  <Lines>165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5</cp:revision>
  <dcterms:created xsi:type="dcterms:W3CDTF">2026-02-09T12:48:00Z</dcterms:created>
  <dcterms:modified xsi:type="dcterms:W3CDTF">2026-02-09T16:17:00Z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