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13 references coded [ 0.77%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Renewing American Leadership—Building at Home, Shaping Abroad Our approach begins with a commitment to build a stronger foundation for American leadership, because what takes place within our borders will determine our strength and influence beyond them.</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Finally, the work to build a stronger foundation for our leadership within our borders recognizes that the most effective way for the United States of America to promote our values is to live them. America’s commitment to democracy, human rights, and the rule of law are essential sources of our strength and influence in the world.</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In keeping with the focus on the foundation of our strength and influence, we are promoting universal values abroad by living them at home, and will not seek to impose these values through force.</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Respect for universal values at home and around the world</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When the United States encountered an ideological, economic, and military threat from communism, we shaped our practices and institutions at home—and policies abroad—to meet this challenge.</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Our national security begins at home. What takes place within our borders has always been the source of our strength, and this is even truer in an age of interconnection</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Our efforts to live our own values, and uphold the principles of democracy in our own society, underpin our support for the aspirations of the oppressed abroad, who know they can turn to America for leadership based on justice and hope.</w:t>
      </w:r>
    </w:p>
    <w:p>
      <w:pPr>
        <w:pStyle w:val="BodyText"/>
        <w:bidi w:val="0"/>
        <w:spacing w:before="0" w:after="0"/>
        <w:ind w:hanging="0" w:left="150" w:right="150"/>
        <w:jc w:val="left"/>
        <w:rPr>
          <w:shd w:fill="D3D3D3" w:val="clear"/>
        </w:rPr>
      </w:pPr>
      <w:r>
        <w:rPr>
          <w:shd w:fill="D3D3D3" w:val="clear"/>
        </w:rPr>
        <w:t>Reference 8 - 0.02% Coverage</w:t>
      </w:r>
    </w:p>
    <w:p>
      <w:pPr>
        <w:pStyle w:val="BodyText"/>
        <w:bidi w:val="0"/>
        <w:spacing w:before="0" w:after="0"/>
        <w:jc w:val="left"/>
        <w:rPr/>
      </w:pPr>
      <w:r>
        <w:rPr/>
        <w:t>Values: Respect for universal values at home and around the world.</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At home, fidelity to these values has extended the promise of America ever more fully, to ever more people. Abroad, these values have been claimed by people of every race, region, and religion.</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The United States supports those who seek to exercise universal rights around the world. We promote our values above all by living them at home.</w:t>
      </w:r>
    </w:p>
    <w:p>
      <w:pPr>
        <w:pStyle w:val="BodyText"/>
        <w:bidi w:val="0"/>
        <w:spacing w:before="0" w:after="0"/>
        <w:ind w:hanging="0" w:left="150" w:right="150"/>
        <w:jc w:val="left"/>
        <w:rPr>
          <w:shd w:fill="D3D3D3" w:val="clear"/>
        </w:rPr>
      </w:pPr>
      <w:r>
        <w:rPr>
          <w:shd w:fill="D3D3D3" w:val="clear"/>
        </w:rPr>
        <w:t>Reference 11 - 0.08% Coverage</w:t>
      </w:r>
    </w:p>
    <w:p>
      <w:pPr>
        <w:pStyle w:val="BodyText"/>
        <w:bidi w:val="0"/>
        <w:spacing w:before="0" w:after="0"/>
        <w:jc w:val="left"/>
        <w:rPr/>
      </w:pPr>
      <w:r>
        <w:rPr/>
        <w:t>At home, fidelity to our laws and support for our law enforcement community safeguards American citizens and interests, while protecting and advancing our values. Around the globe, it allows us to hold actors accountable, while supporting both international security and the stability of the global economy.</w:t>
      </w:r>
    </w:p>
    <w:p>
      <w:pPr>
        <w:pStyle w:val="BodyText"/>
        <w:bidi w:val="0"/>
        <w:spacing w:before="0" w:after="0"/>
        <w:ind w:hanging="0" w:left="150" w:right="150"/>
        <w:jc w:val="left"/>
        <w:rPr>
          <w:shd w:fill="D3D3D3" w:val="clear"/>
        </w:rPr>
      </w:pPr>
      <w:r>
        <w:rPr>
          <w:shd w:fill="D3D3D3" w:val="clear"/>
        </w:rPr>
        <w:t>Reference 12 - 0.11% Coverage</w:t>
      </w:r>
    </w:p>
    <w:p>
      <w:pPr>
        <w:pStyle w:val="BodyText"/>
        <w:bidi w:val="0"/>
        <w:spacing w:before="0" w:after="0"/>
        <w:jc w:val="left"/>
        <w:rPr/>
      </w:pPr>
      <w:r>
        <w:rPr/>
        <w:t>we have recognized that the primary responsibility for preventing genocide and mass atrocity rests with sovereign governments, but that this responsibility passes to the broader international community when sovereign governments themselves commit genocide or mass atrocities, or when they prove unable or unwilling to take necessary action to prevent or respond to such crimes inside their borders.</w:t>
      </w:r>
    </w:p>
    <w:p>
      <w:pPr>
        <w:pStyle w:val="BodyText"/>
        <w:bidi w:val="0"/>
        <w:spacing w:before="0" w:after="0"/>
        <w:ind w:hanging="0" w:left="150" w:right="150"/>
        <w:jc w:val="left"/>
        <w:rPr>
          <w:shd w:fill="D3D3D3" w:val="clear"/>
        </w:rPr>
      </w:pPr>
      <w:r>
        <w:rPr>
          <w:shd w:fill="D3D3D3" w:val="clear"/>
        </w:rPr>
        <w:t>Reference 13 - 0.08% Coverage</w:t>
      </w:r>
    </w:p>
    <w:p>
      <w:pPr>
        <w:pStyle w:val="BodyText"/>
        <w:bidi w:val="0"/>
        <w:spacing w:before="0" w:after="0"/>
        <w:jc w:val="left"/>
        <w:rPr/>
      </w:pPr>
      <w:r>
        <w:rPr/>
        <w:t>In some instances, the United States has been able to carry forward this example in the years since the Cold War. But there are also many open questions, unfinished reforms, and deep divisions—at home and abroad—that constrain our ability to advance our interests and renew our leadership.</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4 references coded [ 0.48%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improves lives here and abroad</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Our policies flow from a commitment to both preserving the best of cyberspace and safeguarding our principles~ Our international cyberspace policy reflects our core commitments to fundamental freedoms, privacy, and the free flow of information~</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We must do so with the clear understanding that this vision of cyberspace serves national interests as much as shared international aims~</w:t>
      </w:r>
    </w:p>
    <w:p>
      <w:pPr>
        <w:pStyle w:val="BodyText"/>
        <w:bidi w:val="0"/>
        <w:spacing w:before="0" w:after="0"/>
        <w:ind w:hanging="0" w:left="150" w:right="150"/>
        <w:jc w:val="left"/>
        <w:rPr>
          <w:shd w:fill="D3D3D3" w:val="clear"/>
        </w:rPr>
      </w:pPr>
      <w:r>
        <w:rPr>
          <w:shd w:fill="D3D3D3" w:val="clear"/>
        </w:rPr>
        <w:t>Reference 4 - 0.19% Coverage</w:t>
      </w:r>
    </w:p>
    <w:p>
      <w:pPr>
        <w:pStyle w:val="BodyText"/>
        <w:bidi w:val="0"/>
        <w:spacing w:before="0" w:after="0"/>
        <w:jc w:val="left"/>
        <w:rPr/>
      </w:pPr>
      <w:r>
        <w:rPr/>
        <w:t>The virtues of an open, interoperable, secure, and reliable cyberspace should be more available than they are today, and as the world’s leading information economy, the United States is committed to ensuring others benefit from our technical resources and expertise~</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 references coded [ 0.15%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Respect for universal values at home and around the world</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The military’s adherence to the ideals comprised in our Constitution is a profound example for other nations.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 reference coded [ 0.20%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The President has established principles and processes for governing cyber operations. The purpose of these principles and processes is to plan, develop, and use U.S. capabilities effectively, and to ensure that cyber operations occur in a manner consistent with the values that the United States promotes domestically and internationally.</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[ 0.13%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respect for universal values at home and around the world;</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Respect for universal values at home and around the world.</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12 references coded [ 0.86%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These actions are a part of our resilience at home and a source of our influence abroad.</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And at home and abroad, we are taking concerted action to confront the dangers posed by climate change and to strengthen our energy security.</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Respect for universal values at home and around the world</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When we uphold our values at home, we are better able to promote them in the world.</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But, we face continued challenges, including political dysfunction in Washington that undermines national unity, stifles bipartisan cooperation, and ultimately erodes the perception and strength of our leadership abroad.</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American leadership is always most powerful when we are able to forge common ground at home around key national priorities.</w:t>
      </w:r>
    </w:p>
    <w:p>
      <w:pPr>
        <w:pStyle w:val="BodyText"/>
        <w:bidi w:val="0"/>
        <w:spacing w:before="0" w:after="0"/>
        <w:ind w:hanging="0" w:left="150" w:right="150"/>
        <w:jc w:val="left"/>
        <w:rPr>
          <w:shd w:fill="D3D3D3" w:val="clear"/>
        </w:rPr>
      </w:pPr>
      <w:r>
        <w:rPr>
          <w:shd w:fill="D3D3D3" w:val="clear"/>
        </w:rPr>
        <w:t>Reference 7 - 0.10% Coverage</w:t>
      </w:r>
    </w:p>
    <w:p>
      <w:pPr>
        <w:pStyle w:val="BodyText"/>
        <w:bidi w:val="0"/>
        <w:spacing w:before="0" w:after="0"/>
        <w:jc w:val="left"/>
        <w:rPr/>
      </w:pPr>
      <w:r>
        <w:rPr/>
        <w:t>America is leading efforts at home and with the international community to confront this challenge. Over the last 6 years, U.S. emissions have declined by a larger total magnitude than those of any other country.</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These domestic efforts contribute to our international leadership</w:t>
      </w:r>
    </w:p>
    <w:p>
      <w:pPr>
        <w:pStyle w:val="BodyText"/>
        <w:bidi w:val="0"/>
        <w:spacing w:before="0" w:after="0"/>
        <w:ind w:hanging="0" w:left="150" w:right="150"/>
        <w:jc w:val="left"/>
        <w:rPr>
          <w:shd w:fill="D3D3D3" w:val="clear"/>
        </w:rPr>
      </w:pPr>
      <w:r>
        <w:rPr>
          <w:shd w:fill="D3D3D3" w:val="clear"/>
        </w:rPr>
        <w:t>Reference 9 - 0.12% Coverage</w:t>
      </w:r>
    </w:p>
    <w:p>
      <w:pPr>
        <w:pStyle w:val="BodyText"/>
        <w:bidi w:val="0"/>
        <w:spacing w:before="0" w:after="0"/>
        <w:jc w:val="left"/>
        <w:rPr/>
      </w:pPr>
      <w:r>
        <w:rPr/>
        <w:t>We will continue to develop American fossil resources while becoming a more efficient country that develops cleaner, alternative fuels and vehicles. We are demonstrating that America can and will lead the global economy while reducing our emissions.</w:t>
      </w:r>
    </w:p>
    <w:p>
      <w:pPr>
        <w:pStyle w:val="BodyText"/>
        <w:bidi w:val="0"/>
        <w:spacing w:before="0" w:after="0"/>
        <w:ind w:hanging="0" w:left="150" w:right="150"/>
        <w:jc w:val="left"/>
        <w:rPr>
          <w:shd w:fill="D3D3D3" w:val="clear"/>
        </w:rPr>
      </w:pPr>
      <w:r>
        <w:rPr>
          <w:shd w:fill="D3D3D3" w:val="clear"/>
        </w:rPr>
        <w:t>Reference 10 - 0.09% Coverage</w:t>
      </w:r>
    </w:p>
    <w:p>
      <w:pPr>
        <w:pStyle w:val="BodyText"/>
        <w:bidi w:val="0"/>
        <w:spacing w:before="0" w:after="0"/>
        <w:jc w:val="left"/>
        <w:rPr/>
      </w:pPr>
      <w:r>
        <w:rPr/>
        <w:t>We have responsibilities at home to continue to improve our banking practices and forge ahead with regulatory reform, even as we press others to align with our robust standards.</w:t>
      </w:r>
    </w:p>
    <w:p>
      <w:pPr>
        <w:pStyle w:val="BodyText"/>
        <w:bidi w:val="0"/>
        <w:spacing w:before="0" w:after="0"/>
        <w:ind w:hanging="0" w:left="150" w:right="150"/>
        <w:jc w:val="left"/>
        <w:rPr>
          <w:shd w:fill="D3D3D3" w:val="clear"/>
        </w:rPr>
      </w:pPr>
      <w:r>
        <w:rPr>
          <w:shd w:fill="D3D3D3" w:val="clear"/>
        </w:rPr>
        <w:t>Reference 11 - 0.08% Coverage</w:t>
      </w:r>
    </w:p>
    <w:p>
      <w:pPr>
        <w:pStyle w:val="BodyText"/>
        <w:bidi w:val="0"/>
        <w:spacing w:before="0" w:after="0"/>
        <w:jc w:val="left"/>
        <w:rPr/>
      </w:pPr>
      <w:r>
        <w:rPr/>
        <w:t>To lead effectively in a world experiencing significant political change, the United States must live our values at home while promoting universal values abroad.</w:t>
      </w:r>
    </w:p>
    <w:p>
      <w:pPr>
        <w:pStyle w:val="BodyText"/>
        <w:bidi w:val="0"/>
        <w:spacing w:before="0" w:after="0"/>
        <w:ind w:hanging="0" w:left="150" w:right="150"/>
        <w:jc w:val="left"/>
        <w:rPr>
          <w:shd w:fill="D3D3D3" w:val="clear"/>
        </w:rPr>
      </w:pPr>
      <w:r>
        <w:rPr>
          <w:shd w:fill="D3D3D3" w:val="clear"/>
        </w:rPr>
        <w:t>Reference 12 - 0.07% Coverage</w:t>
      </w:r>
    </w:p>
    <w:p>
      <w:pPr>
        <w:pStyle w:val="BodyText"/>
        <w:bidi w:val="0"/>
        <w:spacing w:before="0" w:after="0"/>
        <w:jc w:val="left"/>
        <w:rPr/>
      </w:pPr>
      <w:r>
        <w:rPr/>
        <w:t>Our values are a source of strength and security, and our ability to promote our values abroad is directly tied to our willingness to abide by them at home.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 references coded [ 0.07%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An America that is safe, prosperous, and free at home is an America with the strength, conﬁ dence, and will to lead abroad.</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ese principles form the foundat ion of our most enduring alliances, and the United States will continue to champion them.</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2 references coded [ 0.30%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 xml:space="preserve">As the foundations of our </w:t>
        <w:br/>
        <w:t>economy are becoming increasingly rooted in digital technologies, the United States Government will model and promote standards that protect our economic security and reinforce the vitality of the American marketplace and American innovation.</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As such, United States Internet freedom principles are inextricably linked to our national security.</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11 references coded [ 0.82%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These competitors mistakenly believe democracy is weaker than autocracy because they fail to understand that a nation’s power springs from its people. The United States is strong abroad because we are strong at home.</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The idea that we should compete with major autocratic powers to shape the international order enjoys broad support that is bipartisan at home and deepening abroad.</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The quality of our democracy at home affects the strength and credibility of our leadership abroad—just as the character of the world we inhabit affects our ability to enjoy security, prosperity, and freedom at home.</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Our rivals’ challenges are profound and mounting. Their problems, at both home and abroad, are associated with the pathologies inherent in highly personalized autocracies and are less easily remedied than ours. Conversely, the United States has a tradition of transforming both domestic and foreign challenges into opportunities to spur reform and rejuvenation at home.</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First, we have broken down the dividing line between foreign policy and domestic policy. We understand that if the United States is to succeed abroad, we must invest in our innovation and industrial strength, and build our resilience, at home. Likewise, to advance shared prosperity domestically and to uphold the rights of all Americans, we must proactively shape the international order in line with our interests and values.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ind w:hanging="0" w:left="0" w:right="0"/>
        <w:jc w:val="left"/>
        <w:rPr>
          <w:shd w:fill="39B8E6" w:val="clear"/>
        </w:rPr>
      </w:pPr>
      <w:r>
        <w:rPr>
          <w:shd w:fill="39B8E6" w:val="clear"/>
        </w:rPr>
        <w:t xml:space="preserve">In an interconnected world, there is no bright line between foreign and domestic policy. The future of America’s success in the </w:t>
        <w:br/>
        <w:t>world depends upon our strength and resilience at home</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Our success at home requires robust and strategic engagement in the world in line with our interests and values to make life better, safer, and fairer for the American people.</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Our democracy is a work in progress—and by reckoning with and remedying our own shortcomings, we can inspire others around the world to do the same.</w:t>
      </w:r>
    </w:p>
    <w:p>
      <w:pPr>
        <w:pStyle w:val="BodyText"/>
        <w:bidi w:val="0"/>
        <w:spacing w:before="0" w:after="0"/>
        <w:ind w:hanging="0" w:left="150" w:right="150"/>
        <w:jc w:val="left"/>
        <w:rPr>
          <w:shd w:fill="D3D3D3" w:val="clear"/>
        </w:rPr>
      </w:pPr>
      <w:r>
        <w:rPr>
          <w:shd w:fill="D3D3D3" w:val="clear"/>
        </w:rPr>
        <w:t>Reference 9 - 0.11% Coverage</w:t>
      </w:r>
    </w:p>
    <w:p>
      <w:pPr>
        <w:pStyle w:val="BodyText"/>
        <w:bidi w:val="0"/>
        <w:spacing w:before="0" w:after="0"/>
        <w:jc w:val="left"/>
        <w:rPr/>
      </w:pPr>
      <w:r>
        <w:rPr/>
        <w:t>Russia has also interfered brazenly in U.S. politics and worked to sow divisions among the American people. And Russia’s destabilizing actions are not limited to the international arena. Domestically, the Russian government under President Putin violates its citizens’ human rights, suppresses its opposition, and shutters independent media.</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This domestic work is key to our international credibility, and to getting other countries to up their own ambition and action.</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jc w:val="left"/>
        <w:rPr/>
      </w:pPr>
      <w:r>
        <w:rPr/>
        <w:t>We will be guided by the indisputable fact that the strength and quality of the American project at home is inextricably linked with our leadership in the world and our ability to shape the terms of the world order.</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"Interconnected" in this context takes on a meaning closer to that of "interdependence".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