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16 references coded [ 0.90%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Our approach begins with a commitment to build a stronger foundation for American leadership, because what takes place within our borders will determine our strength and influence beyond them.</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work to build a stronger foundation for our leadership within our borders recognizes that the most effective way for the United States of America to promote our values is to live them.</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 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are promoting universal values abroad by living them at home, and will not seek to impose these values through force.</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The lives of our citizens —their safety and prosperity—are more bound than ever to events beyond our borders.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Our national security begins at home. What takes place within our borders has always been the source of our strength, and this is even truer in an age of interconnection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In many instances, these modes of engagement have a powerful and enduring impact beyond our borders, and are a cost-effective way of projecting a positive vision of American leadership.</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we have seen that the best ambassadors for American values and interests are the American people—our businesses, nongovernmental organizations, scientists, athletes, artists, military service members, and students</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Reference 11 - 0.07% Coverage</w:t>
      </w:r>
    </w:p>
    <w:p>
      <w:pPr>
        <w:pStyle w:val="TextBody"/>
        <w:bidi w:val="0"/>
        <w:spacing w:before="0" w:after="0"/>
        <w:jc w:val="left"/>
        <w:rPr/>
      </w:pPr>
      <w:r>
        <w:rPr/>
        <w:t>“</w:t>
      </w:r>
      <w:r>
        <w:rPr/>
        <w:t>We will not apologize for our way of life, nor will we waver in its defense. And for those who seek to advance their aims by inducing terror and slaughtering innocents, we say to you now that our spirit is stronger and cannot be broken—you cannot outlast us, and we will defeat you.”</w:t>
      </w:r>
    </w:p>
    <w:p>
      <w:pPr>
        <w:pStyle w:val="TextBody"/>
        <w:bidi w:val="0"/>
        <w:spacing w:before="113" w:after="113"/>
        <w:ind w:left="113" w:right="113" w:hanging="0"/>
        <w:jc w:val="left"/>
        <w:rPr>
          <w:highlight w:val="lightGray"/>
        </w:rPr>
      </w:pPr>
      <w:r>
        <w:rPr>
          <w:highlight w:val="lightGray"/>
        </w:rPr>
        <w:t>Reference 12 - 0.05% Coverage</w:t>
      </w:r>
    </w:p>
    <w:p>
      <w:pPr>
        <w:pStyle w:val="TextBody"/>
        <w:bidi w:val="0"/>
        <w:spacing w:before="0" w:after="0"/>
        <w:jc w:val="left"/>
        <w:rPr/>
      </w:pPr>
      <w:r>
        <w:rPr/>
        <w:t>At home, fidelity to these values has extended the promise of America ever more fully, to ever more people. Abroad, these values have been claimed by people of every race, region, and religion.</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The United States supports those who seek to exercise universal rights around the world. We promote our values above all by living them at home.</w:t>
      </w:r>
    </w:p>
    <w:p>
      <w:pPr>
        <w:pStyle w:val="TextBody"/>
        <w:bidi w:val="0"/>
        <w:spacing w:before="113" w:after="113"/>
        <w:ind w:left="113" w:right="113" w:hanging="0"/>
        <w:jc w:val="left"/>
        <w:rPr>
          <w:highlight w:val="lightGray"/>
        </w:rPr>
      </w:pPr>
      <w:r>
        <w:rPr>
          <w:highlight w:val="lightGray"/>
        </w:rPr>
        <w:t>Reference 14 - 0.08% Coverage</w:t>
      </w:r>
    </w:p>
    <w:p>
      <w:pPr>
        <w:pStyle w:val="TextBody"/>
        <w:bidi w:val="0"/>
        <w:spacing w:before="0" w:after="0"/>
        <w:jc w:val="left"/>
        <w:rPr/>
      </w:pPr>
      <w:r>
        <w:rPr/>
        <w:t>At home, fidelity to our laws and support for our law enforcement community safeguards American citizens and interests, while protecting and advancing our values. Around the globe, it allows us to hold actors accountable, while supporting both international security and the stability of the global economy.</w:t>
      </w:r>
    </w:p>
    <w:p>
      <w:pPr>
        <w:pStyle w:val="TextBody"/>
        <w:bidi w:val="0"/>
        <w:spacing w:before="113" w:after="113"/>
        <w:ind w:left="113" w:right="113" w:hanging="0"/>
        <w:jc w:val="left"/>
        <w:rPr>
          <w:highlight w:val="lightGray"/>
        </w:rPr>
      </w:pPr>
      <w:r>
        <w:rPr>
          <w:highlight w:val="lightGray"/>
        </w:rPr>
        <w:t>Reference 15 - 0.11% Coverage</w:t>
      </w:r>
    </w:p>
    <w:p>
      <w:pPr>
        <w:pStyle w:val="TextBody"/>
        <w:bidi w:val="0"/>
        <w:spacing w:before="0" w:after="0"/>
        <w:jc w:val="left"/>
        <w:rPr/>
      </w:pPr>
      <w:r>
        <w:rPr/>
        <w:t>we have recognized that the primary responsibility for preventing genocide and mass atrocity rests with sovereign governments, but that this responsibility passes to the broader international community when sovereign governments themselves commit genocide or mass atrocities, or when they prove unable or unwilling to take necessary action to prevent or respond to such crimes inside their borders.</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But there are also many open questions, unfinished reforms, and deep divisions—at home and abroad—that constrain our ability to advance our interests and renew our leadership.</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[ 0.15%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The military’s adherence to the ideals comprised in our Constitution is a profound example for other nations.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[ 0.65%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improves lives here and abroad</w:t>
      </w:r>
    </w:p>
    <w:p>
      <w:pPr>
        <w:pStyle w:val="TextBody"/>
        <w:bidi w:val="0"/>
        <w:spacing w:before="113" w:after="113"/>
        <w:ind w:left="113" w:right="113" w:hanging="0"/>
        <w:jc w:val="left"/>
        <w:rPr>
          <w:highlight w:val="lightGray"/>
        </w:rPr>
      </w:pPr>
      <w:r>
        <w:rPr>
          <w:highlight w:val="lightGray"/>
        </w:rPr>
        <w:t>Reference 2 - 0.10% Coverage</w:t>
      </w:r>
    </w:p>
    <w:p>
      <w:pPr>
        <w:pStyle w:val="TextBody"/>
        <w:bidi w:val="0"/>
        <w:spacing w:before="0" w:after="0"/>
        <w:jc w:val="left"/>
        <w:rPr/>
      </w:pPr>
      <w:r>
        <w:rPr/>
        <w:t>We must do so with the clear understanding that this vision of cyberspace serves national interests as much as shared international aims~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responsible domestic governance</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actions necessary, both domestically and as an international community, to build a system of cyberspace stability~</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The virtues of an open, interoperable, secure, and reliable cyberspace should be more available than they are today, and as the world’s leading information economy, the United States is committed to ensuring others benefit from our technical resources and expertise~</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The United States will continue to make clear the benefits of an Internet that is global in nature, while opposing efforts to splinter this network into national intranets that deprive individuals of content from abroad~</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For our part, the United States will continue to spark the creativity and imagination of our people, and those around the world~</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2 references coded [ 0.13%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12 references coded [ 0.86%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These actions are a part of our resilience at home and a source of our influence abroad.</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And at home and abroad, we are taking concerted action to confront the dangers posed by climate change and to strengthen our energy security.</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When we uphold our values at home, we are better able to promote them in the world.</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But, we face continued challenges, including political dysfunction in Washington that undermines national unity, stifles bipartisan cooperation, and ultimately erodes the perception and strength of our leadership abroad.</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American leadership is always most powerful when we are able to forge common ground at home around key national priorities.</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America is leading efforts at home and with the international community to confront this challenge. Over the last 6 years, U.S. emissions have declined by a larger total magnitude than those of any other country.</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These domestic efforts contribute to our international leadership</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We will continue to develop American fossil resources while becoming a more efficient country that develops cleaner, alternative fuels and vehicles. We are demonstrating that America can and will lead the global economy while reducing our emissions.</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We have responsibilities at home to continue to improve our banking practices and forge ahead with regulatory reform, even as we press others to align with our robust standards.</w:t>
      </w:r>
    </w:p>
    <w:p>
      <w:pPr>
        <w:pStyle w:val="TextBody"/>
        <w:bidi w:val="0"/>
        <w:spacing w:before="113" w:after="113"/>
        <w:ind w:left="113" w:right="113" w:hanging="0"/>
        <w:jc w:val="left"/>
        <w:rPr>
          <w:highlight w:val="lightGray"/>
        </w:rPr>
      </w:pPr>
      <w:r>
        <w:rPr>
          <w:highlight w:val="lightGray"/>
        </w:rPr>
        <w:t>Reference 11 - 0.08% Coverage</w:t>
      </w:r>
    </w:p>
    <w:p>
      <w:pPr>
        <w:pStyle w:val="TextBody"/>
        <w:bidi w:val="0"/>
        <w:spacing w:before="0" w:after="0"/>
        <w:jc w:val="left"/>
        <w:rPr/>
      </w:pPr>
      <w:r>
        <w:rPr/>
        <w:t>To lead effectively in a world experiencing significant political change, the United States must live our values at home while promoting universal values abroad.</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Our values are a source of strength and security, and our ability to promote our values abroad is directly tied to our willingness to abide by them at home.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