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systematically adopting sound information technology practices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And too many governments are responding to the expansion of civil society and free press by passing laws and adopting policies that erode that progress.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[ 0.75% Coverage]</w:t>
      </w:r>
    </w:p>
    <w:p>
      <w:pPr>
        <w:pStyle w:val="TextBody"/>
        <w:bidi w:val="0"/>
        <w:spacing w:before="113" w:after="113"/>
        <w:ind w:left="113" w:right="113" w:hanging="0"/>
        <w:jc w:val="left"/>
        <w:rPr>
          <w:highlight w:val="lightGray"/>
        </w:rPr>
      </w:pPr>
      <w:r>
        <w:rPr>
          <w:highlight w:val="lightGray"/>
        </w:rPr>
        <w:t>Reference 1 - 0.57% Coverage</w:t>
      </w:r>
    </w:p>
    <w:p>
      <w:pPr>
        <w:pStyle w:val="TextBody"/>
        <w:bidi w:val="0"/>
        <w:spacing w:before="0" w:after="0"/>
        <w:jc w:val="left"/>
        <w:rPr/>
      </w:pPr>
      <w:r>
        <w:rPr/>
        <w:t>U.S. companies have begun to adopt and implement the Framework across many different sectors of the economy.6 This adoption means that many organizations are raising their overall cybersecurity baseline by implementing standards-based measures to protect their most sensitive information, close known vulnerabilities in their networks, and invest in the hardware and software necessary for basic cyber defense. 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E.O. 13636 requirement information sharing on cyber threats among Federal agencies and with the private sector and through the development of the Cybersecurity Framework, which a number of Federal agencies are seeking to adopt.</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7 references coded [ 1.48%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 xml:space="preserve">Further, as recommended in the </w:t>
        <w:br/>
        <w:t xml:space="preserve">E.O. 13800 Report to the President on Federal IT Modernization, </w:t>
        <w:br/>
        <w:t xml:space="preserve">the Administration will support </w:t>
        <w:br/>
        <w:t xml:space="preserve">N AT I O N A L C Y BE R S T R AT E G Y </w:t>
        <w:br/>
        <w:t>adoption of consolidated acquisition strategies to improve cybersecurity and reduce overhead costs associated with using inconsistent contract provisions across the Federal Government.</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 United States must be at the forefront of protecting communications by supporting rapid adoption of these forthcoming NIST standards across government infrastructure and by encouraging the Nation to do the same.</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The Administration will work across stakeholder groups, including the private sector and civil society, to promote best practices and develop strategies to overcome market barriers to the adoption of secure technologies.</w:t>
      </w:r>
    </w:p>
    <w:p>
      <w:pPr>
        <w:pStyle w:val="TextBody"/>
        <w:bidi w:val="0"/>
        <w:spacing w:before="113" w:after="113"/>
        <w:ind w:left="113" w:right="113" w:hanging="0"/>
        <w:jc w:val="left"/>
        <w:rPr>
          <w:highlight w:val="lightGray"/>
        </w:rPr>
      </w:pPr>
      <w:r>
        <w:rPr>
          <w:highlight w:val="lightGray"/>
        </w:rPr>
        <w:t>Reference 5 - 0.30%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We will collaborate with the private sector and civil society to understand trends in technology advancement to maintain the United States technological edge in connected technologies and to ensure secure practices are adopted from the outset.</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Finally, the United States will work with international partners, government, industry, civil society, technologists, and academics to improve the adoption and awareness of cybersecurity best practices worldwide.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