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20 references coded [ 0.45%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widely-recognized illegal behavior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responsible behavior</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state behavior;</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Politically, we must help to maintain an environment of respect for technical infrastructure, so disputes do not become excuses to disrupt and degrade networks~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acceptable state behavior in cyberspace~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what constitutes acceptable behavior,</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shared understandings about acceptable behavior</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guiding state behavior</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international behavior</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responsible behavior in cyberspace</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behave as responsible stakeholders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Criminal behavior</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escalatory behavior~</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desired behaviors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[ 0.47%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As it makes its investments and builds cyber capabilities to defend U.S. national interests, the Defense Department will always be attentive to the potential impact of defense policies on state and non-state actors’ behavior.</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This behavior can make attribution more difficult and increases the chance of miscalculation.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8 references coded [ 0.64%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 xml:space="preserve">The international community’s ability to respond effectively to these and other risks is helped or hindered by </w:t>
        <w:br/>
        <w:t xml:space="preserve">★ 1 ★ </w:t>
        <w:br/>
        <w:t xml:space="preserve">NATIONAL SECURITY STRATEGY </w:t>
        <w:br/>
        <w:t>the behaviors of major powers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arteries of the global economy and civil society, and access is at risk due to increased competition and provocative behaviors. Therefore, we will continue to promote rules for responsible behavior while making sure we have the capabilities to assure access to these shared spaces.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Globally, cybersecurity requires that long-standing norms of international behavior</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We insist on safe and responsible behaviors in the sky and at sea.</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On territorial disputes, particularly in Asia, we denounce coercion and assertive behaviors that threaten escalation.</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We will protect the free movement of information and work to prevent the risky behavior that led to the recent crisis, while addressing resurgent economic forces, from state capitalism to market-distorting free-riding.</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[ 0.79%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lead the way in developing and promulgating norms of state behavior in cyberspace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Norms of State Behavior in Cyberspace</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Endorsement of, and adherence to, specific norms of state behavior in cyberspace could further build mutual confidence that nations are not threatening each other with crippling cyber attacks.</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The United States Government has identified several peacetime norms of state behavior in cyberspace and will seek international support for these norms: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 references coded [ 0.14%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will not allow adversaries to use threats of nuclear escalation or other irresponsible nuclear behaviors to coerce the United States, our allies, and our partners.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Through our words and deeds, America demonstrates a positive alternative to political and religious despotism.</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Russia continues to intimidate its neighbors with threatening behavior</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seek a Pakistan that is not engaged in destabilizing behavior and a stable and self-reliant Afghanistan.</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7 references coded [ 1.51% Coverage]</w:t>
      </w:r>
    </w:p>
    <w:p>
      <w:pPr>
        <w:pStyle w:val="TextBody"/>
        <w:bidi w:val="0"/>
        <w:spacing w:before="113" w:after="113"/>
        <w:ind w:left="113" w:right="113" w:hanging="0"/>
        <w:jc w:val="left"/>
        <w:rPr>
          <w:highlight w:val="lightGray"/>
        </w:rPr>
      </w:pPr>
      <w:r>
        <w:rPr>
          <w:highlight w:val="lightGray"/>
        </w:rPr>
        <w:t>Reference 1 - 0.54% Coverage</w:t>
      </w:r>
    </w:p>
    <w:p>
      <w:pPr>
        <w:pStyle w:val="TextBody"/>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Enhance Cyber Stability through Norms of Responsible State Behavior</w:t>
      </w:r>
    </w:p>
    <w:p>
      <w:pPr>
        <w:pStyle w:val="TextBody"/>
        <w:bidi w:val="0"/>
        <w:spacing w:before="113" w:after="113"/>
        <w:ind w:left="113" w:right="113" w:hanging="0"/>
        <w:jc w:val="left"/>
        <w:rPr>
          <w:highlight w:val="lightGray"/>
        </w:rPr>
      </w:pPr>
      <w:r>
        <w:rPr>
          <w:highlight w:val="lightGray"/>
        </w:rPr>
        <w:t>Reference 3 - 0.29% Coverage</w:t>
      </w:r>
    </w:p>
    <w:p>
      <w:pPr>
        <w:pStyle w:val="TextBody"/>
        <w:bidi w:val="0"/>
        <w:spacing w:before="0" w:after="0"/>
        <w:jc w:val="left"/>
        <w:rPr/>
      </w:pPr>
      <w:r>
        <w:rPr/>
        <w:t xml:space="preserve">The United States will promote a framework of 20 </w:t>
        <w:br/>
        <w:t>responsible state behavior in cyberspace built upon international law, adherence to voluntary non-binding norms of responsible state behavior that apply during peacetime, and the consideration of practical confidence building measures to reduce the risk of conflict stemming from malicious cyber activity.</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 xml:space="preserve">Increased public affirmation by the United States and other governments will </w:t>
        <w:br/>
        <w:t xml:space="preserve">state behavior and thus contribute to greater predictability and stability in cyberspace. </w:t>
        <w:br/>
        <w:t>lead to accepted expectations of</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Attribute and Deter Unacceptable Behavior in Cyberspace</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