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8 references coded [ 0.58%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 xml:space="preserve">Promoting a Just and Sustainable International Order </w:t>
        <w:br/>
        <w:t>Our engagement will underpin a just and sustainable international order—just, because it advances mutual interests, protects the rights of all, and holds accountable those who refuse to meet their responsibilities; sustainable because it is based on broadly shared norms and fosters collective action to address common challenges.</w:t>
      </w:r>
    </w:p>
    <w:p>
      <w:pPr>
        <w:pStyle w:val="BodyText"/>
        <w:bidi w:val="0"/>
        <w:spacing w:before="0" w:after="0"/>
        <w:ind w:hanging="0" w:left="150" w:right="150"/>
        <w:jc w:val="left"/>
        <w:rPr>
          <w:shd w:fill="D3D3D3" w:val="clear"/>
        </w:rPr>
      </w:pPr>
      <w:r>
        <w:rPr>
          <w:shd w:fill="D3D3D3" w:val="clear"/>
        </w:rPr>
        <w:t>Reference 2 - 0.05% Coverage</w:t>
      </w:r>
    </w:p>
    <w:p>
      <w:pPr>
        <w:pStyle w:val="BodyText"/>
        <w:bidi w:val="0"/>
        <w:spacing w:before="0" w:after="0"/>
        <w:jc w:val="left"/>
        <w:rPr/>
      </w:pPr>
      <w:r>
        <w:rPr/>
        <w:t>In order for collective action to be mobilized, the polarization that persists across region, race, and religion will need to be replaced by a galvanizing sense of shared interest.</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We will work with all the key players— including all levels of government and the private sector, nationally and internationally—to investigate cyber intrusion and to ensure an organized and unified response to future cyber incidents.</w:t>
      </w:r>
    </w:p>
    <w:p>
      <w:pPr>
        <w:pStyle w:val="BodyText"/>
        <w:bidi w:val="0"/>
        <w:spacing w:before="0" w:after="0"/>
        <w:ind w:hanging="0" w:left="150" w:right="150"/>
        <w:jc w:val="left"/>
        <w:rPr>
          <w:shd w:fill="D3D3D3" w:val="clear"/>
        </w:rPr>
      </w:pPr>
      <w:r>
        <w:rPr>
          <w:shd w:fill="D3D3D3" w:val="clear"/>
        </w:rPr>
        <w:t>Reference 4 - 0.02% Coverage</w:t>
      </w:r>
    </w:p>
    <w:p>
      <w:pPr>
        <w:pStyle w:val="BodyText"/>
        <w:bidi w:val="0"/>
        <w:spacing w:before="0" w:after="0"/>
        <w:jc w:val="left"/>
        <w:rPr/>
      </w:pPr>
      <w:r>
        <w:rPr/>
        <w:t>Building a Broader Coalition of Actors to Advance Universal Values:</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The United States will protect its people and advance our prosperity irrespective of the actions of any other nation, but we have an interest in a just and sustainable international order that can foster collective action to confront common challenges.</w:t>
      </w:r>
    </w:p>
    <w:p>
      <w:pPr>
        <w:pStyle w:val="BodyText"/>
        <w:bidi w:val="0"/>
        <w:spacing w:before="0" w:after="0"/>
        <w:ind w:hanging="0" w:left="150" w:right="150"/>
        <w:jc w:val="left"/>
        <w:rPr>
          <w:shd w:fill="D3D3D3" w:val="clear"/>
        </w:rPr>
      </w:pPr>
      <w:r>
        <w:rPr>
          <w:shd w:fill="D3D3D3" w:val="clear"/>
        </w:rPr>
        <w:t>Reference 6 - 0.06% Coverage</w:t>
      </w:r>
    </w:p>
    <w:p>
      <w:pPr>
        <w:pStyle w:val="BodyText"/>
        <w:bidi w:val="0"/>
        <w:spacing w:before="0" w:after="0"/>
        <w:jc w:val="left"/>
        <w:rPr/>
      </w:pPr>
      <w:r>
        <w:rPr/>
        <w:t>It requires sustained outreach to foreign governments, political leaderships, and other critical constituencies that must commit the necessary capabilities and resources to enable effective, collective action.</w:t>
      </w:r>
    </w:p>
    <w:p>
      <w:pPr>
        <w:pStyle w:val="BodyText"/>
        <w:bidi w:val="0"/>
        <w:spacing w:before="0" w:after="0"/>
        <w:ind w:hanging="0" w:left="150" w:right="150"/>
        <w:jc w:val="left"/>
        <w:rPr>
          <w:shd w:fill="D3D3D3" w:val="clear"/>
        </w:rPr>
      </w:pPr>
      <w:r>
        <w:rPr>
          <w:shd w:fill="D3D3D3" w:val="clear"/>
        </w:rPr>
        <w:t>Reference 7 - 0.15% Coverage</w:t>
      </w:r>
    </w:p>
    <w:p>
      <w:pPr>
        <w:pStyle w:val="BodyText"/>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We continue to draw strength from those founding documents that established the creed that binds us together. We, too, can demonstrate the capability and courage to pursue a more perfect union and—in doing so—renew American leadership in the world.</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12 references coded [ 1.59%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The world must collectively recognize the challenges posed by malevolent actors’ entry into cyberspace, and update and strengthen our national and international policies accordingly~</w:t>
      </w:r>
    </w:p>
    <w:p>
      <w:pPr>
        <w:pStyle w:val="BodyText"/>
        <w:bidi w:val="0"/>
        <w:spacing w:before="0" w:after="0"/>
        <w:ind w:hanging="0" w:left="150" w:right="150"/>
        <w:jc w:val="left"/>
        <w:rPr>
          <w:shd w:fill="D3D3D3" w:val="clear"/>
        </w:rPr>
      </w:pPr>
      <w:r>
        <w:rPr>
          <w:shd w:fill="D3D3D3" w:val="clear"/>
        </w:rPr>
        <w:t>Reference 2 - 0.18% Coverage</w:t>
      </w:r>
    </w:p>
    <w:p>
      <w:pPr>
        <w:pStyle w:val="BodyText"/>
        <w:bidi w:val="0"/>
        <w:spacing w:before="0" w:after="0"/>
        <w:jc w:val="left"/>
        <w:rPr/>
      </w:pPr>
      <w:r>
        <w:rPr/>
        <w:t>As companies continue to drive innovation in the development of proprietary software, we also applaud the vibrancy of the open-source software movement, giving developers and consumers the choice of community-driven solutions to meet their needs~</w:t>
      </w:r>
    </w:p>
    <w:p>
      <w:pPr>
        <w:pStyle w:val="BodyText"/>
        <w:bidi w:val="0"/>
        <w:spacing w:before="0" w:after="0"/>
        <w:ind w:hanging="0" w:left="150" w:right="150"/>
        <w:jc w:val="left"/>
        <w:rPr>
          <w:shd w:fill="D3D3D3" w:val="clear"/>
        </w:rPr>
      </w:pPr>
      <w:r>
        <w:rPr>
          <w:shd w:fill="D3D3D3" w:val="clear"/>
        </w:rPr>
        <w:t>Reference 3 - 0.14% Coverage</w:t>
      </w:r>
    </w:p>
    <w:p>
      <w:pPr>
        <w:pStyle w:val="BodyText"/>
        <w:bidi w:val="0"/>
        <w:spacing w:before="0" w:after="0"/>
        <w:jc w:val="left"/>
        <w:rPr/>
      </w:pPr>
      <w:r>
        <w:rPr/>
        <w:t>The United States supports an Internet with end-to-end interoperability, which allows people worldwide to connect to knowledge, ideas, and one another through technology that meets their needs~</w:t>
      </w:r>
    </w:p>
    <w:p>
      <w:pPr>
        <w:pStyle w:val="BodyText"/>
        <w:bidi w:val="0"/>
        <w:spacing w:before="0" w:after="0"/>
        <w:ind w:hanging="0" w:left="150" w:right="150"/>
        <w:jc w:val="left"/>
        <w:rPr>
          <w:shd w:fill="D3D3D3" w:val="clear"/>
        </w:rPr>
      </w:pPr>
      <w:r>
        <w:rPr>
          <w:shd w:fill="D3D3D3" w:val="clear"/>
        </w:rPr>
        <w:t>Reference 4 - 0.18% Coverage</w:t>
      </w:r>
    </w:p>
    <w:p>
      <w:pPr>
        <w:pStyle w:val="BodyText"/>
        <w:bidi w:val="0"/>
        <w:spacing w:before="0" w:after="0"/>
        <w:jc w:val="left"/>
        <w:rPr/>
      </w:pPr>
      <w:r>
        <w:rPr/>
        <w:t>The collaborative development of consensus-based international standards for information and communication technology is a key part of preserving openness and interoperability, growing our digital economies, and moving our societies forward~</w:t>
      </w:r>
    </w:p>
    <w:p>
      <w:pPr>
        <w:pStyle w:val="BodyText"/>
        <w:bidi w:val="0"/>
        <w:spacing w:before="0" w:after="0"/>
        <w:ind w:hanging="0" w:left="150" w:right="150"/>
        <w:jc w:val="left"/>
        <w:rPr>
          <w:shd w:fill="D3D3D3" w:val="clear"/>
        </w:rPr>
      </w:pPr>
      <w:r>
        <w:rPr>
          <w:shd w:fill="D3D3D3" w:val="clear"/>
        </w:rPr>
        <w:t>Reference 5 - 0.08% Coverage</w:t>
      </w:r>
    </w:p>
    <w:p>
      <w:pPr>
        <w:pStyle w:val="BodyText"/>
        <w:bidi w:val="0"/>
        <w:spacing w:before="0" w:after="0"/>
        <w:jc w:val="left"/>
        <w:rPr/>
      </w:pPr>
      <w:r>
        <w:rPr/>
        <w:t>shared responsibility at every level of society, from the end-user up through collaboration among nation-states~</w:t>
      </w:r>
    </w:p>
    <w:p>
      <w:pPr>
        <w:pStyle w:val="BodyText"/>
        <w:bidi w:val="0"/>
        <w:spacing w:before="0" w:after="0"/>
        <w:ind w:hanging="0" w:left="150" w:right="150"/>
        <w:jc w:val="left"/>
        <w:rPr>
          <w:shd w:fill="D3D3D3" w:val="clear"/>
        </w:rPr>
      </w:pPr>
      <w:r>
        <w:rPr>
          <w:shd w:fill="D3D3D3" w:val="clear"/>
        </w:rPr>
        <w:t>Reference 6 - 0.10% Coverage</w:t>
      </w:r>
    </w:p>
    <w:p>
      <w:pPr>
        <w:pStyle w:val="BodyText"/>
        <w:bidi w:val="0"/>
        <w:spacing w:before="0" w:after="0"/>
        <w:jc w:val="left"/>
        <w:rPr/>
      </w:pPr>
      <w:r>
        <w:rPr/>
        <w:t>This work cannot be fully addressed by any single nation or sector alone; it is a responsibility and duty that every nation, and its people, all share~</w:t>
      </w:r>
    </w:p>
    <w:p>
      <w:pPr>
        <w:pStyle w:val="BodyText"/>
        <w:bidi w:val="0"/>
        <w:spacing w:before="0" w:after="0"/>
        <w:ind w:hanging="0" w:left="150" w:right="150"/>
        <w:jc w:val="left"/>
        <w:rPr>
          <w:shd w:fill="D3D3D3" w:val="clear"/>
        </w:rPr>
      </w:pPr>
      <w:r>
        <w:rPr>
          <w:shd w:fill="D3D3D3" w:val="clear"/>
        </w:rPr>
        <w:t>Reference 7 - 0.15% Coverage</w:t>
      </w:r>
    </w:p>
    <w:p>
      <w:pPr>
        <w:pStyle w:val="BodyText"/>
        <w:bidi w:val="0"/>
        <w:spacing w:before="0" w:after="0"/>
        <w:jc w:val="left"/>
        <w:rPr/>
      </w:pPr>
      <w:r>
        <w:rPr/>
        <w:t>To bridge that gap, we will work to build a consensus on what constitutes acceptable behavior, and a partnership among those who view the functioning of these systems as essential to the national and collective interest~</w:t>
      </w:r>
    </w:p>
    <w:p>
      <w:pPr>
        <w:pStyle w:val="BodyText"/>
        <w:bidi w:val="0"/>
        <w:spacing w:before="0" w:after="0"/>
        <w:ind w:hanging="0" w:left="150" w:right="150"/>
        <w:jc w:val="left"/>
        <w:rPr>
          <w:shd w:fill="D3D3D3" w:val="clear"/>
        </w:rPr>
      </w:pPr>
      <w:r>
        <w:rPr>
          <w:shd w:fill="D3D3D3" w:val="clear"/>
        </w:rPr>
        <w:t>Reference 8 - 0.11% Coverage</w:t>
      </w:r>
    </w:p>
    <w:p>
      <w:pPr>
        <w:pStyle w:val="BodyText"/>
        <w:bidi w:val="0"/>
        <w:spacing w:before="0" w:after="0"/>
        <w:jc w:val="left"/>
        <w:rPr/>
      </w:pPr>
      <w:r>
        <w:rPr/>
        <w:t>In the 21st century, we will work to realize this vision of a peaceful and reliable cyberspace in that same spirit of cooperation and collective responsibility~</w:t>
      </w:r>
    </w:p>
    <w:p>
      <w:pPr>
        <w:pStyle w:val="BodyText"/>
        <w:bidi w:val="0"/>
        <w:spacing w:before="0" w:after="0"/>
        <w:ind w:hanging="0" w:left="150" w:right="150"/>
        <w:jc w:val="left"/>
        <w:rPr>
          <w:shd w:fill="D3D3D3" w:val="clear"/>
        </w:rPr>
      </w:pPr>
      <w:r>
        <w:rPr>
          <w:shd w:fill="D3D3D3" w:val="clear"/>
        </w:rPr>
        <w:t>Reference 9 - 0.17% Coverage</w:t>
      </w:r>
    </w:p>
    <w:p>
      <w:pPr>
        <w:pStyle w:val="BodyText"/>
        <w:bidi w:val="0"/>
        <w:spacing w:before="0" w:after="0"/>
        <w:jc w:val="left"/>
        <w:rPr/>
      </w:pPr>
      <w:r>
        <w:rPr/>
        <w:t>Through our international relationships and affiliations, we will seek to ensure that as many stakeholders as possible are included in this vision of cyberspace precisely because of its economic, social, political, and security benefits~</w:t>
      </w:r>
    </w:p>
    <w:p>
      <w:pPr>
        <w:pStyle w:val="BodyText"/>
        <w:bidi w:val="0"/>
        <w:spacing w:before="0" w:after="0"/>
        <w:ind w:hanging="0" w:left="150" w:right="150"/>
        <w:jc w:val="left"/>
        <w:rPr>
          <w:shd w:fill="D3D3D3" w:val="clear"/>
        </w:rPr>
      </w:pPr>
      <w:r>
        <w:rPr>
          <w:shd w:fill="D3D3D3" w:val="clear"/>
        </w:rPr>
        <w:t>Reference 10 - 0.11% Coverage</w:t>
      </w:r>
    </w:p>
    <w:p>
      <w:pPr>
        <w:pStyle w:val="BodyText"/>
        <w:bidi w:val="0"/>
        <w:spacing w:before="0" w:after="0"/>
        <w:jc w:val="left"/>
        <w:rPr/>
      </w:pPr>
      <w:r>
        <w:rPr/>
        <w:t>We will advance common action on cyberspace’s emerging challenges, while building on those enforcement tools and approaches already enjoying success~</w:t>
      </w:r>
    </w:p>
    <w:p>
      <w:pPr>
        <w:pStyle w:val="BodyText"/>
        <w:bidi w:val="0"/>
        <w:spacing w:before="0" w:after="0"/>
        <w:ind w:hanging="0" w:left="150" w:right="150"/>
        <w:jc w:val="left"/>
        <w:rPr>
          <w:shd w:fill="D3D3D3" w:val="clear"/>
        </w:rPr>
      </w:pPr>
      <w:r>
        <w:rPr>
          <w:shd w:fill="D3D3D3" w:val="clear"/>
        </w:rPr>
        <w:t>Reference 11 - 0.15% Coverage</w:t>
      </w:r>
    </w:p>
    <w:p>
      <w:pPr>
        <w:pStyle w:val="BodyText"/>
        <w:bidi w:val="0"/>
        <w:spacing w:before="0" w:after="0"/>
        <w:jc w:val="left"/>
        <w:rPr/>
      </w:pPr>
      <w:r>
        <w:rPr/>
        <w:t>Ensuring the resilience of our networks and information systems requires collective and concerted national action that spans the whole of government, in collaboration with the private sector and individual citizens~</w:t>
      </w:r>
    </w:p>
    <w:p>
      <w:pPr>
        <w:pStyle w:val="BodyText"/>
        <w:bidi w:val="0"/>
        <w:spacing w:before="0" w:after="0"/>
        <w:ind w:hanging="0" w:left="150" w:right="150"/>
        <w:jc w:val="left"/>
        <w:rPr>
          <w:shd w:fill="D3D3D3" w:val="clear"/>
        </w:rPr>
      </w:pPr>
      <w:r>
        <w:rPr>
          <w:shd w:fill="D3D3D3" w:val="clear"/>
        </w:rPr>
        <w:t>Reference 12 - 0.09% Coverage</w:t>
      </w:r>
    </w:p>
    <w:p>
      <w:pPr>
        <w:pStyle w:val="BodyText"/>
        <w:bidi w:val="0"/>
        <w:spacing w:before="0" w:after="0"/>
        <w:jc w:val="left"/>
        <w:rPr/>
      </w:pPr>
      <w:r>
        <w:rPr/>
        <w:t>International cybersecurity standardization, and its voluntary and consensus-based processes, serves collective interests~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2 references coded [ 0.02%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incentivizing collective action</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collectively circumscribe</w:t>
      </w:r>
    </w:p>
    <w:p>
      <w:pPr>
        <w:pStyle w:val="BodyText"/>
        <w:bidi w:val="0"/>
        <w:spacing w:before="0" w:after="0"/>
        <w:ind w:hanging="0" w:left="150" w:right="150"/>
        <w:jc w:val="left"/>
        <w:rPr>
          <w:shd w:fill="D3D3D3" w:val="clear"/>
        </w:rPr>
      </w:pPr>
      <w:r>
        <w:rPr>
          <w:shd w:fill="D3D3D3" w:val="clear"/>
        </w:rPr>
        <w:t>Files\\2015 Case Study\\CS2_Primary Sources_Policy_Strategies\\2015 National Security Strategy - § 13 references coded [ 0.94%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Abroad, we are demonstrating that while we will act unilaterally against threats to our core interests, we are stronger when we mobilize collective action.</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we are upholding our enduring commitment to the advancement of democracy and human rights and building new coalitions to combat corruption and to support open governments and open societies.</w:t>
      </w:r>
    </w:p>
    <w:p>
      <w:pPr>
        <w:pStyle w:val="BodyText"/>
        <w:bidi w:val="0"/>
        <w:spacing w:before="0" w:after="0"/>
        <w:ind w:hanging="0" w:left="150" w:right="150"/>
        <w:jc w:val="left"/>
        <w:rPr>
          <w:shd w:fill="D3D3D3" w:val="clear"/>
        </w:rPr>
      </w:pPr>
      <w:r>
        <w:rPr>
          <w:shd w:fill="D3D3D3" w:val="clear"/>
        </w:rPr>
        <w:t>Reference 3 - 0.07% Coverage</w:t>
      </w:r>
    </w:p>
    <w:p>
      <w:pPr>
        <w:pStyle w:val="BodyText"/>
        <w:bidi w:val="0"/>
        <w:spacing w:before="0" w:after="0"/>
        <w:jc w:val="left"/>
        <w:rPr/>
      </w:pPr>
      <w:r>
        <w:rPr/>
        <w:t>American leadership remains essential for mobilizing collective action to address global risks and seize strategic opportunities.</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we will prioritize collective action to meet the persistent threat posed by terrorism today, especially from al-Qa’ida, ISIL, and their affiliates.</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Collective action is needed to assure access to the shared spaces—cyber, space, air, and oceans—where the dangerous behaviors of some threaten us all.</w:t>
      </w:r>
    </w:p>
    <w:p>
      <w:pPr>
        <w:pStyle w:val="BodyText"/>
        <w:bidi w:val="0"/>
        <w:spacing w:before="0" w:after="0"/>
        <w:ind w:hanging="0" w:left="150" w:right="150"/>
        <w:jc w:val="left"/>
        <w:rPr>
          <w:shd w:fill="D3D3D3" w:val="clear"/>
        </w:rPr>
      </w:pPr>
      <w:r>
        <w:rPr>
          <w:shd w:fill="D3D3D3" w:val="clear"/>
        </w:rPr>
        <w:t>Reference 6 - 0.08% Coverage</w:t>
      </w:r>
    </w:p>
    <w:p>
      <w:pPr>
        <w:pStyle w:val="BodyText"/>
        <w:bidi w:val="0"/>
        <w:spacing w:before="0" w:after="0"/>
        <w:jc w:val="left"/>
        <w:rPr/>
      </w:pPr>
      <w:r>
        <w:rPr/>
        <w:t>we are now pursuing a more sustainable approach that prioritizes targeted counterterrorism operations, collective action with responsible partners</w:t>
      </w:r>
    </w:p>
    <w:p>
      <w:pPr>
        <w:pStyle w:val="BodyText"/>
        <w:bidi w:val="0"/>
        <w:spacing w:before="0" w:after="0"/>
        <w:ind w:hanging="0" w:left="150" w:right="150"/>
        <w:jc w:val="left"/>
        <w:rPr>
          <w:shd w:fill="D3D3D3" w:val="clear"/>
        </w:rPr>
      </w:pPr>
      <w:r>
        <w:rPr>
          <w:shd w:fill="D3D3D3" w:val="clear"/>
        </w:rPr>
        <w:t>Reference 7 - 0.07% Coverage</w:t>
      </w:r>
    </w:p>
    <w:p>
      <w:pPr>
        <w:pStyle w:val="BodyText"/>
        <w:bidi w:val="0"/>
        <w:spacing w:before="0" w:after="0"/>
        <w:jc w:val="left"/>
        <w:rPr/>
      </w:pPr>
      <w:r>
        <w:rPr/>
        <w:t>We are also driving collective action to reduce methane emissions from pipelines and to launch a free trade agreement for environmental goods.</w:t>
      </w:r>
    </w:p>
    <w:p>
      <w:pPr>
        <w:pStyle w:val="BodyText"/>
        <w:bidi w:val="0"/>
        <w:spacing w:before="0" w:after="0"/>
        <w:ind w:hanging="0" w:left="150" w:right="150"/>
        <w:jc w:val="left"/>
        <w:rPr>
          <w:shd w:fill="D3D3D3" w:val="clear"/>
        </w:rPr>
      </w:pPr>
      <w:r>
        <w:rPr>
          <w:shd w:fill="D3D3D3" w:val="clear"/>
        </w:rPr>
        <w:t>Reference 8 - 0.07% Coverage</w:t>
      </w:r>
    </w:p>
    <w:p>
      <w:pPr>
        <w:pStyle w:val="BodyText"/>
        <w:bidi w:val="0"/>
        <w:spacing w:before="0" w:after="0"/>
        <w:jc w:val="left"/>
        <w:rPr/>
      </w:pPr>
      <w:r>
        <w:rPr/>
        <w:t>We will lead the effort to marshal diverse resources and broad coalitions to advance the imperative of accountable, democratic governance.</w:t>
      </w:r>
    </w:p>
    <w:p>
      <w:pPr>
        <w:pStyle w:val="BodyText"/>
        <w:bidi w:val="0"/>
        <w:spacing w:before="0" w:after="0"/>
        <w:ind w:hanging="0" w:left="150" w:right="150"/>
        <w:jc w:val="left"/>
        <w:rPr>
          <w:shd w:fill="D3D3D3" w:val="clear"/>
        </w:rPr>
      </w:pPr>
      <w:r>
        <w:rPr>
          <w:shd w:fill="D3D3D3" w:val="clear"/>
        </w:rPr>
        <w:t>Reference 9 - 0.12% Coverage</w:t>
      </w:r>
    </w:p>
    <w:p>
      <w:pPr>
        <w:pStyle w:val="BodyText"/>
        <w:bidi w:val="0"/>
        <w:spacing w:before="0" w:after="0"/>
        <w:jc w:val="left"/>
        <w:rPr/>
      </w:pPr>
      <w:r>
        <w:rPr/>
        <w:t>Because our human rights advocacy will be most effective when we work in concert with a wide range of partners, we are building coalitions with civil society, religious leaders, businesses, other governments, and international organizations.</w:t>
      </w:r>
    </w:p>
    <w:p>
      <w:pPr>
        <w:pStyle w:val="BodyText"/>
        <w:bidi w:val="0"/>
        <w:spacing w:before="0" w:after="0"/>
        <w:ind w:hanging="0" w:left="150" w:right="150"/>
        <w:jc w:val="left"/>
        <w:rPr>
          <w:shd w:fill="D3D3D3" w:val="clear"/>
        </w:rPr>
      </w:pPr>
      <w:r>
        <w:rPr>
          <w:shd w:fill="D3D3D3" w:val="clear"/>
        </w:rPr>
        <w:t>Reference 10 - 0.09% Coverage</w:t>
      </w:r>
    </w:p>
    <w:p>
      <w:pPr>
        <w:pStyle w:val="BodyText"/>
        <w:bidi w:val="0"/>
        <w:spacing w:before="0" w:after="0"/>
        <w:jc w:val="left"/>
        <w:rPr/>
      </w:pPr>
      <w:r>
        <w:rPr/>
        <w:t>Moreover, we will continue to mobilize allies and partners to strengthen our collective efforts to prevent and respond to mass atrocities using all our instruments of national power.</w:t>
      </w:r>
    </w:p>
    <w:p>
      <w:pPr>
        <w:pStyle w:val="BodyText"/>
        <w:bidi w:val="0"/>
        <w:spacing w:before="0" w:after="0"/>
        <w:ind w:hanging="0" w:left="150" w:right="150"/>
        <w:jc w:val="left"/>
        <w:rPr>
          <w:shd w:fill="D3D3D3" w:val="clear"/>
        </w:rPr>
      </w:pPr>
      <w:r>
        <w:rPr>
          <w:shd w:fill="D3D3D3" w:val="clear"/>
        </w:rPr>
        <w:t>Reference 11 - 0.06% Coverage</w:t>
      </w:r>
    </w:p>
    <w:p>
      <w:pPr>
        <w:pStyle w:val="BodyText"/>
        <w:bidi w:val="0"/>
        <w:spacing w:before="0" w:after="0"/>
        <w:jc w:val="left"/>
        <w:rPr/>
      </w:pPr>
      <w:r>
        <w:rPr/>
        <w:t>We have seen too many cases where a failure to marshal the will and resources for collective action has led to inaction.</w:t>
      </w:r>
    </w:p>
    <w:p>
      <w:pPr>
        <w:pStyle w:val="BodyText"/>
        <w:bidi w:val="0"/>
        <w:spacing w:before="0" w:after="0"/>
        <w:ind w:hanging="0" w:left="150" w:right="150"/>
        <w:jc w:val="left"/>
        <w:rPr>
          <w:shd w:fill="D3D3D3" w:val="clear"/>
        </w:rPr>
      </w:pPr>
      <w:r>
        <w:rPr>
          <w:shd w:fill="D3D3D3" w:val="clear"/>
        </w:rPr>
        <w:t>Reference 12 - 0.02% Coverage</w:t>
      </w:r>
    </w:p>
    <w:p>
      <w:pPr>
        <w:pStyle w:val="BodyText"/>
        <w:bidi w:val="0"/>
        <w:spacing w:before="0" w:after="0"/>
        <w:jc w:val="left"/>
        <w:rPr/>
      </w:pPr>
      <w:r>
        <w:rPr/>
        <w:t>forge collective responses to shared challenges</w:t>
      </w:r>
    </w:p>
    <w:p>
      <w:pPr>
        <w:pStyle w:val="BodyText"/>
        <w:bidi w:val="0"/>
        <w:spacing w:before="0" w:after="0"/>
        <w:ind w:hanging="0" w:left="150" w:right="150"/>
        <w:jc w:val="left"/>
        <w:rPr>
          <w:shd w:fill="D3D3D3" w:val="clear"/>
        </w:rPr>
      </w:pPr>
      <w:r>
        <w:rPr>
          <w:shd w:fill="D3D3D3" w:val="clear"/>
        </w:rPr>
        <w:t>Reference 13 - 0.05% Coverage</w:t>
      </w:r>
    </w:p>
    <w:p>
      <w:pPr>
        <w:pStyle w:val="BodyText"/>
        <w:bidi w:val="0"/>
        <w:spacing w:before="0" w:after="0"/>
        <w:jc w:val="left"/>
        <w:rPr/>
      </w:pPr>
      <w:r>
        <w:rPr/>
        <w:t>threat posed by infectious disease and the imperative of global collective action to meet it.</w:t>
      </w:r>
    </w:p>
    <w:p>
      <w:pPr>
        <w:pStyle w:val="BodyText"/>
        <w:bidi w:val="0"/>
        <w:spacing w:before="0" w:after="0"/>
        <w:ind w:hanging="0" w:left="150" w:right="150"/>
        <w:jc w:val="left"/>
        <w:rPr>
          <w:shd w:fill="D3D3D3" w:val="clear"/>
        </w:rPr>
      </w:pPr>
      <w:r>
        <w:rPr>
          <w:shd w:fill="D3D3D3" w:val="clear"/>
        </w:rPr>
        <w:t>Files\\2015 Case Study\\CS2_Primary Sources_Policy_Strategies\\2015 White House Report on Cyber Deterrence Policy - § 1 reference coded [ 0.17% Coverage]</w:t>
      </w:r>
    </w:p>
    <w:p>
      <w:pPr>
        <w:pStyle w:val="BodyText"/>
        <w:bidi w:val="0"/>
        <w:spacing w:before="0" w:after="0"/>
        <w:ind w:hanging="0" w:left="150" w:right="150"/>
        <w:jc w:val="left"/>
        <w:rPr>
          <w:shd w:fill="D3D3D3" w:val="clear"/>
        </w:rPr>
      </w:pPr>
      <w:r>
        <w:rPr>
          <w:shd w:fill="D3D3D3" w:val="clear"/>
        </w:rPr>
        <w:t>Reference 1 - 0.17% Coverage</w:t>
      </w:r>
    </w:p>
    <w:p>
      <w:pPr>
        <w:pStyle w:val="BodyText"/>
        <w:bidi w:val="0"/>
        <w:spacing w:before="0" w:after="0"/>
        <w:jc w:val="left"/>
        <w:rPr/>
      </w:pPr>
      <w:r>
        <w:rPr/>
        <w:t>Such norms would also socialize standards of behavior in cyberspace consistent with each nation’s security interests and develop the international support necessary for collective action to counter bad actors</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[ 0.10% Coverage]</w:t>
      </w:r>
    </w:p>
    <w:p>
      <w:pPr>
        <w:pStyle w:val="BodyText"/>
        <w:bidi w:val="0"/>
        <w:spacing w:before="0" w:after="0"/>
        <w:ind w:hanging="0" w:left="150" w:right="150"/>
        <w:jc w:val="left"/>
        <w:rPr>
          <w:shd w:fill="D3D3D3" w:val="clear"/>
        </w:rPr>
      </w:pPr>
      <w:r>
        <w:rPr>
          <w:shd w:fill="D3D3D3" w:val="clear"/>
        </w:rPr>
        <w:t>Reference 1 - 0.10% Coverage</w:t>
      </w:r>
    </w:p>
    <w:p>
      <w:pPr>
        <w:pStyle w:val="BodyText"/>
        <w:bidi w:val="0"/>
        <w:spacing w:before="0" w:after="0"/>
        <w:jc w:val="left"/>
        <w:rPr/>
      </w:pPr>
      <w:r>
        <w:rPr/>
        <w:t>U.S. leadership in shaping norms for appropriate conduct in the cyber, space, and other emerging technology domains will reinforce deterrence by increasing international consensus on what constitutes malign and aggressive behavior, thereby increasing the prospect of collective attribution and response when these norms are violated.</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9 references coded [ 0.69%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2) build the strongest possible coalition of nations to enhance our collective influence to shape the global strategic environment and to solve shared challenges</w:t>
      </w:r>
    </w:p>
    <w:p>
      <w:pPr>
        <w:pStyle w:val="BodyText"/>
        <w:bidi w:val="0"/>
        <w:spacing w:before="0" w:after="0"/>
        <w:ind w:hanging="0" w:left="150" w:right="150"/>
        <w:jc w:val="left"/>
        <w:rPr>
          <w:shd w:fill="D3D3D3" w:val="clear"/>
        </w:rPr>
      </w:pPr>
      <w:r>
        <w:rPr>
          <w:shd w:fill="D3D3D3" w:val="clear"/>
        </w:rPr>
        <w:t>Reference 2 - 0.07% Coverage</w:t>
      </w:r>
    </w:p>
    <w:p>
      <w:pPr>
        <w:pStyle w:val="BodyText"/>
        <w:bidi w:val="0"/>
        <w:spacing w:before="0" w:after="0"/>
        <w:jc w:val="left"/>
        <w:rPr/>
      </w:pPr>
      <w:r>
        <w:rPr/>
        <w:t>We will use these capabilities to outcompete our strategic competitors, galvanize collective action on global challenges, and shape the rules of the road for technology, cybersecurity, and trade and economics.</w:t>
      </w:r>
    </w:p>
    <w:p>
      <w:pPr>
        <w:pStyle w:val="BodyText"/>
        <w:bidi w:val="0"/>
        <w:spacing w:before="0" w:after="0"/>
        <w:ind w:hanging="0" w:left="150" w:right="150"/>
        <w:jc w:val="left"/>
        <w:rPr>
          <w:shd w:fill="D3D3D3" w:val="clear"/>
        </w:rPr>
      </w:pPr>
      <w:r>
        <w:rPr>
          <w:shd w:fill="D3D3D3" w:val="clear"/>
        </w:rPr>
        <w:t>Reference 3 - 0.04% Coverage</w:t>
      </w:r>
    </w:p>
    <w:p>
      <w:pPr>
        <w:pStyle w:val="BodyText"/>
        <w:bidi w:val="0"/>
        <w:spacing w:before="0" w:after="0"/>
        <w:jc w:val="left"/>
        <w:rPr/>
      </w:pPr>
      <w:r>
        <w:rPr/>
        <w:t>We are also supporting workers by promoting union organizing and collective bargaining, and improving workers’ job quality.</w:t>
      </w:r>
    </w:p>
    <w:p>
      <w:pPr>
        <w:pStyle w:val="BodyText"/>
        <w:bidi w:val="0"/>
        <w:spacing w:before="0" w:after="0"/>
        <w:ind w:hanging="0" w:left="150" w:right="150"/>
        <w:jc w:val="left"/>
        <w:rPr>
          <w:shd w:fill="D3D3D3" w:val="clear"/>
        </w:rPr>
      </w:pPr>
      <w:r>
        <w:rPr>
          <w:shd w:fill="D3D3D3" w:val="clear"/>
        </w:rPr>
        <w:t>Reference 4 - 0.07% Coverage</w:t>
      </w:r>
    </w:p>
    <w:p>
      <w:pPr>
        <w:pStyle w:val="BodyText"/>
        <w:bidi w:val="0"/>
        <w:spacing w:before="0" w:after="0"/>
        <w:jc w:val="left"/>
        <w:rPr/>
      </w:pPr>
      <w:r>
        <w:rPr/>
        <w:t xml:space="preserve">Using Diplomacy to Build the Strongest Possible Coalitions </w:t>
        <w:br/>
        <w:t>The United States’ unrivaled network of allies and partners protects and advances our interests around the world—and is the envy of our adversaries.</w:t>
      </w:r>
    </w:p>
    <w:p>
      <w:pPr>
        <w:pStyle w:val="BodyText"/>
        <w:bidi w:val="0"/>
        <w:spacing w:before="0" w:after="0"/>
        <w:ind w:hanging="0" w:left="150" w:right="150"/>
        <w:jc w:val="left"/>
        <w:rPr>
          <w:shd w:fill="D3D3D3" w:val="clear"/>
        </w:rPr>
      </w:pPr>
      <w:r>
        <w:rPr>
          <w:shd w:fill="D3D3D3" w:val="clear"/>
        </w:rPr>
        <w:t>Reference 5 - 0.07% Coverage</w:t>
      </w:r>
    </w:p>
    <w:p>
      <w:pPr>
        <w:pStyle w:val="BodyText"/>
        <w:bidi w:val="0"/>
        <w:spacing w:before="0" w:after="0"/>
        <w:jc w:val="left"/>
        <w:rPr/>
      </w:pPr>
      <w:r>
        <w:rPr/>
        <w:t>Building on this network, we will assemble the strongest possible coalitions to advance and defend a world that is free, open, prosperous, and secure. These coalitions will include all nations that share these objectives.</w:t>
      </w:r>
    </w:p>
    <w:p>
      <w:pPr>
        <w:pStyle w:val="BodyText"/>
        <w:bidi w:val="0"/>
        <w:spacing w:before="0" w:after="0"/>
        <w:ind w:hanging="0" w:left="150" w:right="150"/>
        <w:jc w:val="left"/>
        <w:rPr>
          <w:shd w:fill="D3D3D3" w:val="clear"/>
        </w:rPr>
      </w:pPr>
      <w:r>
        <w:rPr>
          <w:shd w:fill="D3D3D3" w:val="clear"/>
        </w:rPr>
        <w:t>Reference 6 - 0.07% Coverage</w:t>
      </w:r>
    </w:p>
    <w:p>
      <w:pPr>
        <w:pStyle w:val="BodyText"/>
        <w:bidi w:val="0"/>
        <w:spacing w:before="0" w:after="0"/>
        <w:jc w:val="left"/>
        <w:rPr/>
      </w:pPr>
      <w:r>
        <w:rPr/>
        <w:t>To make our coalitions as inclusive as possible, we will also work with any country that supports a rules-based order while we continue to press all partners to respect and advance democracy and human rights.</w:t>
      </w:r>
    </w:p>
    <w:p>
      <w:pPr>
        <w:pStyle w:val="BodyText"/>
        <w:bidi w:val="0"/>
        <w:spacing w:before="0" w:after="0"/>
        <w:ind w:hanging="0" w:left="150" w:right="150"/>
        <w:jc w:val="left"/>
        <w:rPr>
          <w:shd w:fill="D3D3D3" w:val="clear"/>
        </w:rPr>
      </w:pPr>
      <w:r>
        <w:rPr>
          <w:shd w:fill="D3D3D3" w:val="clear"/>
        </w:rPr>
        <w:t>Reference 7 - 0.06% Coverage</w:t>
      </w:r>
    </w:p>
    <w:p>
      <w:pPr>
        <w:pStyle w:val="BodyText"/>
        <w:bidi w:val="0"/>
        <w:spacing w:before="0" w:after="0"/>
        <w:jc w:val="left"/>
        <w:rPr/>
      </w:pPr>
      <w:r>
        <w:rPr/>
        <w:t>The newly established U.S.-EU Trade and Technology Council is coordinating approaches to setting the rules of the road on global technology, economic, and trade issues based on shared democratic values.</w:t>
      </w:r>
    </w:p>
    <w:p>
      <w:pPr>
        <w:pStyle w:val="BodyText"/>
        <w:bidi w:val="0"/>
        <w:spacing w:before="0" w:after="0"/>
        <w:ind w:hanging="0" w:left="150" w:right="150"/>
        <w:jc w:val="left"/>
        <w:rPr>
          <w:shd w:fill="D3D3D3" w:val="clear"/>
        </w:rPr>
      </w:pPr>
      <w:r>
        <w:rPr>
          <w:shd w:fill="D3D3D3" w:val="clear"/>
        </w:rPr>
        <w:t>Reference 8 - 0.10% Coverage</w:t>
      </w:r>
    </w:p>
    <w:p>
      <w:pPr>
        <w:pStyle w:val="BodyText"/>
        <w:bidi w:val="0"/>
        <w:spacing w:before="0" w:after="0"/>
        <w:jc w:val="left"/>
        <w:rPr/>
      </w:pPr>
      <w:r>
        <w:rPr/>
        <w:t>We are rallying the world to take bold action and raise our collective ambition to reach the Global Fund’s $18 billion target to fight HIV/AIDS, tuberculosis, and malaria over the next three years, and requested $2 billion in our FY 2023 budget to anchor a $6 billion three-year pledge from the United States.</w:t>
      </w:r>
    </w:p>
    <w:p>
      <w:pPr>
        <w:pStyle w:val="BodyText"/>
        <w:bidi w:val="0"/>
        <w:spacing w:before="0" w:after="0"/>
        <w:ind w:hanging="0" w:left="150" w:right="150"/>
        <w:jc w:val="left"/>
        <w:rPr>
          <w:shd w:fill="D3D3D3" w:val="clear"/>
        </w:rPr>
      </w:pPr>
      <w:r>
        <w:rPr>
          <w:shd w:fill="D3D3D3" w:val="clear"/>
        </w:rPr>
        <w:t>Reference 9 - 0.16% Coverage</w:t>
      </w:r>
    </w:p>
    <w:p>
      <w:pPr>
        <w:pStyle w:val="BodyText"/>
        <w:bidi w:val="0"/>
        <w:spacing w:before="0" w:after="0"/>
        <w:jc w:val="left"/>
        <w:rPr/>
      </w:pPr>
      <w:r>
        <w:rPr/>
        <w:t>Tackling the climate crisis and harnessing the dynamism of the region will be central to our approach, and we will use mitigation and adaptation efforts to fuel a sustainable economic recovery and protect forest ecosystems, including by promoting trade and investment in clean energy to achieve a collective target of 70 percent installed capacity for renewable energy generation in the region’s electricity sector by 2030 and mobilizing financing and other forms of support to promote conservation of the Amazon.</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1 reference coded [ 0.13% Coverage]</w:t>
      </w:r>
    </w:p>
    <w:p>
      <w:pPr>
        <w:pStyle w:val="BodyText"/>
        <w:bidi w:val="0"/>
        <w:spacing w:before="0" w:after="0"/>
        <w:ind w:hanging="0" w:left="150" w:right="150"/>
        <w:jc w:val="left"/>
        <w:rPr>
          <w:shd w:fill="D3D3D3" w:val="clear"/>
        </w:rPr>
      </w:pPr>
      <w:r>
        <w:rPr>
          <w:shd w:fill="D3D3D3" w:val="clear"/>
        </w:rPr>
        <w:t>Reference 1 - 0.13% Coverage</w:t>
      </w:r>
    </w:p>
    <w:p>
      <w:pPr>
        <w:pStyle w:val="BodyText"/>
        <w:bidi w:val="0"/>
        <w:spacing w:before="0" w:after="0"/>
        <w:jc w:val="left"/>
        <w:rPr/>
      </w:pPr>
      <w:r>
        <w:rPr/>
        <w:t>Combining organizational collaboration and technologyenabled connectivity will create a trust-based “network of networks” that builds situational awareness and drives collective and synchronized action among the cyber defenders that protect our critical infrastructure.</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