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Study\\CS1_Primary Sources_Policy_Strategies\\2010 National Security Strategy - § 4 references coded [ 0.24%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fosters collective action to address common challenges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collective action</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w:t>
      </w:r>
      <w:r>
        <w:rPr/>
        <w:t>It’s easy to forget that, when this war began, we were united, bound together by the fresh memory of a horrific attack and by the determination to defend our homeland and the values we hold dear. I refuse to accept the notion that we cannot summon that unity again. I believe with every fiber of my being that we, as Americans, can still come together behind a common purpose, for our values are not simply words written into parchment. They are a creed that calls us together and that has carried us through the darkest of storms as one nation, as one people.”</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continue to draw strength from those founding documents that established the creed that binds us together. We, too, can demonstrate the capability and courage to pursue a more perfect union and—in doing so—renew American leadership in the world.</w:t>
      </w:r>
    </w:p>
    <w:p>
      <w:pPr>
        <w:pStyle w:val="TextBody"/>
        <w:bidi w:val="0"/>
        <w:spacing w:before="113" w:after="113"/>
        <w:ind w:left="113" w:right="113" w:hanging="0"/>
        <w:jc w:val="left"/>
        <w:rPr>
          <w:highlight w:val="lightGray"/>
        </w:rPr>
      </w:pPr>
      <w:r>
        <w:rPr>
          <w:highlight w:val="lightGray"/>
        </w:rPr>
        <w:t>Files\\2011 Case Study\\CS1_Primary Sources_Policy_Strategies\\2011 International Strategy for Cyberspace - § 12 references coded [ 1.26% Coverage]</w:t>
      </w:r>
    </w:p>
    <w:p>
      <w:pPr>
        <w:pStyle w:val="TextBody"/>
        <w:bidi w:val="0"/>
        <w:spacing w:before="113" w:after="113"/>
        <w:ind w:left="113" w:right="113" w:hanging="0"/>
        <w:jc w:val="left"/>
        <w:rPr>
          <w:highlight w:val="lightGray"/>
        </w:rPr>
      </w:pPr>
      <w:r>
        <w:rPr>
          <w:highlight w:val="lightGray"/>
        </w:rPr>
        <w:t>Reference 1 - 0.13% Coverage</w:t>
      </w:r>
    </w:p>
    <w:p>
      <w:pPr>
        <w:pStyle w:val="TextBody"/>
        <w:bidi w:val="0"/>
        <w:spacing w:before="0" w:after="0"/>
        <w:jc w:val="left"/>
        <w:rPr/>
      </w:pPr>
      <w:r>
        <w:rPr/>
        <w:t>The world must collectively recognize the challenges posed by malevolent actors’ entry into cyberspace, and update and strengthen our national and international policies accordingly~</w:t>
      </w:r>
    </w:p>
    <w:p>
      <w:pPr>
        <w:pStyle w:val="TextBody"/>
        <w:bidi w:val="0"/>
        <w:spacing w:before="113" w:after="113"/>
        <w:ind w:left="113" w:right="113" w:hanging="0"/>
        <w:jc w:val="left"/>
        <w:rPr>
          <w:highlight w:val="lightGray"/>
        </w:rPr>
      </w:pPr>
      <w:r>
        <w:rPr>
          <w:highlight w:val="lightGray"/>
        </w:rPr>
        <w:t>Reference 2 - 0.14% Coverage</w:t>
      </w:r>
    </w:p>
    <w:p>
      <w:pPr>
        <w:pStyle w:val="TextBody"/>
        <w:bidi w:val="0"/>
        <w:spacing w:before="0" w:after="0"/>
        <w:jc w:val="left"/>
        <w:rPr/>
      </w:pPr>
      <w:r>
        <w:rPr/>
        <w:t>To continue to serve the needs of an ever-growing wired population, manufacturers of hardware and operating systems must continue to empower the widest possible range of developers across the globe~</w:t>
      </w:r>
    </w:p>
    <w:p>
      <w:pPr>
        <w:pStyle w:val="TextBody"/>
        <w:bidi w:val="0"/>
        <w:spacing w:before="113" w:after="113"/>
        <w:ind w:left="113" w:right="113" w:hanging="0"/>
        <w:jc w:val="left"/>
        <w:rPr>
          <w:highlight w:val="lightGray"/>
        </w:rPr>
      </w:pPr>
      <w:r>
        <w:rPr>
          <w:highlight w:val="lightGray"/>
        </w:rPr>
        <w:t>Reference 3 - 0.11% Coverage</w:t>
      </w:r>
    </w:p>
    <w:p>
      <w:pPr>
        <w:pStyle w:val="TextBody"/>
        <w:bidi w:val="0"/>
        <w:spacing w:before="0" w:after="0"/>
        <w:jc w:val="left"/>
        <w:rPr/>
      </w:pPr>
      <w:r>
        <w:rPr/>
        <w:t>we also applaud the vibrancy of the open-source software movement, giving developers and consumers the choice of community-driven solutions to meet their needs~</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The United States supports an Internet with end-to-end interoperability, which allows people worldwide to connect to knowledge, ideas, and one another through technology that meets their needs~</w:t>
      </w:r>
    </w:p>
    <w:p>
      <w:pPr>
        <w:pStyle w:val="TextBody"/>
        <w:bidi w:val="0"/>
        <w:spacing w:before="113" w:after="113"/>
        <w:ind w:left="113" w:right="113" w:hanging="0"/>
        <w:jc w:val="left"/>
        <w:rPr>
          <w:highlight w:val="lightGray"/>
        </w:rPr>
      </w:pPr>
      <w:r>
        <w:rPr>
          <w:highlight w:val="lightGray"/>
        </w:rPr>
        <w:t>Reference 5 - 0.18% Coverage</w:t>
      </w:r>
    </w:p>
    <w:p>
      <w:pPr>
        <w:pStyle w:val="TextBody"/>
        <w:bidi w:val="0"/>
        <w:spacing w:before="0" w:after="0"/>
        <w:jc w:val="left"/>
        <w:rPr/>
      </w:pPr>
      <w:r>
        <w:rPr/>
        <w:t>The collaborative development of consensus-based international standards for information and communication technology is a key part of preserving openness and interoperability, growing our digital economies, and moving our societies forward~</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shared responsibility at every level of society, from the end-user up through collaboration among nation-states~</w:t>
      </w:r>
    </w:p>
    <w:p>
      <w:pPr>
        <w:pStyle w:val="TextBody"/>
        <w:bidi w:val="0"/>
        <w:spacing w:before="113" w:after="113"/>
        <w:ind w:left="113" w:right="113" w:hanging="0"/>
        <w:jc w:val="left"/>
        <w:rPr>
          <w:highlight w:val="lightGray"/>
        </w:rPr>
      </w:pPr>
      <w:r>
        <w:rPr>
          <w:highlight w:val="lightGray"/>
        </w:rPr>
        <w:t>Reference 7 - 0.10% Coverage</w:t>
      </w:r>
    </w:p>
    <w:p>
      <w:pPr>
        <w:pStyle w:val="TextBody"/>
        <w:bidi w:val="0"/>
        <w:spacing w:before="0" w:after="0"/>
        <w:jc w:val="left"/>
        <w:rPr/>
      </w:pPr>
      <w:r>
        <w:rPr/>
        <w:t>incident response will require increased collaboration and technical information sharing with the private sector and international community~</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systems as essential to the national and collective interest~</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collective responsibility~</w:t>
      </w:r>
    </w:p>
    <w:p>
      <w:pPr>
        <w:pStyle w:val="TextBody"/>
        <w:bidi w:val="0"/>
        <w:spacing w:before="113" w:after="113"/>
        <w:ind w:left="113" w:right="113" w:hanging="0"/>
        <w:jc w:val="left"/>
        <w:rPr>
          <w:highlight w:val="lightGray"/>
        </w:rPr>
      </w:pPr>
      <w:r>
        <w:rPr>
          <w:highlight w:val="lightGray"/>
        </w:rPr>
        <w:t>Reference 10 - 0.17% Coverage</w:t>
      </w:r>
    </w:p>
    <w:p>
      <w:pPr>
        <w:pStyle w:val="TextBody"/>
        <w:bidi w:val="0"/>
        <w:spacing w:before="0" w:after="0"/>
        <w:jc w:val="left"/>
        <w:rPr/>
      </w:pPr>
      <w:r>
        <w:rPr/>
        <w:t>Through our international relationships and affiliations, we will seek to ensure that as many stakeholders as possible are included in this vision of cyberspace precisely because of its economic, social, political, and security benefits~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collective and concerted national action that spans the whole of government,</w:t>
      </w:r>
    </w:p>
    <w:p>
      <w:pPr>
        <w:pStyle w:val="TextBody"/>
        <w:bidi w:val="0"/>
        <w:spacing w:before="113" w:after="113"/>
        <w:ind w:left="113" w:right="113" w:hanging="0"/>
        <w:jc w:val="left"/>
        <w:rPr>
          <w:highlight w:val="lightGray"/>
        </w:rPr>
      </w:pPr>
      <w:r>
        <w:rPr>
          <w:highlight w:val="lightGray"/>
        </w:rPr>
        <w:t>Reference 12 - 0.09% Coverage</w:t>
      </w:r>
    </w:p>
    <w:p>
      <w:pPr>
        <w:pStyle w:val="TextBody"/>
        <w:bidi w:val="0"/>
        <w:spacing w:before="0" w:after="0"/>
        <w:jc w:val="left"/>
        <w:rPr/>
      </w:pPr>
      <w:r>
        <w:rPr/>
        <w:t>International cybersecurity standardization, and its voluntary and consensus-based processes, serves collective interests~</w:t>
      </w:r>
    </w:p>
    <w:p>
      <w:pPr>
        <w:pStyle w:val="TextBody"/>
        <w:bidi w:val="0"/>
        <w:spacing w:before="113" w:after="113"/>
        <w:ind w:left="113" w:right="113" w:hanging="0"/>
        <w:jc w:val="left"/>
        <w:rPr>
          <w:highlight w:val="lightGray"/>
        </w:rPr>
      </w:pPr>
      <w:r>
        <w:rPr>
          <w:highlight w:val="lightGray"/>
        </w:rPr>
        <w:t>Files\\2011 Case Study\\CS1_Secondary Sources_Authoritative\\2009 Cyberspace Policy Review Assuring a Trusted and R - § 2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incentivizing collective action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collectively circumscribe</w:t>
      </w:r>
    </w:p>
    <w:p>
      <w:pPr>
        <w:pStyle w:val="TextBody"/>
        <w:bidi w:val="0"/>
        <w:spacing w:before="113" w:after="113"/>
        <w:ind w:left="113" w:right="113" w:hanging="0"/>
        <w:jc w:val="left"/>
        <w:rPr>
          <w:highlight w:val="lightGray"/>
        </w:rPr>
      </w:pPr>
      <w:r>
        <w:rPr>
          <w:highlight w:val="lightGray"/>
        </w:rPr>
        <w:t>Files\\2015 Case Study\\CS2_Primary Sources_Policy_Strategies\\2015 National Security Strategy - § 13 references coded [ 0.94% Coverage]</w:t>
      </w:r>
    </w:p>
    <w:p>
      <w:pPr>
        <w:pStyle w:val="TextBody"/>
        <w:bidi w:val="0"/>
        <w:spacing w:before="113" w:after="113"/>
        <w:ind w:left="113" w:right="113" w:hanging="0"/>
        <w:jc w:val="left"/>
        <w:rPr>
          <w:highlight w:val="lightGray"/>
        </w:rPr>
      </w:pPr>
      <w:r>
        <w:rPr>
          <w:highlight w:val="lightGray"/>
        </w:rPr>
        <w:t>Reference 1 - 0.08% Coverage</w:t>
      </w:r>
    </w:p>
    <w:p>
      <w:pPr>
        <w:pStyle w:val="TextBody"/>
        <w:bidi w:val="0"/>
        <w:spacing w:before="0" w:after="0"/>
        <w:jc w:val="left"/>
        <w:rPr/>
      </w:pPr>
      <w:r>
        <w:rPr/>
        <w:t>Abroad, we are demonstrating that while we will act unilaterally against threats to our core interests, we are stronger when we mobilize collective action.</w:t>
      </w:r>
    </w:p>
    <w:p>
      <w:pPr>
        <w:pStyle w:val="TextBody"/>
        <w:bidi w:val="0"/>
        <w:spacing w:before="113" w:after="113"/>
        <w:ind w:left="113" w:right="113" w:hanging="0"/>
        <w:jc w:val="left"/>
        <w:rPr>
          <w:highlight w:val="lightGray"/>
        </w:rPr>
      </w:pPr>
      <w:r>
        <w:rPr>
          <w:highlight w:val="lightGray"/>
        </w:rPr>
        <w:t>Reference 2 - 0.09% Coverage</w:t>
      </w:r>
    </w:p>
    <w:p>
      <w:pPr>
        <w:pStyle w:val="TextBody"/>
        <w:bidi w:val="0"/>
        <w:spacing w:before="0" w:after="0"/>
        <w:jc w:val="left"/>
        <w:rPr/>
      </w:pPr>
      <w:r>
        <w:rPr/>
        <w:t>we are upholding our enduring commitment to the advancement of democracy and human rights and building new coalitions to combat corruption and to support open governments and open societies.</w:t>
      </w:r>
    </w:p>
    <w:p>
      <w:pPr>
        <w:pStyle w:val="TextBody"/>
        <w:bidi w:val="0"/>
        <w:spacing w:before="113" w:after="113"/>
        <w:ind w:left="113" w:right="113" w:hanging="0"/>
        <w:jc w:val="left"/>
        <w:rPr>
          <w:highlight w:val="lightGray"/>
        </w:rPr>
      </w:pPr>
      <w:r>
        <w:rPr>
          <w:highlight w:val="lightGray"/>
        </w:rPr>
        <w:t>Reference 3 - 0.07% Coverage</w:t>
      </w:r>
    </w:p>
    <w:p>
      <w:pPr>
        <w:pStyle w:val="TextBody"/>
        <w:bidi w:val="0"/>
        <w:spacing w:before="0" w:after="0"/>
        <w:jc w:val="left"/>
        <w:rPr/>
      </w:pPr>
      <w:r>
        <w:rPr/>
        <w:t>American leadership remains essential for mobilizing collective action to address global risks and seize strategic opportunities.</w:t>
      </w:r>
    </w:p>
    <w:p>
      <w:pPr>
        <w:pStyle w:val="TextBody"/>
        <w:bidi w:val="0"/>
        <w:spacing w:before="113" w:after="113"/>
        <w:ind w:left="113" w:right="113" w:hanging="0"/>
        <w:jc w:val="left"/>
        <w:rPr>
          <w:highlight w:val="lightGray"/>
        </w:rPr>
      </w:pPr>
      <w:r>
        <w:rPr>
          <w:highlight w:val="lightGray"/>
        </w:rPr>
        <w:t>Reference 4 - 0.07% Coverage</w:t>
      </w:r>
    </w:p>
    <w:p>
      <w:pPr>
        <w:pStyle w:val="TextBody"/>
        <w:bidi w:val="0"/>
        <w:spacing w:before="0" w:after="0"/>
        <w:jc w:val="left"/>
        <w:rPr/>
      </w:pPr>
      <w:r>
        <w:rPr/>
        <w:t>we will prioritize collective action to meet the persistent threat posed by terrorism today, especially from al-Qa’ida, ISIL, and their affiliates.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Collective action is needed to assure access to the shared spaces—cyber, space, air, and oceans—where the dangerous behaviors of some threaten us all.</w:t>
      </w:r>
    </w:p>
    <w:p>
      <w:pPr>
        <w:pStyle w:val="TextBody"/>
        <w:bidi w:val="0"/>
        <w:spacing w:before="113" w:after="113"/>
        <w:ind w:left="113" w:right="113" w:hanging="0"/>
        <w:jc w:val="left"/>
        <w:rPr>
          <w:highlight w:val="lightGray"/>
        </w:rPr>
      </w:pPr>
      <w:r>
        <w:rPr>
          <w:highlight w:val="lightGray"/>
        </w:rPr>
        <w:t>Reference 6 - 0.08% Coverage</w:t>
      </w:r>
    </w:p>
    <w:p>
      <w:pPr>
        <w:pStyle w:val="TextBody"/>
        <w:bidi w:val="0"/>
        <w:spacing w:before="0" w:after="0"/>
        <w:jc w:val="left"/>
        <w:rPr/>
      </w:pPr>
      <w:r>
        <w:rPr/>
        <w:t>we are now pursuing a more sustainable approach that prioritizes targeted counterterrorism operations, collective action with responsible partners</w:t>
      </w:r>
    </w:p>
    <w:p>
      <w:pPr>
        <w:pStyle w:val="TextBody"/>
        <w:bidi w:val="0"/>
        <w:spacing w:before="113" w:after="113"/>
        <w:ind w:left="113" w:right="113" w:hanging="0"/>
        <w:jc w:val="left"/>
        <w:rPr>
          <w:highlight w:val="lightGray"/>
        </w:rPr>
      </w:pPr>
      <w:r>
        <w:rPr>
          <w:highlight w:val="lightGray"/>
        </w:rPr>
        <w:t>Reference 7 - 0.07% Coverage</w:t>
      </w:r>
    </w:p>
    <w:p>
      <w:pPr>
        <w:pStyle w:val="TextBody"/>
        <w:bidi w:val="0"/>
        <w:spacing w:before="0" w:after="0"/>
        <w:jc w:val="left"/>
        <w:rPr/>
      </w:pPr>
      <w:r>
        <w:rPr/>
        <w:t>We are also driving collective action to reduce methane emissions from pipelines and to launch a free trade agreement for environmental goods.</w:t>
      </w:r>
    </w:p>
    <w:p>
      <w:pPr>
        <w:pStyle w:val="TextBody"/>
        <w:bidi w:val="0"/>
        <w:spacing w:before="113" w:after="113"/>
        <w:ind w:left="113" w:right="113" w:hanging="0"/>
        <w:jc w:val="left"/>
        <w:rPr>
          <w:highlight w:val="lightGray"/>
        </w:rPr>
      </w:pPr>
      <w:r>
        <w:rPr>
          <w:highlight w:val="lightGray"/>
        </w:rPr>
        <w:t>Reference 8 - 0.07% Coverage</w:t>
      </w:r>
    </w:p>
    <w:p>
      <w:pPr>
        <w:pStyle w:val="TextBody"/>
        <w:bidi w:val="0"/>
        <w:spacing w:before="0" w:after="0"/>
        <w:jc w:val="left"/>
        <w:rPr/>
      </w:pPr>
      <w:r>
        <w:rPr/>
        <w:t>We will lead the effort to marshal diverse resources and broad coalitions to advance the imperative of accountable, democratic governance.</w:t>
      </w:r>
    </w:p>
    <w:p>
      <w:pPr>
        <w:pStyle w:val="TextBody"/>
        <w:bidi w:val="0"/>
        <w:spacing w:before="113" w:after="113"/>
        <w:ind w:left="113" w:right="113" w:hanging="0"/>
        <w:jc w:val="left"/>
        <w:rPr>
          <w:highlight w:val="lightGray"/>
        </w:rPr>
      </w:pPr>
      <w:r>
        <w:rPr>
          <w:highlight w:val="lightGray"/>
        </w:rPr>
        <w:t>Reference 9 - 0.12% Coverage</w:t>
      </w:r>
    </w:p>
    <w:p>
      <w:pPr>
        <w:pStyle w:val="TextBody"/>
        <w:bidi w:val="0"/>
        <w:spacing w:before="0" w:after="0"/>
        <w:jc w:val="left"/>
        <w:rPr/>
      </w:pPr>
      <w:r>
        <w:rPr/>
        <w:t>Because our human rights advocacy will be most effective when we work in concert with a wide range of partners, we are building coalitions with civil society, religious leaders, businesses, other governments, and international organizations.</w:t>
      </w:r>
    </w:p>
    <w:p>
      <w:pPr>
        <w:pStyle w:val="TextBody"/>
        <w:bidi w:val="0"/>
        <w:spacing w:before="113" w:after="113"/>
        <w:ind w:left="113" w:right="113" w:hanging="0"/>
        <w:jc w:val="left"/>
        <w:rPr>
          <w:highlight w:val="lightGray"/>
        </w:rPr>
      </w:pPr>
      <w:r>
        <w:rPr>
          <w:highlight w:val="lightGray"/>
        </w:rPr>
        <w:t>Reference 10 - 0.09% Coverage</w:t>
      </w:r>
    </w:p>
    <w:p>
      <w:pPr>
        <w:pStyle w:val="TextBody"/>
        <w:bidi w:val="0"/>
        <w:spacing w:before="0" w:after="0"/>
        <w:jc w:val="left"/>
        <w:rPr/>
      </w:pPr>
      <w:r>
        <w:rPr/>
        <w:t>Moreover, we will continue to mobilize allies and partners to strengthen our collective efforts to prevent and respond to mass atrocities using all our instruments of national power.</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We have seen too many cases where a failure to marshal the will and resources for collective action has led to inaction.</w:t>
      </w:r>
    </w:p>
    <w:p>
      <w:pPr>
        <w:pStyle w:val="TextBody"/>
        <w:bidi w:val="0"/>
        <w:spacing w:before="113" w:after="113"/>
        <w:ind w:left="113" w:right="113" w:hanging="0"/>
        <w:jc w:val="left"/>
        <w:rPr>
          <w:highlight w:val="lightGray"/>
        </w:rPr>
      </w:pPr>
      <w:r>
        <w:rPr>
          <w:highlight w:val="lightGray"/>
        </w:rPr>
        <w:t>Reference 12 - 0.02% Coverage</w:t>
      </w:r>
    </w:p>
    <w:p>
      <w:pPr>
        <w:pStyle w:val="TextBody"/>
        <w:bidi w:val="0"/>
        <w:spacing w:before="0" w:after="0"/>
        <w:jc w:val="left"/>
        <w:rPr/>
      </w:pPr>
      <w:r>
        <w:rPr/>
        <w:t>forge collective responses to shared challenges</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threat posed by infectious disease and the imperative of global collective action to meet it.</w:t>
      </w:r>
    </w:p>
    <w:p>
      <w:pPr>
        <w:pStyle w:val="TextBody"/>
        <w:bidi w:val="0"/>
        <w:spacing w:before="113" w:after="113"/>
        <w:ind w:left="113" w:right="113" w:hanging="0"/>
        <w:jc w:val="left"/>
        <w:rPr>
          <w:highlight w:val="lightGray"/>
        </w:rPr>
      </w:pPr>
      <w:r>
        <w:rPr>
          <w:highlight w:val="lightGray"/>
        </w:rPr>
        <w:t>Files\\2015 Case Study\\CS2_Primary Sources_Policy_Strategies\\2015 White House Report on Cyber Deterrence Policy - § 1 reference coded [ 0.17% Coverage]</w:t>
      </w:r>
    </w:p>
    <w:p>
      <w:pPr>
        <w:pStyle w:val="TextBody"/>
        <w:bidi w:val="0"/>
        <w:spacing w:before="113" w:after="113"/>
        <w:ind w:left="113" w:right="113" w:hanging="0"/>
        <w:jc w:val="left"/>
        <w:rPr>
          <w:highlight w:val="lightGray"/>
        </w:rPr>
      </w:pPr>
      <w:r>
        <w:rPr>
          <w:highlight w:val="lightGray"/>
        </w:rPr>
        <w:t>Reference 1 - 0.17% Coverage</w:t>
      </w:r>
    </w:p>
    <w:p>
      <w:pPr>
        <w:pStyle w:val="TextBody"/>
        <w:bidi w:val="0"/>
        <w:spacing w:before="0" w:after="0"/>
        <w:jc w:val="left"/>
        <w:rPr/>
      </w:pPr>
      <w:r>
        <w:rPr/>
        <w:t>Such norms would also socialize standards of behavior in cyberspace consistent with each nation’s security interests and develop the international support necessary for collective action to counter bad actors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