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consensus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consensus-based measures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5 references coded [ 0.17%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When nations breach agreed international norms, the countries who espouse those norms must be convinced to band together to enforce them</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Success depends upon broad consensus and concerted action,</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will pursue a broad, international consensus to insist that all nations meet their obligations.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united through their commitment to shared values.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the United States can more effectively forge consensus to tackle shared challenges when working with governments that reflect the will and respect the rights of their people, rather than just the narrow interests of those in power. The United States is advancing universal values by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13 references coded [ 0.68%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to bring more of the world into the information age and into the consensus of states that seek to preserve the Internet and its core characteristics~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The collaborative development of consensus-based international standards for information and communication technology is a key part of preserving openness and interoperability, growing our digital economies, and moving our societies forward~</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To bridge that gap, we will work to build a consensus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work internationally to forge consensus regarding how norms of behavior apply to cyberspace,</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build consensus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build consensus around</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build consensus among states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consensus for open, interoperable, secure, and reliable networks~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consensus-based</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voluntary and consensus-based processes,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consolidate regional and international consensus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consensus building,</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The United States will pursue a broad international consensus of states that recognize the importance of respect for property and network stability,</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