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6 references coded [ 0.26%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When nations breach agreed international norms, the countries who espouse those norms must be convinced to band together to enforce them</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Diplomacy is as fundamental to our national security as our defense capability. Our diplomats are the first line of engagement, listening to our partners, learning from them, building respect for one another, and seeking common ground.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pursue a broad, international consensus to insist that all nations meet their obligations.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united through their commitment to shared values.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As our history shows, the United States can more effectively forge consensus to tackle shared challenges when working with governments that reflect the will and respect the rights of their people, rather than just the narrow interests of those in power.</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14 references coded [ 2.24%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They continue to collaborate bilaterally, multilaterally, and internationally to bring more of the world into the information age and into the consensus of states that seek to preserve the Internet and its core characteristics~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To bridge that gap, we will work to build a consensus on what constitutes acceptable behavior, and a partnership among those who view the functioning of these systems as essential to the national and collective interest~</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We will engage the international community in frank and urgent dialogue, to build consensus around principles of responsible behavior in cyberspace and the actions necessary, both domestically and as an international community, to build a system of cyberspace stability~</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will act in a way that reflects our values and strengthens our legitimacy, seeking broad international support whenever possible~</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BodyText"/>
        <w:bidi w:val="0"/>
        <w:spacing w:before="0" w:after="0"/>
        <w:ind w:hanging="0" w:left="150" w:right="150"/>
        <w:jc w:val="left"/>
        <w:rPr>
          <w:shd w:fill="D3D3D3" w:val="clear"/>
        </w:rPr>
      </w:pPr>
      <w:r>
        <w:rPr>
          <w:shd w:fill="D3D3D3" w:val="clear"/>
        </w:rPr>
        <w:t>Reference 9 - 0.24% Coverage</w:t>
      </w:r>
    </w:p>
    <w:p>
      <w:pPr>
        <w:pStyle w:val="BodyText"/>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10 - 0.17% Coverage</w:t>
      </w:r>
    </w:p>
    <w:p>
      <w:pPr>
        <w:pStyle w:val="BodyText"/>
        <w:bidi w:val="0"/>
        <w:spacing w:before="0" w:after="0"/>
        <w:jc w:val="left"/>
        <w:rPr/>
      </w:pPr>
      <w:r>
        <w:rPr/>
        <w:t>Developing international, voluntary, consensus-based cybersecurity standards and deploying products, processes, and services based upon such standards are the basis of an interoperable, secure and resilient global infrastructure~</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International cybersecurity standardization, and its voluntary and consensus-based processes, serves collective interests~</w:t>
      </w:r>
    </w:p>
    <w:p>
      <w:pPr>
        <w:pStyle w:val="BodyText"/>
        <w:bidi w:val="0"/>
        <w:spacing w:before="0" w:after="0"/>
        <w:ind w:hanging="0" w:left="150" w:right="150"/>
        <w:jc w:val="left"/>
        <w:rPr>
          <w:shd w:fill="D3D3D3" w:val="clear"/>
        </w:rPr>
      </w:pPr>
      <w:r>
        <w:rPr>
          <w:shd w:fill="D3D3D3" w:val="clear"/>
        </w:rPr>
        <w:t>Reference 12 - 0.11% Coverage</w:t>
      </w:r>
    </w:p>
    <w:p>
      <w:pPr>
        <w:pStyle w:val="BodyText"/>
        <w:bidi w:val="0"/>
        <w:spacing w:before="0" w:after="0"/>
        <w:jc w:val="left"/>
        <w:rPr/>
      </w:pPr>
      <w:r>
        <w:rPr/>
        <w:t>The United States will continue, in these and other fora, to consolidate regional and international consensus on key cyberspace activities, including norms~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We will also look to fora that enable multi-stakeholder collaboration and consensus building, to further elaborate the Internet policy principles outlined in this document~</w:t>
      </w:r>
    </w:p>
    <w:p>
      <w:pPr>
        <w:pStyle w:val="BodyText"/>
        <w:bidi w:val="0"/>
        <w:spacing w:before="0" w:after="0"/>
        <w:ind w:hanging="0" w:left="150" w:right="150"/>
        <w:jc w:val="left"/>
        <w:rPr>
          <w:shd w:fill="D3D3D3" w:val="clear"/>
        </w:rPr>
      </w:pPr>
      <w:r>
        <w:rPr>
          <w:shd w:fill="D3D3D3" w:val="clear"/>
        </w:rPr>
        <w:t>Reference 14 - 0.20% Coverage</w:t>
      </w:r>
    </w:p>
    <w:p>
      <w:pPr>
        <w:pStyle w:val="BodyText"/>
        <w:bidi w:val="0"/>
        <w:spacing w:before="0" w:after="0"/>
        <w:jc w:val="left"/>
        <w:rPr/>
      </w:pPr>
      <w:r>
        <w:rPr/>
        <w:t>The United States will pursue a broad international consensus of states that recognize the importance of respect for property and network stability, and will back up that conviction with our own and our partners’ willingness to defend our networks from acts that would compromise them~</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consensus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consensus-based measures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[ 0.52%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are building on our own energy security—and the ground-breaking commitment we made with China to reduce greenhouse gas emissions—to cement an international consensus on arresting climate change.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As Americans, we will always have our differences, but what unites us is the national consensus that American global leadership remains indispensable.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 strong consensus endures across our political spectrum that the question is not whether America will lead, but how we will lead into the future.</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American leadership is always most powerful when we are able to forge common ground at home around key national priorities.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We have already made significant progress guided in part through global consensus and mobilization around the Millennium Development Goals.</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We affirm our support for the international consensus that governments have the responsibility to protect civilians from mass atrocities and that this responsibility passes to the broader international community when those governments manifestly fail to protect their populations.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[ 0.50%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Just as in the kinetic realm, international consensus about what level of cyber attack could be considered an armed attack under international law does not yet exist. However, the United States has been successful in building international consensus that international law does apply to state activities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[ 0.55%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Internet governance is characterized by transparent, bottom-up, consensus-driven processes and enables governments, the private sector, civil society, academia, and the technical community to participate on equal footing.</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[ 0.33%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Many non-democracies join the world’s democracies in forswearing these behaviors.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 They strongly disapprove of aggression, coercion, and external interference. They have no interest in overturning longstanding rules and norms to make the world safe for aggression and repression.</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141 countries expressed support at the United Nations General Assembly for a resolution condemning Russia’s unprovoked aggression against Ukraine.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Across Europe, Asia, the Middle East, Africa, and Latin America, countries are clear-eyed about the nature of the challenges that the PRC poses.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are leading a united, principled, and resolute response to Russia’s invasion and we have rallied the world to support the Ukrainian people as they bravely defend their country.</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In pursuit of this goal, we will support the efforts of the Department of State to foster global consensus on cyberspace norms.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Regulations should be performance-based, leverage existing cybersecurity frameworks, voluntary consensus standards, and guidance</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