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15 references coded [ 0.61%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Our country possesses the attributes that have supported our leadership for decades</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America has always been a beacon to the peoples of the world when we ensure that the light of America’s example burns bright.</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globalization is in part a product of American leadership and the ingenuity of the American people. We are uniquely suited to seize its promise.</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Our national security depends upon America’s ability to leverage our unique national attributes</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The United States retains the strengths that have enabled our leadership for many decades. Our society is exceptional in its openness, vast diversity, resilience, and engaged citizenry.</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a vibrant cultural appeal</w:t>
      </w:r>
    </w:p>
    <w:p>
      <w:pPr>
        <w:pStyle w:val="TextBody"/>
        <w:bidi w:val="0"/>
        <w:spacing w:before="113" w:after="113"/>
        <w:ind w:left="113" w:right="113" w:hanging="0"/>
        <w:jc w:val="left"/>
        <w:rPr>
          <w:highlight w:val="lightGray"/>
        </w:rPr>
      </w:pPr>
      <w:r>
        <w:rPr>
          <w:highlight w:val="lightGray"/>
        </w:rPr>
        <w:t>Reference 7 - 0.04% Coverage</w:t>
      </w:r>
    </w:p>
    <w:p>
      <w:pPr>
        <w:pStyle w:val="TextBody"/>
        <w:bidi w:val="0"/>
        <w:spacing w:before="0" w:after="0"/>
        <w:jc w:val="left"/>
        <w:rPr/>
      </w:pPr>
      <w:r>
        <w:rPr/>
        <w:t>our support for the aspirations of the oppressed abroad, who know they can turn to America for leadership based on justice and hope.</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these modes of engagement have a powerful and enduring impact beyond our borders, and are a cost-effective way of projecting a positive vision of American leadership.</w:t>
      </w:r>
    </w:p>
    <w:p>
      <w:pPr>
        <w:pStyle w:val="TextBody"/>
        <w:bidi w:val="0"/>
        <w:spacing w:before="113" w:after="113"/>
        <w:ind w:left="113" w:right="113" w:hanging="0"/>
        <w:jc w:val="left"/>
        <w:rPr>
          <w:highlight w:val="lightGray"/>
        </w:rPr>
      </w:pPr>
      <w:r>
        <w:rPr>
          <w:highlight w:val="lightGray"/>
        </w:rPr>
        <w:t>Reference 9 - 0.06% Coverage</w:t>
      </w:r>
    </w:p>
    <w:p>
      <w:pPr>
        <w:pStyle w:val="TextBody"/>
        <w:bidi w:val="0"/>
        <w:spacing w:before="0" w:after="0"/>
        <w:jc w:val="left"/>
        <w:rPr/>
      </w:pPr>
      <w:r>
        <w:rPr/>
        <w:t>we have seen that the best ambassadors for American values and interests are the American people—our businesses, nongovernmental organizations, scientists, athletes, artists, military service members, and students</w:t>
      </w:r>
    </w:p>
    <w:p>
      <w:pPr>
        <w:pStyle w:val="TextBody"/>
        <w:bidi w:val="0"/>
        <w:spacing w:before="113" w:after="113"/>
        <w:ind w:left="113" w:right="113" w:hanging="0"/>
        <w:jc w:val="left"/>
        <w:rPr>
          <w:highlight w:val="lightGray"/>
        </w:rPr>
      </w:pPr>
      <w:r>
        <w:rPr>
          <w:highlight w:val="lightGray"/>
        </w:rPr>
        <w:t>Reference 10 - 0.05% Coverage</w:t>
      </w:r>
    </w:p>
    <w:p>
      <w:pPr>
        <w:pStyle w:val="TextBody"/>
        <w:bidi w:val="0"/>
        <w:spacing w:before="0" w:after="0"/>
        <w:jc w:val="left"/>
        <w:rPr/>
      </w:pPr>
      <w:r>
        <w:rPr/>
        <w:t>leverage strengths that are unique to America—our diversity and diaspora populations, our openness and creativity, and the values that our people embody in their own lives</w:t>
      </w:r>
    </w:p>
    <w:p>
      <w:pPr>
        <w:pStyle w:val="TextBody"/>
        <w:bidi w:val="0"/>
        <w:spacing w:before="113" w:after="113"/>
        <w:ind w:left="113" w:right="113" w:hanging="0"/>
        <w:jc w:val="left"/>
        <w:rPr>
          <w:highlight w:val="lightGray"/>
        </w:rPr>
      </w:pPr>
      <w:r>
        <w:rPr>
          <w:highlight w:val="lightGray"/>
        </w:rPr>
        <w:t>Reference 11 - 0.02% Coverage</w:t>
      </w:r>
    </w:p>
    <w:p>
      <w:pPr>
        <w:pStyle w:val="TextBody"/>
        <w:bidi w:val="0"/>
        <w:spacing w:before="0" w:after="0"/>
        <w:jc w:val="left"/>
        <w:rPr/>
      </w:pPr>
      <w:r>
        <w:rPr/>
        <w:t>We will not apologize for our way of life, nor will we waver in its defense.</w:t>
      </w:r>
    </w:p>
    <w:p>
      <w:pPr>
        <w:pStyle w:val="TextBody"/>
        <w:bidi w:val="0"/>
        <w:spacing w:before="113" w:after="113"/>
        <w:ind w:left="113" w:right="113" w:hanging="0"/>
        <w:jc w:val="left"/>
        <w:rPr>
          <w:highlight w:val="lightGray"/>
        </w:rPr>
      </w:pPr>
      <w:r>
        <w:rPr>
          <w:highlight w:val="lightGray"/>
        </w:rPr>
        <w:t>Reference 12 - 0.03% Coverage</w:t>
      </w:r>
    </w:p>
    <w:p>
      <w:pPr>
        <w:pStyle w:val="TextBody"/>
        <w:bidi w:val="0"/>
        <w:spacing w:before="0" w:after="0"/>
        <w:jc w:val="left"/>
        <w:rPr/>
      </w:pPr>
      <w:r>
        <w:rPr/>
        <w:t>we recognize that different cultures and traditions give life to these values in distinct ways.</w:t>
      </w:r>
    </w:p>
    <w:p>
      <w:pPr>
        <w:pStyle w:val="TextBody"/>
        <w:bidi w:val="0"/>
        <w:spacing w:before="113" w:after="113"/>
        <w:ind w:left="113" w:right="113" w:hanging="0"/>
        <w:jc w:val="left"/>
        <w:rPr>
          <w:highlight w:val="lightGray"/>
        </w:rPr>
      </w:pPr>
      <w:r>
        <w:rPr>
          <w:highlight w:val="lightGray"/>
        </w:rPr>
        <w:t>Reference 13 - 0.03% Coverage</w:t>
      </w:r>
    </w:p>
    <w:p>
      <w:pPr>
        <w:pStyle w:val="TextBody"/>
        <w:bidi w:val="0"/>
        <w:spacing w:before="0" w:after="0"/>
        <w:jc w:val="left"/>
        <w:rPr/>
      </w:pPr>
      <w:r>
        <w:rPr/>
        <w:t>Our deep historical, familial, and cultural ties make our alliances and partnerships critical to U.S. interests.</w:t>
      </w:r>
    </w:p>
    <w:p>
      <w:pPr>
        <w:pStyle w:val="TextBody"/>
        <w:bidi w:val="0"/>
        <w:spacing w:before="113" w:after="113"/>
        <w:ind w:left="113" w:right="113" w:hanging="0"/>
        <w:jc w:val="left"/>
        <w:rPr>
          <w:highlight w:val="lightGray"/>
        </w:rPr>
      </w:pPr>
      <w:r>
        <w:rPr>
          <w:highlight w:val="lightGray"/>
        </w:rPr>
        <w:t>Reference 14 - 0.15% Coverage</w:t>
      </w:r>
    </w:p>
    <w:p>
      <w:pPr>
        <w:pStyle w:val="TextBody"/>
        <w:bidi w:val="0"/>
        <w:spacing w:before="0" w:after="0"/>
        <w:jc w:val="left"/>
        <w:rPr/>
      </w:pPr>
      <w:r>
        <w:rPr/>
        <w:t>“</w:t>
      </w:r>
      <w:r>
        <w:rPr/>
        <w:t>It’s easy to forget that, when this war began, we were united, bound together by the fresh memory of a horrific attack and by the determination to defend our homeland and the values we hold dear. I refuse to accept the notion that we cannot summon that unity again. I believe with every fiber of my being that we, as Americans, can still come together behind a common purpose, for our values are not simply words written into parchment. They are a creed that calls us together and that has carried us through the darkest of storms as one nation, as one people.”</w:t>
      </w:r>
    </w:p>
    <w:p>
      <w:pPr>
        <w:pStyle w:val="TextBody"/>
        <w:bidi w:val="0"/>
        <w:spacing w:before="113" w:after="113"/>
        <w:ind w:left="113" w:right="113" w:hanging="0"/>
        <w:jc w:val="left"/>
        <w:rPr>
          <w:highlight w:val="lightGray"/>
        </w:rPr>
      </w:pPr>
      <w:r>
        <w:rPr>
          <w:highlight w:val="lightGray"/>
        </w:rPr>
        <w:t>Reference 15 - 0.02% Coverage</w:t>
      </w:r>
    </w:p>
    <w:p>
      <w:pPr>
        <w:pStyle w:val="TextBody"/>
        <w:bidi w:val="0"/>
        <w:spacing w:before="0" w:after="0"/>
        <w:jc w:val="left"/>
        <w:rPr/>
      </w:pPr>
      <w:r>
        <w:rPr/>
        <w:t>Americans are by nature a confident and optimistic people</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3 references coded [ 0.14%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For a decade, the United States has been fostering a culture of cybersecurity</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build a national culture of cybersecurity</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cultures of fear discourage others in the community from using new technologies</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3 references coded [ 0.33%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We must thoughtfully address cultural and sovereignty concerns in host countries</w:t>
      </w:r>
    </w:p>
    <w:p>
      <w:pPr>
        <w:pStyle w:val="TextBody"/>
        <w:bidi w:val="0"/>
        <w:spacing w:before="113" w:after="113"/>
        <w:ind w:left="113" w:right="113" w:hanging="0"/>
        <w:jc w:val="left"/>
        <w:rPr>
          <w:highlight w:val="lightGray"/>
        </w:rPr>
      </w:pPr>
      <w:r>
        <w:rPr>
          <w:highlight w:val="lightGray"/>
        </w:rPr>
        <w:t>Reference 2 - 0.17% Coverage</w:t>
      </w:r>
    </w:p>
    <w:p>
      <w:pPr>
        <w:pStyle w:val="TextBody"/>
        <w:bidi w:val="0"/>
        <w:spacing w:before="0" w:after="0"/>
        <w:jc w:val="left"/>
        <w:rPr/>
      </w:pPr>
      <w:r>
        <w:rPr/>
        <w:t>Bilaterally, Australia’s leadership in regional security affairs, and our shared values and longstanding historical ties provide the basis for an increasingly important relationship.</w:t>
      </w:r>
    </w:p>
    <w:p>
      <w:pPr>
        <w:pStyle w:val="TextBody"/>
        <w:bidi w:val="0"/>
        <w:spacing w:before="113" w:after="113"/>
        <w:ind w:left="113" w:right="113" w:hanging="0"/>
        <w:jc w:val="left"/>
        <w:rPr>
          <w:highlight w:val="lightGray"/>
        </w:rPr>
      </w:pPr>
      <w:r>
        <w:rPr>
          <w:highlight w:val="lightGray"/>
        </w:rPr>
        <w:t>Reference 3 - 0.10% Coverage</w:t>
      </w:r>
    </w:p>
    <w:p>
      <w:pPr>
        <w:pStyle w:val="TextBody"/>
        <w:bidi w:val="0"/>
        <w:spacing w:before="0" w:after="0"/>
        <w:jc w:val="left"/>
        <w:rPr/>
      </w:pPr>
      <w:r>
        <w:rPr/>
        <w:t>We benefit immensely from the different perspectives, and linguistic and cultural skills of all Americans.</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4 references coded [ 0.45%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we are evolving our organizational culture and strengthening our leadership.</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We are adapting our organizational culture.</w:t>
      </w:r>
    </w:p>
    <w:p>
      <w:pPr>
        <w:pStyle w:val="TextBody"/>
        <w:bidi w:val="0"/>
        <w:spacing w:before="113" w:after="113"/>
        <w:ind w:left="113" w:right="113" w:hanging="0"/>
        <w:jc w:val="left"/>
        <w:rPr>
          <w:highlight w:val="lightGray"/>
        </w:rPr>
      </w:pPr>
      <w:r>
        <w:rPr>
          <w:highlight w:val="lightGray"/>
        </w:rPr>
        <w:t>Reference 3 - 0.14% Coverage</w:t>
      </w:r>
    </w:p>
    <w:p>
      <w:pPr>
        <w:pStyle w:val="TextBody"/>
        <w:bidi w:val="0"/>
        <w:spacing w:before="0" w:after="0"/>
        <w:jc w:val="left"/>
        <w:rPr/>
      </w:pPr>
      <w:r>
        <w:rPr/>
        <w:t>the U.S. military must be willing to embrace social and cultural change to better identify, cultivate, and reward such talent.</w:t>
      </w:r>
    </w:p>
    <w:p>
      <w:pPr>
        <w:pStyle w:val="TextBody"/>
        <w:bidi w:val="0"/>
        <w:spacing w:before="113" w:after="113"/>
        <w:ind w:left="113" w:right="113" w:hanging="0"/>
        <w:jc w:val="left"/>
        <w:rPr>
          <w:highlight w:val="lightGray"/>
        </w:rPr>
      </w:pPr>
      <w:r>
        <w:rPr>
          <w:highlight w:val="lightGray"/>
        </w:rPr>
        <w:t>Reference 4 - 0.17% Coverage</w:t>
      </w:r>
    </w:p>
    <w:p>
      <w:pPr>
        <w:pStyle w:val="TextBody"/>
        <w:bidi w:val="0"/>
        <w:spacing w:before="0" w:after="0"/>
        <w:jc w:val="left"/>
        <w:rPr/>
      </w:pPr>
      <w:r>
        <w:rPr/>
        <w:t>To help us meet these goals, we are moving forward with a campaign of trust that stresses mutual respect and emphasizes the importance of a positive culture</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11 references coded [ 0.64%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preserving our way of life</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We will pursue this beautiful vision—a world of strong, sovereign, and independent nations, each with its own cultures and dreams, thriving sideby-side in prosperity, freedom, and peace—throughout the upcoming year.</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And we prize our national heritage, for the rare and fragile institutions of republican government can only endure if they are sustained by a culture that cherishes those institutions.</w:t>
      </w:r>
    </w:p>
    <w:p>
      <w:pPr>
        <w:pStyle w:val="TextBody"/>
        <w:bidi w:val="0"/>
        <w:spacing w:before="113" w:after="113"/>
        <w:ind w:left="113" w:right="113" w:hanging="0"/>
        <w:jc w:val="left"/>
        <w:rPr>
          <w:highlight w:val="lightGray"/>
        </w:rPr>
      </w:pPr>
      <w:r>
        <w:rPr>
          <w:highlight w:val="lightGray"/>
        </w:rPr>
        <w:t>Reference 4 - 0.08% Coverage</w:t>
      </w:r>
    </w:p>
    <w:p>
      <w:pPr>
        <w:pStyle w:val="TextBody"/>
        <w:bidi w:val="0"/>
        <w:spacing w:before="0" w:after="0"/>
        <w:jc w:val="left"/>
        <w:rPr/>
      </w:pPr>
      <w:r>
        <w:rPr/>
        <w:t>Liberty and independence have given us the ﬂ ourishing society Americans enjoy today—a vibrant and confident Nation, welcoming of disagreement and differences, but united by the bonds of history, culture, beliefs, and principles that define who we are.</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We must build a culture of preparedness and resilience across our governmental functions, critical infrastructure, and economic and political systems.</w:t>
      </w:r>
    </w:p>
    <w:p>
      <w:pPr>
        <w:pStyle w:val="TextBody"/>
        <w:bidi w:val="0"/>
        <w:spacing w:before="113" w:after="113"/>
        <w:ind w:left="113" w:right="113" w:hanging="0"/>
        <w:jc w:val="left"/>
        <w:rPr>
          <w:highlight w:val="lightGray"/>
        </w:rPr>
      </w:pPr>
      <w:r>
        <w:rPr>
          <w:highlight w:val="lightGray"/>
        </w:rPr>
        <w:t>Reference 6 - 0.09% Coverage</w:t>
      </w:r>
    </w:p>
    <w:p>
      <w:pPr>
        <w:pStyle w:val="TextBody"/>
        <w:bidi w:val="0"/>
        <w:spacing w:before="0" w:after="0"/>
        <w:jc w:val="left"/>
        <w:rPr/>
      </w:pPr>
      <w:r>
        <w:rPr/>
        <w:t>BUILD A CULTURE OF PREPAREDNESS: This Administration will take steps to build a culture of preparedness, informing and empowering communities and individuals to obtain the skills and take the preparatory actions necessary to become more resilient against the threats and hazards that Americans face.</w:t>
      </w:r>
    </w:p>
    <w:p>
      <w:pPr>
        <w:pStyle w:val="TextBody"/>
        <w:bidi w:val="0"/>
        <w:spacing w:before="113" w:after="113"/>
        <w:ind w:left="113" w:right="113" w:hanging="0"/>
        <w:jc w:val="left"/>
        <w:rPr>
          <w:highlight w:val="lightGray"/>
        </w:rPr>
      </w:pPr>
      <w:r>
        <w:rPr>
          <w:highlight w:val="lightGray"/>
        </w:rPr>
        <w:t>Reference 7 - 0.04% Coverage</w:t>
      </w:r>
    </w:p>
    <w:p>
      <w:pPr>
        <w:pStyle w:val="TextBody"/>
        <w:bidi w:val="0"/>
        <w:spacing w:before="0" w:after="0"/>
        <w:jc w:val="left"/>
        <w:rPr/>
      </w:pPr>
      <w:r>
        <w:rPr/>
        <w:t xml:space="preserve">These </w:t>
        <w:br/>
        <w:t xml:space="preserve">37 </w:t>
        <w:br/>
        <w:t>qualities have made America the richest country on earth—rich in culture, talent, opportunities, and material wealth</w:t>
      </w:r>
    </w:p>
    <w:p>
      <w:pPr>
        <w:pStyle w:val="TextBody"/>
        <w:bidi w:val="0"/>
        <w:spacing w:before="113" w:after="113"/>
        <w:ind w:left="113" w:right="113" w:hanging="0"/>
        <w:jc w:val="left"/>
        <w:rPr>
          <w:highlight w:val="lightGray"/>
        </w:rPr>
      </w:pPr>
      <w:r>
        <w:rPr>
          <w:highlight w:val="lightGray"/>
        </w:rPr>
        <w:t>Reference 8 - 0.08% Coverage</w:t>
      </w:r>
    </w:p>
    <w:p>
      <w:pPr>
        <w:pStyle w:val="TextBody"/>
        <w:bidi w:val="0"/>
        <w:spacing w:before="0" w:after="0"/>
        <w:jc w:val="left"/>
        <w:rPr/>
      </w:pPr>
      <w:r>
        <w:rPr/>
        <w:t xml:space="preserve">The United States will promote a development model that partners with countries that want progress, consistent with their culture, based on free market principles, fair and reciprocal trade, private </w:t>
        <w:br/>
        <w:t xml:space="preserve">P I L L A R I V : A D V A N C E A M E R I C A N I N F L U E N C E </w:t>
        <w:br/>
        <w:t>sector activity, and rule of law.</w:t>
      </w:r>
    </w:p>
    <w:p>
      <w:pPr>
        <w:pStyle w:val="TextBody"/>
        <w:bidi w:val="0"/>
        <w:spacing w:before="113" w:after="113"/>
        <w:ind w:left="113" w:right="113" w:hanging="0"/>
        <w:jc w:val="left"/>
        <w:rPr>
          <w:highlight w:val="lightGray"/>
        </w:rPr>
      </w:pPr>
      <w:r>
        <w:rPr>
          <w:highlight w:val="lightGray"/>
        </w:rPr>
        <w:t>Reference 9 - 0.05% Coverage</w:t>
      </w:r>
    </w:p>
    <w:p>
      <w:pPr>
        <w:pStyle w:val="TextBody"/>
        <w:bidi w:val="0"/>
        <w:spacing w:before="0" w:after="0"/>
        <w:jc w:val="left"/>
        <w:rPr/>
      </w:pPr>
      <w:r>
        <w:rPr/>
        <w:t xml:space="preserve">And it is part of our culture, as well as in America’s interest, to help those in need and those trying to </w:t>
        <w:br/>
        <w:t xml:space="preserve">N A TI O N A L S E C U R IT Y S TR A TE G Y </w:t>
        <w:br/>
        <w:t>build a bett er future for their families.</w:t>
      </w:r>
    </w:p>
    <w:p>
      <w:pPr>
        <w:pStyle w:val="TextBody"/>
        <w:bidi w:val="0"/>
        <w:spacing w:before="113" w:after="113"/>
        <w:ind w:left="113" w:right="113" w:hanging="0"/>
        <w:jc w:val="left"/>
        <w:rPr>
          <w:highlight w:val="lightGray"/>
        </w:rPr>
      </w:pPr>
      <w:r>
        <w:rPr>
          <w:highlight w:val="lightGray"/>
        </w:rPr>
        <w:t>Reference 10 - 0.06% Coverage</w:t>
      </w:r>
    </w:p>
    <w:p>
      <w:pPr>
        <w:pStyle w:val="TextBody"/>
        <w:bidi w:val="0"/>
        <w:spacing w:before="0" w:after="0"/>
        <w:jc w:val="left"/>
        <w:rPr/>
      </w:pPr>
      <w:r>
        <w:rPr/>
        <w:t>We will place a priority on protecting these groups and will continue working with regional partners to protect minority communities from attacks and to preserve their cultural heritage.</w:t>
      </w:r>
    </w:p>
    <w:p>
      <w:pPr>
        <w:pStyle w:val="TextBody"/>
        <w:bidi w:val="0"/>
        <w:spacing w:before="113" w:after="113"/>
        <w:ind w:left="113" w:right="113" w:hanging="0"/>
        <w:jc w:val="left"/>
        <w:rPr>
          <w:highlight w:val="lightGray"/>
        </w:rPr>
      </w:pPr>
      <w:r>
        <w:rPr>
          <w:highlight w:val="lightGray"/>
        </w:rPr>
        <w:t>Reference 11 - 0.07% Coverage</w:t>
      </w:r>
    </w:p>
    <w:p>
      <w:pPr>
        <w:pStyle w:val="TextBody"/>
        <w:bidi w:val="0"/>
        <w:spacing w:before="0" w:after="0"/>
        <w:jc w:val="left"/>
        <w:rPr/>
      </w:pPr>
      <w:r>
        <w:rPr/>
        <w:t>MILITARY AND SECURITY: We will build upon local efforts and encourage cultures of lawfulness to reduce crime and corruption, including by supporting local efforts to professionalize police and other security forces;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