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7 references coded [ 0.42%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if we compromise our values in pursuit of security, we will undermine both; if we fortify them, we will sustain a key source of our strength and leadership in the world—one that sets us apart from our enemies and our potential competitors.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modes of engagement have a powerful and enduring impact beyond our borders, and are a cost-effective way of projecting a positive vision of American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not apologize for our way of life, nor will we waver in its defense.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embrace America’s unique responsibility to promote international security—a responsibility that flows from our commitments to allies, our leading role in supporting a just and sustainable international order, and our unmatched military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constant struggle to perfect our union is what makes the American story inspiring. That is why acknowledging our past shortcomings —and highlighting our efforts to remedy them—is a means of promoting our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Americans are by nature a confident and optimistic people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