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nations have incentives to act responsibly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Constructive national steps on issues ranging from nuclear security to climate change must be incentivized,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incentivizing network reliability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create incentives for,</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14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incentive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incentive-based legislative or regulatory tools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creates incentives for members to participate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incentive-based cybersecurity solutions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tailored incentives for information sharing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incentivizing</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incentives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This enables and incentivizes new forms of cooperation to establish dynamic security networks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[ 0.36%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reducing the incentive to conduct such activities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To incentivize private sector information sharing, the Administration’s current legislative proposal provides targeted liability protection for companies that share information with either the NCCIC or ISAOs.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9 references coded [ 0.42%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INCENTIVIZE INFORMATION SHARING</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Regulatory and corporate tax policies incentivized businesses to invest overseas and disadvantaged American companies against foreign competitors.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Departments and agencies will eliminate unnecessary regulations that stiﬂ e growth, drive up costs for American businesses, impede research and development, discourage hiring, and incentivize domestic businesses to move overseas.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By strengthening the international trading system and incentivizing other count r ies to embrace market-friendly policies, we can enhance our prosperity .</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FACILITATE NEW MARKET OPPORTUNITIES: Th e United States will partner with countries as they build their export markets, promote free market competition, and incentivize private sector growth.</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will remove barriers to the full use of talent across Federal agencies, and increase incentives for hiring and retaining Federal STEM employees.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United States wi ll promote pol icies and incentives that return key national security industries to American shores.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The United States will modernize its development finance tools so that U.S. companies have incentives to capitalize on opportunities in developing countries.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INCENTIVIZE REFORMS: The United States will use diplomacy and assistance to encourage states to make choices that improve governance, rule of law, and sustainable development</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 references coded [ 0.56%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INCENTIVIZE CYBERSECURITY INVESTMENTS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 xml:space="preserve">INCENTIVIZE </w:t>
        <w:br/>
        <w:t xml:space="preserve">AN ADAPTABLE AND SECURE </w:t>
        <w:br/>
        <w:t>TECHNOLOGY MARKETPLACE</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 xml:space="preserve">The Administration will facilitate the accelerated development </w:t>
        <w:br/>
        <w:t xml:space="preserve">and rollout of next-generation </w:t>
        <w:br/>
        <w:t>telecommunications and information communications infrastructure here in the United States, while using the buying power of the Federal Government to incentivize the move towards more secure supply chains.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United States Government has fostered and will continue to help foster a global intellectual property rights system that provides incentives for innovation through the protection and enforcement of intellectual property rights such as patents, trademarks, and copyrights.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