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1 reference coded [ 0.08%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And we will institutionalize transparent practices in international aid flows, international banking and tax policy, and private sector engagement around natural resources to make it harder for officials to steal and to strengthen the efforts of citizens to hold their governments accountable.</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1 reference coded [ 0.08%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The Nuclear Security Summit process has catalyzed a global effort to lock down vulnerable nuclear materials and institutionalize nuclear security best practices.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