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And we will institutionalize transparent practices in international aid flows, international banking and tax policy, and private sector engagement around natural resources to make it harder for officials to steal and to strengthen the efforts of citizens to hold their governments accountable.</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 Nuclear Security Summit process has catalyzed a global effort to lock down vulnerable nuclear materials and institutionalize nuclear security best practices.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