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6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interests and shared values, and which serve our mutual security and the broader security and prosperity of the world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enforcement of international law is not a task for the United States alone—but together with like-minded nations, it is a task we can lead.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Democracies that respect the rights of their people remain successful states and America’s most steadfast allies.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inspire those who share our cause abroad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share common values and a common commitment to international norms that recognize both the rights and responsibilities of all sovereign nations.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united through their commitment to shared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1 reference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create new opportunities for like-minded states to work cooperatively based on shared principles;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among like-minded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nations to foster norms regarding behavior in domains where an attack on one nation has consequences for all—especially in space and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closest allies in these efforts will be, as they always have, other democratic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[ 0.20%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taking these actions, the United States intends to form a group of like-minded states that together seek to deter cyber aggression and to enhance global economic security while sustaining an open and interoperable global Internet for all users.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