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5 references coded [ 0.12%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moral example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moral leadership is grounded principally in the power of our example—not through an effort to impose our system on other peoples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Development: Development is a strategic, economic, and moral imperative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has a moral and strategic interest in promoting global health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Above all, it is about renewing our leadership by calling upon what is best about America—our innovation and capacity; our openness and moral imagination.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moral struggle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