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information sharing regimes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legal regimes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3 references coded [ 0.28%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We led international efforts to stop the proliferation of nuclear weapons, including by building an unprecedented international sanctions regime to hold Iran responsible for failing to meet its international obligations, while pursuing a diplomatic effort that has already stopped the progress of Iran’s nuclear program and rolled it back in key respects.</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Our sanctions regime has demonstrated that the international community can— and will—hold accountable those nations that do not meet their obligations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strengthen the global nonproliferation regime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