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Study\\CS1_Primary Sources_Policy_Strategies\\2011 International Strategy for Cyberspace - § 1 reference coded [ 0.01%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legal regimes</w:t>
      </w:r>
    </w:p>
    <w:p>
      <w:pPr>
        <w:pStyle w:val="TextBody"/>
        <w:bidi w:val="0"/>
        <w:spacing w:before="113" w:after="113"/>
        <w:ind w:left="113" w:right="113" w:hanging="0"/>
        <w:jc w:val="left"/>
        <w:rPr>
          <w:highlight w:val="lightGray"/>
        </w:rPr>
      </w:pPr>
      <w:r>
        <w:rPr>
          <w:highlight w:val="lightGray"/>
        </w:rPr>
        <w:t>Files\\2011 Case Study\\CS1_Secondary Sources_Authoritative\\2009 Cyberspace Policy Review Assuring a Trusted and R - § 1 reference coded [ 0.01%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information sharing regimes</w:t>
      </w:r>
    </w:p>
    <w:p>
      <w:pPr>
        <w:pStyle w:val="TextBody"/>
        <w:bidi w:val="0"/>
        <w:spacing w:before="113" w:after="113"/>
        <w:ind w:left="113" w:right="113" w:hanging="0"/>
        <w:jc w:val="left"/>
        <w:rPr>
          <w:highlight w:val="lightGray"/>
        </w:rPr>
      </w:pPr>
      <w:r>
        <w:rPr>
          <w:highlight w:val="lightGray"/>
        </w:rPr>
        <w:t>Files\\2015 Case Study\\CS2_Primary Sources_Policy_Strategies\\2015 National Security Strategy - § 3 references coded [ 0.28% Coverage]</w:t>
      </w:r>
    </w:p>
    <w:p>
      <w:pPr>
        <w:pStyle w:val="TextBody"/>
        <w:bidi w:val="0"/>
        <w:spacing w:before="113" w:after="113"/>
        <w:ind w:left="113" w:right="113" w:hanging="0"/>
        <w:jc w:val="left"/>
        <w:rPr>
          <w:highlight w:val="lightGray"/>
        </w:rPr>
      </w:pPr>
      <w:r>
        <w:rPr>
          <w:highlight w:val="lightGray"/>
        </w:rPr>
        <w:t>Reference 1 - 0.18% Coverage</w:t>
      </w:r>
    </w:p>
    <w:p>
      <w:pPr>
        <w:pStyle w:val="TextBody"/>
        <w:bidi w:val="0"/>
        <w:spacing w:before="0" w:after="0"/>
        <w:jc w:val="left"/>
        <w:rPr/>
      </w:pPr>
      <w:r>
        <w:rPr/>
        <w:t>We led international efforts to stop the proliferation of nuclear weapons, including by building an unprecedented international sanctions regime to hold Iran responsible for failing to meet its international obligations, while pursuing a diplomatic effort that has already stopped the progress of Iran’s nuclear program and rolled it back in key respects.</w:t>
      </w:r>
    </w:p>
    <w:p>
      <w:pPr>
        <w:pStyle w:val="TextBody"/>
        <w:bidi w:val="0"/>
        <w:spacing w:before="113" w:after="113"/>
        <w:ind w:left="113" w:right="113" w:hanging="0"/>
        <w:jc w:val="left"/>
        <w:rPr>
          <w:highlight w:val="lightGray"/>
        </w:rPr>
      </w:pPr>
      <w:r>
        <w:rPr>
          <w:highlight w:val="lightGray"/>
        </w:rPr>
        <w:t>Reference 2 - 0.08% Coverage</w:t>
      </w:r>
    </w:p>
    <w:p>
      <w:pPr>
        <w:pStyle w:val="TextBody"/>
        <w:bidi w:val="0"/>
        <w:spacing w:before="0" w:after="0"/>
        <w:jc w:val="left"/>
        <w:rPr/>
      </w:pPr>
      <w:r>
        <w:rPr/>
        <w:t>Our sanctions regime has demonstrated that the international community can— and will—hold accountable those nations that do not meet their obligations</w:t>
      </w:r>
    </w:p>
    <w:p>
      <w:pPr>
        <w:pStyle w:val="TextBody"/>
        <w:bidi w:val="0"/>
        <w:spacing w:before="113" w:after="113"/>
        <w:ind w:left="113" w:right="113" w:hanging="0"/>
        <w:jc w:val="left"/>
        <w:rPr>
          <w:highlight w:val="lightGray"/>
        </w:rPr>
      </w:pPr>
      <w:r>
        <w:rPr>
          <w:highlight w:val="lightGray"/>
        </w:rPr>
        <w:t>Reference 3 - 0.02% Coverage</w:t>
      </w:r>
    </w:p>
    <w:p>
      <w:pPr>
        <w:pStyle w:val="TextBody"/>
        <w:bidi w:val="0"/>
        <w:spacing w:before="0" w:after="0"/>
        <w:jc w:val="left"/>
        <w:rPr/>
      </w:pPr>
      <w:r>
        <w:rPr/>
        <w:t>strengthen the global nonproliferation regime</w:t>
      </w:r>
    </w:p>
    <w:p>
      <w:pPr>
        <w:pStyle w:val="TextBody"/>
        <w:bidi w:val="0"/>
        <w:spacing w:before="113" w:after="113"/>
        <w:ind w:left="113" w:right="113" w:hanging="0"/>
        <w:jc w:val="left"/>
        <w:rPr>
          <w:highlight w:val="lightGray"/>
        </w:rPr>
      </w:pPr>
      <w:r>
        <w:rPr>
          <w:highlight w:val="lightGray"/>
        </w:rPr>
        <w:t>Files\\2018 Case Study\\CS3_Primary Sources_Policy_Strategies\\2017 National Security Strategy - § 1 reference coded [ 0.06% Coverage]</w:t>
      </w:r>
    </w:p>
    <w:p>
      <w:pPr>
        <w:pStyle w:val="TextBody"/>
        <w:bidi w:val="0"/>
        <w:spacing w:before="113" w:after="113"/>
        <w:ind w:left="113" w:right="113" w:hanging="0"/>
        <w:jc w:val="left"/>
        <w:rPr>
          <w:highlight w:val="lightGray"/>
        </w:rPr>
      </w:pPr>
      <w:r>
        <w:rPr>
          <w:highlight w:val="lightGray"/>
        </w:rPr>
        <w:t>Reference 1 - 0.06% Coverage</w:t>
      </w:r>
    </w:p>
    <w:p>
      <w:pPr>
        <w:pStyle w:val="TextBody"/>
        <w:bidi w:val="0"/>
        <w:spacing w:before="0" w:after="0"/>
        <w:jc w:val="left"/>
        <w:rPr/>
      </w:pPr>
      <w:r>
        <w:rPr/>
        <w:t>We will work with allies and partners to achieve complete, verifiable, and irreversible denuclearization on the Korean Peninsula and preserve the non-proliferation regime in Northeast Asia.</w:t>
      </w:r>
    </w:p>
    <w:p>
      <w:pPr>
        <w:pStyle w:val="TextBody"/>
        <w:bidi w:val="0"/>
        <w:spacing w:before="113" w:after="113"/>
        <w:ind w:left="113" w:right="113" w:hanging="0"/>
        <w:jc w:val="left"/>
        <w:rPr>
          <w:highlight w:val="lightGray"/>
        </w:rPr>
      </w:pPr>
      <w:r>
        <w:rPr>
          <w:highlight w:val="lightGray"/>
        </w:rPr>
        <w:t>Files\\2018 Case Study\\CS3_Primary Sources_Policy_Strategies\\2018 National Cyber Strategy - § 1 reference coded [ 0.11% Coverage]</w:t>
      </w:r>
    </w:p>
    <w:p>
      <w:pPr>
        <w:pStyle w:val="TextBody"/>
        <w:bidi w:val="0"/>
        <w:spacing w:before="113" w:after="113"/>
        <w:ind w:left="113" w:right="113" w:hanging="0"/>
        <w:jc w:val="left"/>
        <w:rPr>
          <w:highlight w:val="lightGray"/>
        </w:rPr>
      </w:pPr>
      <w:r>
        <w:rPr>
          <w:highlight w:val="lightGray"/>
        </w:rPr>
        <w:t>Reference 1 - 0.11% Coverage</w:t>
      </w:r>
    </w:p>
    <w:p>
      <w:pPr>
        <w:pStyle w:val="TextBody"/>
        <w:bidi w:val="0"/>
        <w:spacing w:before="0" w:after="0"/>
        <w:jc w:val="left"/>
        <w:rPr/>
      </w:pPr>
      <w:r>
        <w:rPr/>
        <w:t>we will encourage industry-driven certification regimes that ensure solutions can adapt in a rapidly evolving market and threat landscape.</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