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ernmental legal experts supporting the 60-day cyber review is examining the function of, and relationship among, some of the various legal authorities noted herein. From among more than</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[ 0.08%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Engagement is the active participation of the United States in relationships beyond our borders.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building the goodwill and relationships that are invaluable to sustaining American leadership</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will foster a relationship with Pakistan founded upon mutual interests and mutual respect.</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6 references coded [ 0.19%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The best engineers work together internationally</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Through our international relationships and affiliations,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strengthen our international relationships~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Develop relationships with policymakers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building those assistance relationships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build enduring relationships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4 references coded [ 0.44%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This is a generational struggle in the aftermath of the 2003 Iraq war and 2011 Arab uprisings, which will redefine the region as well as relationships among communities and between citizens and their governments.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Globally, cybersecurity requires that long-standing norms of international behavior—to include protection of intellectual property, online freedom, and respect for civilian infrastructure—be upheld, and the Internet be managed as a shared responsibility between states and the private sector with civil society and Internet users as key stakeholders.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Good governance is also predicated on strengthening the state-society relationship.</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We are taking the initiative to build relationships with the world’s young people, identifying future leaders in government, business, and civil society and connecting them to one another and to the skills they need to thrive.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