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5 references coded [ 0.22% Coverage]</w:t>
      </w:r>
    </w:p>
    <w:p>
      <w:pPr>
        <w:pStyle w:val="BodyText"/>
        <w:bidi w:val="0"/>
        <w:spacing w:before="0" w:after="0"/>
        <w:ind w:hanging="0" w:left="150" w:right="150"/>
        <w:jc w:val="left"/>
        <w:rPr>
          <w:shd w:fill="D3D3D3" w:val="clear"/>
        </w:rPr>
      </w:pPr>
      <w:r>
        <w:rPr>
          <w:shd w:fill="D3D3D3" w:val="clear"/>
        </w:rPr>
        <w:t>Reference 1 - 0.03% Coverage</w:t>
      </w:r>
    </w:p>
    <w:p>
      <w:pPr>
        <w:pStyle w:val="BodyText"/>
        <w:bidi w:val="0"/>
        <w:spacing w:before="0" w:after="0"/>
        <w:jc w:val="left"/>
        <w:rPr/>
      </w:pPr>
      <w:r>
        <w:rPr/>
        <w:t>Thus, we are working with partners abroad to confront threats that often begin beyond our borders.</w:t>
      </w:r>
    </w:p>
    <w:p>
      <w:pPr>
        <w:pStyle w:val="BodyText"/>
        <w:bidi w:val="0"/>
        <w:spacing w:before="0" w:after="0"/>
        <w:ind w:hanging="0" w:left="150" w:right="150"/>
        <w:jc w:val="left"/>
        <w:rPr>
          <w:shd w:fill="D3D3D3" w:val="clear"/>
        </w:rPr>
      </w:pPr>
      <w:r>
        <w:rPr>
          <w:shd w:fill="D3D3D3" w:val="clear"/>
        </w:rPr>
        <w:t>Reference 2 - 0.02% Coverage</w:t>
      </w:r>
    </w:p>
    <w:p>
      <w:pPr>
        <w:pStyle w:val="BodyText"/>
        <w:bidi w:val="0"/>
        <w:spacing w:before="0" w:after="0"/>
        <w:jc w:val="left"/>
        <w:rPr/>
      </w:pPr>
      <w:r>
        <w:rPr/>
        <w:t>Their support networks have global reach and are not contained by national borders</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 xml:space="preserve">Pandemics and Infectious Disease: The threat of contagious disease transcends political boundaries, and the ability to prevent, quickly detect and contain outbreaks with pandemic potential has never been so </w:t>
        <w:br/>
        <w:t xml:space="preserve">★ 48 ★ </w:t>
        <w:br/>
        <w:t xml:space="preserve">I I I . advaNCINg Our INTereSTS </w:t>
        <w:br/>
        <w:t>important.</w:t>
      </w:r>
    </w:p>
    <w:p>
      <w:pPr>
        <w:pStyle w:val="BodyText"/>
        <w:bidi w:val="0"/>
        <w:spacing w:before="0" w:after="0"/>
        <w:ind w:hanging="0" w:left="150" w:right="150"/>
        <w:jc w:val="left"/>
        <w:rPr>
          <w:shd w:fill="D3D3D3" w:val="clear"/>
        </w:rPr>
      </w:pPr>
      <w:r>
        <w:rPr>
          <w:shd w:fill="D3D3D3" w:val="clear"/>
        </w:rPr>
        <w:t>Reference 4 - 0.05% Coverage</w:t>
      </w:r>
    </w:p>
    <w:p>
      <w:pPr>
        <w:pStyle w:val="BodyText"/>
        <w:bidi w:val="0"/>
        <w:spacing w:before="0" w:after="0"/>
        <w:jc w:val="left"/>
        <w:rPr/>
      </w:pPr>
      <w:r>
        <w:rPr/>
        <w:t>These threats cross borders and continents and undermine the stability of nations, subverting government institutions through corruption and harming citizens worldwide.</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 xml:space="preserve">These shared areas, which exist outside exclusive national jurisdictions, are the connective tissue around our globe upon which all nations’ security </w:t>
        <w:br/>
        <w:t xml:space="preserve">★ 49 ★ </w:t>
        <w:br/>
        <w:t xml:space="preserve">NaTIONal SeCurITy STraTegy </w:t>
        <w:br/>
        <w:t>and prosperity depend</w:t>
      </w:r>
    </w:p>
    <w:p>
      <w:pPr>
        <w:pStyle w:val="BodyText"/>
        <w:bidi w:val="0"/>
        <w:spacing w:before="0" w:after="0"/>
        <w:ind w:hanging="0" w:left="150" w:right="150"/>
        <w:jc w:val="left"/>
        <w:rPr>
          <w:shd w:fill="D3D3D3" w:val="clear"/>
        </w:rPr>
      </w:pPr>
      <w:r>
        <w:rPr>
          <w:shd w:fill="D3D3D3" w:val="clear"/>
        </w:rPr>
        <w:t>Files\\2011 Case Study\\CS1_Primary Sources_Policy_Strategies\\2011 DoD Cyber Strategy - § 1 reference coded [ 0.12% Coverage]</w:t>
      </w:r>
    </w:p>
    <w:p>
      <w:pPr>
        <w:pStyle w:val="BodyText"/>
        <w:bidi w:val="0"/>
        <w:spacing w:before="0" w:after="0"/>
        <w:ind w:hanging="0" w:left="150" w:right="150"/>
        <w:jc w:val="left"/>
        <w:rPr>
          <w:shd w:fill="D3D3D3" w:val="clear"/>
        </w:rPr>
      </w:pPr>
      <w:r>
        <w:rPr>
          <w:shd w:fill="D3D3D3" w:val="clear"/>
        </w:rPr>
        <w:t>Reference 1 - 0.12% Coverage</w:t>
      </w:r>
    </w:p>
    <w:p>
      <w:pPr>
        <w:pStyle w:val="BodyText"/>
        <w:bidi w:val="0"/>
        <w:spacing w:before="0" w:after="0"/>
        <w:jc w:val="left"/>
        <w:rPr/>
      </w:pPr>
      <w:r>
        <w:rPr/>
        <w:t>extend across national boundaries and through multiple components of the global economy.</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7 references coded [ 0.91%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Technical challenges can be equally disruptive, as one country’s method for blocking a website can cascade into a much larger, international network disruption~</w:t>
      </w:r>
    </w:p>
    <w:p>
      <w:pPr>
        <w:pStyle w:val="BodyText"/>
        <w:bidi w:val="0"/>
        <w:spacing w:before="0" w:after="0"/>
        <w:ind w:hanging="0" w:left="150" w:right="150"/>
        <w:jc w:val="left"/>
        <w:rPr>
          <w:shd w:fill="D3D3D3" w:val="clear"/>
        </w:rPr>
      </w:pPr>
      <w:r>
        <w:rPr>
          <w:shd w:fill="D3D3D3" w:val="clear"/>
        </w:rPr>
        <w:t>Reference 2 - 0.15% Coverage</w:t>
      </w:r>
    </w:p>
    <w:p>
      <w:pPr>
        <w:pStyle w:val="BodyText"/>
        <w:bidi w:val="0"/>
        <w:spacing w:before="0" w:after="0"/>
        <w:jc w:val="left"/>
        <w:rPr/>
      </w:pPr>
      <w:r>
        <w:rPr/>
        <w:t>These challenges transcend national borders; low costs of entry to cyberspace and the ability to establish an anonymous virtual presence can also lead to “safe havens” for criminals, with or without a state’s knowledge~</w:t>
      </w:r>
    </w:p>
    <w:p>
      <w:pPr>
        <w:pStyle w:val="BodyText"/>
        <w:bidi w:val="0"/>
        <w:spacing w:before="0" w:after="0"/>
        <w:ind w:hanging="0" w:left="150" w:right="150"/>
        <w:jc w:val="left"/>
        <w:rPr>
          <w:shd w:fill="D3D3D3" w:val="clear"/>
        </w:rPr>
      </w:pPr>
      <w:r>
        <w:rPr>
          <w:shd w:fill="D3D3D3" w:val="clear"/>
        </w:rPr>
        <w:t>Reference 3 - 0.14% Coverage</w:t>
      </w:r>
    </w:p>
    <w:p>
      <w:pPr>
        <w:pStyle w:val="BodyText"/>
        <w:bidi w:val="0"/>
        <w:spacing w:before="0" w:after="0"/>
        <w:jc w:val="left"/>
        <w:rPr/>
      </w:pPr>
      <w:r>
        <w:rPr/>
        <w:t>Computers can communicate with one another across a seamless landscape of global networks permitting trusted, instantaneous communication with friends and colleagues down the block or around the world~</w:t>
      </w:r>
    </w:p>
    <w:p>
      <w:pPr>
        <w:pStyle w:val="BodyText"/>
        <w:bidi w:val="0"/>
        <w:spacing w:before="0" w:after="0"/>
        <w:ind w:hanging="0" w:left="150" w:right="150"/>
        <w:jc w:val="left"/>
        <w:rPr>
          <w:shd w:fill="D3D3D3" w:val="clear"/>
        </w:rPr>
      </w:pPr>
      <w:r>
        <w:rPr>
          <w:shd w:fill="D3D3D3" w:val="clear"/>
        </w:rPr>
        <w:t>Reference 4 - 0.13% Coverage</w:t>
      </w:r>
    </w:p>
    <w:p>
      <w:pPr>
        <w:pStyle w:val="BodyText"/>
        <w:bidi w:val="0"/>
        <w:spacing w:before="0" w:after="0"/>
        <w:jc w:val="left"/>
        <w:rPr/>
      </w:pPr>
      <w:r>
        <w:rPr/>
        <w:t>Content is offered in local languages and flows freely beyond national borders, as improvements in digital translation open to millions a wealth of knowledge, new ideas, and rich debates~</w:t>
      </w:r>
    </w:p>
    <w:p>
      <w:pPr>
        <w:pStyle w:val="BodyText"/>
        <w:bidi w:val="0"/>
        <w:spacing w:before="0" w:after="0"/>
        <w:ind w:hanging="0" w:left="150" w:right="150"/>
        <w:jc w:val="left"/>
        <w:rPr>
          <w:shd w:fill="D3D3D3" w:val="clear"/>
        </w:rPr>
      </w:pPr>
      <w:r>
        <w:rPr>
          <w:shd w:fill="D3D3D3" w:val="clear"/>
        </w:rPr>
        <w:t>Reference 5 - 0.20% Coverage</w:t>
      </w:r>
    </w:p>
    <w:p>
      <w:pPr>
        <w:pStyle w:val="BodyText"/>
        <w:bidi w:val="0"/>
        <w:spacing w:before="0" w:after="0"/>
        <w:jc w:val="left"/>
        <w:rPr/>
      </w:pPr>
      <w:r>
        <w:rPr/>
        <w:t>We fully recognize that cyberspace activities can have effects extending beyond networks; such events may require responses in self-defense~ Likewise, interconnected networks link nations more closely, so an attack on one nation’s networks may have impact far beyond its borders~</w:t>
      </w:r>
    </w:p>
    <w:p>
      <w:pPr>
        <w:pStyle w:val="BodyText"/>
        <w:bidi w:val="0"/>
        <w:spacing w:before="0" w:after="0"/>
        <w:ind w:hanging="0" w:left="150" w:right="150"/>
        <w:jc w:val="left"/>
        <w:rPr>
          <w:shd w:fill="D3D3D3" w:val="clear"/>
        </w:rPr>
      </w:pPr>
      <w:r>
        <w:rPr>
          <w:shd w:fill="D3D3D3" w:val="clear"/>
        </w:rPr>
        <w:t>Reference 6 - 0.06% Coverage</w:t>
      </w:r>
    </w:p>
    <w:p>
      <w:pPr>
        <w:pStyle w:val="BodyText"/>
        <w:bidi w:val="0"/>
        <w:spacing w:before="0" w:after="0"/>
        <w:jc w:val="left"/>
        <w:rPr/>
      </w:pPr>
      <w:r>
        <w:rPr/>
        <w:t>The benefits of an interconnected world should not be limited by national borders~</w:t>
      </w:r>
    </w:p>
    <w:p>
      <w:pPr>
        <w:pStyle w:val="BodyText"/>
        <w:bidi w:val="0"/>
        <w:spacing w:before="0" w:after="0"/>
        <w:ind w:hanging="0" w:left="150" w:right="150"/>
        <w:jc w:val="left"/>
        <w:rPr>
          <w:shd w:fill="D3D3D3" w:val="clear"/>
        </w:rPr>
      </w:pPr>
      <w:r>
        <w:rPr>
          <w:shd w:fill="D3D3D3" w:val="clear"/>
        </w:rPr>
        <w:t>Reference 7 - 0.11% Coverage</w:t>
      </w:r>
    </w:p>
    <w:p>
      <w:pPr>
        <w:pStyle w:val="BodyText"/>
        <w:bidi w:val="0"/>
        <w:spacing w:before="0" w:after="0"/>
        <w:jc w:val="left"/>
        <w:rPr/>
      </w:pPr>
      <w:r>
        <w:rPr/>
        <w:t>Equally important is the expectation that under normal circumstances, data will flow across borders without regard for its national origin or destination~</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3 references coded [ 0.18% Coverage]</w:t>
      </w:r>
    </w:p>
    <w:p>
      <w:pPr>
        <w:pStyle w:val="BodyText"/>
        <w:bidi w:val="0"/>
        <w:spacing w:before="0" w:after="0"/>
        <w:ind w:hanging="0" w:left="150" w:right="150"/>
        <w:jc w:val="left"/>
        <w:rPr>
          <w:shd w:fill="D3D3D3" w:val="clear"/>
        </w:rPr>
      </w:pPr>
      <w:r>
        <w:rPr>
          <w:shd w:fill="D3D3D3" w:val="clear"/>
        </w:rPr>
        <w:t>Reference 1 - 0.09% Coverage</w:t>
      </w:r>
    </w:p>
    <w:p>
      <w:pPr>
        <w:pStyle w:val="BodyText"/>
        <w:bidi w:val="0"/>
        <w:spacing w:before="0" w:after="0"/>
        <w:jc w:val="left"/>
        <w:rPr/>
      </w:pPr>
      <w:r>
        <w:rPr/>
        <w:t>“</w:t>
      </w:r>
      <w:r>
        <w:rPr/>
        <w:t>[M]ultiple vendors’products are used to configure U.S. telecommunications infrastructure and deliver services … that cross provider boundaries. As a result of the industry’s shift to a horizontal structure and its fragmentation into a large number of firms, neither vendors nor service providers are prepared to take responsibility for end-to-end systems design.”</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movement of data across jurisdictional boundaries presents challenges for law enforcement, the protection of privacy and civil liberties as defined by different countries, and liability decisions in the event of data or network breaches</w:t>
      </w:r>
    </w:p>
    <w:p>
      <w:pPr>
        <w:pStyle w:val="BodyText"/>
        <w:bidi w:val="0"/>
        <w:spacing w:before="0" w:after="0"/>
        <w:ind w:hanging="0" w:left="150" w:right="150"/>
        <w:jc w:val="left"/>
        <w:rPr>
          <w:shd w:fill="D3D3D3" w:val="clear"/>
        </w:rPr>
      </w:pPr>
      <w:r>
        <w:rPr>
          <w:shd w:fill="D3D3D3" w:val="clear"/>
        </w:rPr>
        <w:t>Reference 3 - 0.03% Coverage</w:t>
      </w:r>
    </w:p>
    <w:p>
      <w:pPr>
        <w:pStyle w:val="BodyText"/>
        <w:bidi w:val="0"/>
        <w:spacing w:before="0" w:after="0"/>
        <w:jc w:val="left"/>
        <w:rPr/>
      </w:pPr>
      <w:r>
        <w:rPr/>
        <w:t>The United States cannot succeed by acting in isolation, because cyberspace crosses geographic and jurisdictional boundaries.</w:t>
      </w:r>
    </w:p>
    <w:p>
      <w:pPr>
        <w:pStyle w:val="BodyText"/>
        <w:bidi w:val="0"/>
        <w:spacing w:before="0" w:after="0"/>
        <w:ind w:hanging="0" w:left="150" w:right="150"/>
        <w:jc w:val="left"/>
        <w:rPr>
          <w:shd w:fill="D3D3D3" w:val="clear"/>
        </w:rPr>
      </w:pPr>
      <w:r>
        <w:rPr>
          <w:shd w:fill="D3D3D3" w:val="clear"/>
        </w:rPr>
        <w:t>Files\\2015 Case Study\\CS2_Primary Sources_Policy_Strategies\\2015 DoD Cyber Strategy - § 3 references coded [ 0.39%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Computer code blurs the line between the cyber and physical world and connects millions of objects to the Internet or private networks.</w:t>
      </w:r>
    </w:p>
    <w:p>
      <w:pPr>
        <w:pStyle w:val="BodyText"/>
        <w:bidi w:val="0"/>
        <w:spacing w:before="0" w:after="0"/>
        <w:ind w:hanging="0" w:left="150" w:right="150"/>
        <w:jc w:val="left"/>
        <w:rPr>
          <w:shd w:fill="D3D3D3" w:val="clear"/>
        </w:rPr>
      </w:pPr>
      <w:r>
        <w:rPr>
          <w:shd w:fill="D3D3D3" w:val="clear"/>
        </w:rPr>
        <w:t>Reference 2 - 0.12% Coverage</w:t>
      </w:r>
    </w:p>
    <w:p>
      <w:pPr>
        <w:pStyle w:val="BodyText"/>
        <w:bidi w:val="0"/>
        <w:spacing w:before="0" w:after="0"/>
        <w:jc w:val="left"/>
        <w:rPr/>
      </w:pPr>
      <w:r>
        <w:rPr/>
        <w:t>And an actor in one region of the globe can use cyber capabilities to strike directly at a network thousands of miles away, destroying data, disrupting businesses, or shutting off critical systems.</w:t>
      </w:r>
    </w:p>
    <w:p>
      <w:pPr>
        <w:pStyle w:val="BodyText"/>
        <w:bidi w:val="0"/>
        <w:spacing w:before="0" w:after="0"/>
        <w:ind w:hanging="0" w:left="150" w:right="150"/>
        <w:jc w:val="left"/>
        <w:rPr>
          <w:shd w:fill="D3D3D3" w:val="clear"/>
        </w:rPr>
      </w:pPr>
      <w:r>
        <w:rPr>
          <w:shd w:fill="D3D3D3" w:val="clear"/>
        </w:rPr>
        <w:t>Reference 3 - 0.20% Coverage</w:t>
      </w:r>
    </w:p>
    <w:p>
      <w:pPr>
        <w:pStyle w:val="BodyText"/>
        <w:bidi w:val="0"/>
        <w:spacing w:before="0" w:after="0"/>
        <w:jc w:val="left"/>
        <w:rPr/>
      </w:pPr>
      <w:r>
        <w:rPr/>
        <w:t>The pursuit of security in cyberspace requires a whole-of-government and international approach due to the number and variety of stakeholders in the domain, the flow of information across international borders, and the distribution of responsibilities, authorities, and capabilities across governments and the private sector.</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1 reference coded [ 0.13%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Combating cybercrime is not only a domestic issue. Many adversaries use foreign-based infrastructure to stage their intrusions or disruptive activities.</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3 references coded [ 0.17%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Today, cyberspace offers state and non-state actors the ability to wage campaigns against American political, economic, and security interests without ever physically crossing our borders.</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Since threats transit globally, passing through communications backbones without challenge, the U.S. Government will work with the private sector to remediate known bad activities at the network level to improve the security of all customers.</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the use of cyber tools have allowed state and non-state competitors to harm the United States across various domains.</w:t>
      </w:r>
    </w:p>
    <w:p>
      <w:pPr>
        <w:pStyle w:val="BodyText"/>
        <w:bidi w:val="0"/>
        <w:spacing w:before="0" w:after="0"/>
        <w:ind w:hanging="0" w:left="150" w:right="150"/>
        <w:jc w:val="left"/>
        <w:rPr>
          <w:shd w:fill="D3D3D3" w:val="clear"/>
        </w:rPr>
      </w:pPr>
      <w:r>
        <w:rPr>
          <w:shd w:fill="D3D3D3" w:val="clear"/>
        </w:rPr>
        <w:t>Files\\2018 Case Study\\CS3_Primary Sources_Policy_Strategies\\2018 National Cyber Strategy - § 5 references coded [ 0.64%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The borderless nature of cybercrime, including state-sponsored and terrorist activities, requires strong international law enforcement partnerships.</w:t>
      </w:r>
    </w:p>
    <w:p>
      <w:pPr>
        <w:pStyle w:val="BodyText"/>
        <w:bidi w:val="0"/>
        <w:spacing w:before="0" w:after="0"/>
        <w:ind w:hanging="0" w:left="150" w:right="150"/>
        <w:jc w:val="left"/>
        <w:rPr>
          <w:shd w:fill="D3D3D3" w:val="clear"/>
        </w:rPr>
      </w:pPr>
      <w:r>
        <w:rPr>
          <w:shd w:fill="D3D3D3" w:val="clear"/>
        </w:rPr>
        <w:t>Reference 2 - 0.18% Coverage</w:t>
      </w:r>
    </w:p>
    <w:p>
      <w:pPr>
        <w:pStyle w:val="BodyText"/>
        <w:bidi w:val="0"/>
        <w:spacing w:before="0" w:after="0"/>
        <w:jc w:val="left"/>
        <w:rPr/>
      </w:pPr>
      <w:r>
        <w:rPr/>
        <w:t xml:space="preserve">The United States will also lead in developing interoperable and mutually beneficial systems to encourage efficient cross-border </w:t>
        <w:br/>
        <w:t xml:space="preserve">information exchange for law </w:t>
        <w:br/>
        <w:t>enforcement purposes and reduce barriers to coordination.</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PROMOTE THE FREE FLOW OF DATA ACROSS BORDERS</w:t>
      </w:r>
    </w:p>
    <w:p>
      <w:pPr>
        <w:pStyle w:val="BodyText"/>
        <w:bidi w:val="0"/>
        <w:spacing w:before="0" w:after="0"/>
        <w:ind w:hanging="0" w:left="150" w:right="150"/>
        <w:jc w:val="left"/>
        <w:rPr>
          <w:shd w:fill="D3D3D3" w:val="clear"/>
        </w:rPr>
      </w:pPr>
      <w:r>
        <w:rPr>
          <w:shd w:fill="D3D3D3" w:val="clear"/>
        </w:rPr>
        <w:t>Reference 4 - 0.11% Coverage</w:t>
      </w:r>
    </w:p>
    <w:p>
      <w:pPr>
        <w:pStyle w:val="BodyText"/>
        <w:bidi w:val="0"/>
        <w:spacing w:before="0" w:after="0"/>
        <w:jc w:val="left"/>
        <w:rPr/>
      </w:pPr>
      <w:r>
        <w:rPr/>
        <w:t>The United States will continue to lead by example and push back against unjustifiable barriers to the free flow of data and digital trade.</w:t>
      </w:r>
    </w:p>
    <w:p>
      <w:pPr>
        <w:pStyle w:val="BodyText"/>
        <w:bidi w:val="0"/>
        <w:spacing w:before="0" w:after="0"/>
        <w:ind w:hanging="0" w:left="150" w:right="150"/>
        <w:jc w:val="left"/>
        <w:rPr>
          <w:shd w:fill="D3D3D3" w:val="clear"/>
        </w:rPr>
      </w:pPr>
      <w:r>
        <w:rPr>
          <w:shd w:fill="D3D3D3" w:val="clear"/>
        </w:rPr>
        <w:t>Reference 5 - 0.19% Coverage</w:t>
      </w:r>
    </w:p>
    <w:p>
      <w:pPr>
        <w:pStyle w:val="BodyText"/>
        <w:bidi w:val="0"/>
        <w:spacing w:before="0" w:after="0"/>
        <w:jc w:val="left"/>
        <w:rPr/>
      </w:pPr>
      <w:r>
        <w:rPr/>
        <w:t>Collaboration with allies and partners is also essential to ensure we can continue to benefit from the cross-border communications, content creation, and commerce generated by the open, interoperable architecture of the Internet.</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2 references coded [ 0.61% Coverage]</w:t>
      </w:r>
    </w:p>
    <w:p>
      <w:pPr>
        <w:pStyle w:val="BodyText"/>
        <w:bidi w:val="0"/>
        <w:spacing w:before="0" w:after="0"/>
        <w:ind w:hanging="0" w:left="150" w:right="150"/>
        <w:jc w:val="left"/>
        <w:rPr>
          <w:shd w:fill="D3D3D3" w:val="clear"/>
        </w:rPr>
      </w:pPr>
      <w:r>
        <w:rPr>
          <w:shd w:fill="D3D3D3" w:val="clear"/>
        </w:rPr>
        <w:t>Reference 1 - 0.26% Coverage</w:t>
      </w:r>
    </w:p>
    <w:p>
      <w:pPr>
        <w:pStyle w:val="BodyText"/>
        <w:bidi w:val="0"/>
        <w:spacing w:before="0" w:after="0"/>
        <w:jc w:val="left"/>
        <w:rPr/>
      </w:pPr>
      <w:r>
        <w:rPr/>
        <w:t>We face an ever more lethal and disruptive battlefield, combined across domains, and conducted at increasing speed and reach—from close combat, throughout overseas theaters, and reaching to our homeland.</w:t>
      </w:r>
    </w:p>
    <w:p>
      <w:pPr>
        <w:pStyle w:val="BodyText"/>
        <w:bidi w:val="0"/>
        <w:spacing w:before="0" w:after="0"/>
        <w:ind w:hanging="0" w:left="150" w:right="150"/>
        <w:jc w:val="left"/>
        <w:rPr>
          <w:shd w:fill="D3D3D3" w:val="clear"/>
        </w:rPr>
      </w:pPr>
      <w:r>
        <w:rPr>
          <w:shd w:fill="D3D3D3" w:val="clear"/>
        </w:rPr>
        <w:t>Reference 2 - 0.35% Coverage</w:t>
      </w:r>
    </w:p>
    <w:p>
      <w:pPr>
        <w:pStyle w:val="BodyText"/>
        <w:bidi w:val="0"/>
        <w:spacing w:before="0" w:after="0"/>
        <w:jc w:val="left"/>
        <w:rPr/>
      </w:pPr>
      <w:r>
        <w:rPr/>
        <w:t>It is now undeniable that the homeland is no longer a sanctuary. America is a target, whether from terrorists seeking to attack our citizens; malicious cyber activity against personal, commercial, or government infrastructure; or political and information subversion.</w:t>
      </w:r>
    </w:p>
    <w:p>
      <w:pPr>
        <w:pStyle w:val="BodyText"/>
        <w:bidi w:val="0"/>
        <w:spacing w:before="0" w:after="0"/>
        <w:ind w:hanging="0" w:left="150" w:right="150"/>
        <w:jc w:val="left"/>
        <w:rPr>
          <w:shd w:fill="D3D3D3" w:val="clear"/>
        </w:rPr>
      </w:pPr>
      <w:r>
        <w:rPr>
          <w:shd w:fill="D3D3D3" w:val="clear"/>
        </w:rPr>
        <w:t>Files\\2018 Case Study\\CS3_Primary Sources_Policy_Strategies\\2018 National Military Strategy Description - § 4 references coded [ 6.46% Coverage]</w:t>
      </w:r>
    </w:p>
    <w:p>
      <w:pPr>
        <w:pStyle w:val="BodyText"/>
        <w:bidi w:val="0"/>
        <w:spacing w:before="0" w:after="0"/>
        <w:ind w:hanging="0" w:left="150" w:right="150"/>
        <w:jc w:val="left"/>
        <w:rPr>
          <w:shd w:fill="D3D3D3" w:val="clear"/>
        </w:rPr>
      </w:pPr>
      <w:r>
        <w:rPr>
          <w:shd w:fill="D3D3D3" w:val="clear"/>
        </w:rPr>
        <w:t>Reference 1 - 1.40% Coverage</w:t>
      </w:r>
    </w:p>
    <w:p>
      <w:pPr>
        <w:pStyle w:val="BodyText"/>
        <w:bidi w:val="0"/>
        <w:spacing w:before="0" w:after="0"/>
        <w:jc w:val="left"/>
        <w:rPr/>
      </w:pPr>
      <w:r>
        <w:rPr/>
        <w:t>From its global perspective, the NMS premises an adaptive and innovative Joint Force capable of employing its capabilities seamlessly across multiple regions and all domains -- continuing the transition from a regional to a global mindset and approach.</w:t>
      </w:r>
    </w:p>
    <w:p>
      <w:pPr>
        <w:pStyle w:val="BodyText"/>
        <w:bidi w:val="0"/>
        <w:spacing w:before="0" w:after="0"/>
        <w:ind w:hanging="0" w:left="150" w:right="150"/>
        <w:jc w:val="left"/>
        <w:rPr>
          <w:shd w:fill="D3D3D3" w:val="clear"/>
        </w:rPr>
      </w:pPr>
      <w:r>
        <w:rPr>
          <w:shd w:fill="D3D3D3" w:val="clear"/>
        </w:rPr>
        <w:t>Reference 2 - 1.43% Coverage</w:t>
      </w:r>
    </w:p>
    <w:p>
      <w:pPr>
        <w:pStyle w:val="BodyText"/>
        <w:bidi w:val="0"/>
        <w:spacing w:before="0" w:after="0"/>
        <w:jc w:val="left"/>
        <w:rPr/>
      </w:pPr>
      <w:r>
        <w:rPr/>
        <w:t>In a security environment where the homeland is no longer a sanctuary and every operating domain is contested, competitors and adversaries will continue to operate across geographic regions and span multiple domains to offset or erode Joint Force advantages.</w:t>
      </w:r>
    </w:p>
    <w:p>
      <w:pPr>
        <w:pStyle w:val="BodyText"/>
        <w:bidi w:val="0"/>
        <w:spacing w:before="0" w:after="0"/>
        <w:ind w:hanging="0" w:left="150" w:right="150"/>
        <w:jc w:val="left"/>
        <w:rPr>
          <w:shd w:fill="D3D3D3" w:val="clear"/>
        </w:rPr>
      </w:pPr>
      <w:r>
        <w:rPr>
          <w:shd w:fill="D3D3D3" w:val="clear"/>
        </w:rPr>
        <w:t>Reference 3 - 2.09% Coverage</w:t>
      </w:r>
    </w:p>
    <w:p>
      <w:pPr>
        <w:pStyle w:val="BodyText"/>
        <w:bidi w:val="0"/>
        <w:spacing w:before="0" w:after="0"/>
        <w:jc w:val="left"/>
        <w:rPr/>
      </w:pPr>
      <w:r>
        <w:rPr/>
        <w:t>To achieve military advantage over competitors and adversaries, the NMS introduces the notion of joint combined arms, defined as the conduct of operational art through the integration of joint capabilities in all domains. The Joint Force and its leaders must be as comfortable fighting in space or cyberspace as they are in the other three traditional domains of land, sea, or air.</w:t>
      </w:r>
    </w:p>
    <w:p>
      <w:pPr>
        <w:pStyle w:val="BodyText"/>
        <w:bidi w:val="0"/>
        <w:spacing w:before="0" w:after="0"/>
        <w:ind w:hanging="0" w:left="150" w:right="150"/>
        <w:jc w:val="left"/>
        <w:rPr>
          <w:shd w:fill="D3D3D3" w:val="clear"/>
        </w:rPr>
      </w:pPr>
      <w:r>
        <w:rPr>
          <w:shd w:fill="D3D3D3" w:val="clear"/>
        </w:rPr>
        <w:t>Reference 4 - 1.54% Coverage</w:t>
      </w:r>
    </w:p>
    <w:p>
      <w:pPr>
        <w:pStyle w:val="BodyText"/>
        <w:bidi w:val="0"/>
        <w:spacing w:before="0" w:after="0"/>
        <w:jc w:val="left"/>
        <w:rPr/>
      </w:pPr>
      <w:r>
        <w:rPr/>
        <w:t>By proactively shaping the security environment through identifying and exploiting strategic opportunities, DFE aligns Joint Force actions across multiple global campaign plans, defense critical missions, time horizons, warfighting domains, and geographic boundaries.</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4 references coded [ 0.39% Coverage]</w:t>
      </w:r>
    </w:p>
    <w:p>
      <w:pPr>
        <w:pStyle w:val="BodyText"/>
        <w:bidi w:val="0"/>
        <w:spacing w:before="0" w:after="0"/>
        <w:ind w:hanging="0" w:left="150" w:right="150"/>
        <w:jc w:val="left"/>
        <w:rPr>
          <w:shd w:fill="D3D3D3" w:val="clear"/>
        </w:rPr>
      </w:pPr>
      <w:r>
        <w:rPr>
          <w:shd w:fill="D3D3D3" w:val="clear"/>
        </w:rPr>
        <w:t>Reference 1 - 0.06% Coverage</w:t>
      </w:r>
    </w:p>
    <w:p>
      <w:pPr>
        <w:pStyle w:val="BodyText"/>
        <w:bidi w:val="0"/>
        <w:spacing w:before="0" w:after="0"/>
        <w:jc w:val="left"/>
        <w:rPr/>
      </w:pPr>
      <w:r>
        <w:rPr/>
        <w:t>Integrated deterrence entails working seamlessly across warfighting domains, theaters, the spectrum of conflict, all instruments of U.S. national power, and our network of Alliances and partnerships.</w:t>
      </w:r>
    </w:p>
    <w:p>
      <w:pPr>
        <w:pStyle w:val="BodyText"/>
        <w:bidi w:val="0"/>
        <w:spacing w:before="0" w:after="0"/>
        <w:ind w:hanging="0" w:left="150" w:right="150"/>
        <w:jc w:val="left"/>
        <w:rPr>
          <w:shd w:fill="D3D3D3" w:val="clear"/>
        </w:rPr>
      </w:pPr>
      <w:r>
        <w:rPr>
          <w:shd w:fill="D3D3D3" w:val="clear"/>
        </w:rPr>
        <w:t>Reference 2 - 0.13% Coverage</w:t>
      </w:r>
    </w:p>
    <w:p>
      <w:pPr>
        <w:pStyle w:val="BodyText"/>
        <w:bidi w:val="0"/>
        <w:spacing w:before="0" w:after="0"/>
        <w:jc w:val="left"/>
        <w:rPr/>
      </w:pPr>
      <w:r>
        <w:rPr/>
        <w:t xml:space="preserve">Now and over the next two decades, we face strategic challenges stemming from complex interactions between a rapidly changing global balance of military </w:t>
        <w:br/>
        <w:t xml:space="preserve">capabilities; emerging </w:t>
        <w:br/>
        <w:t>technologies; competitor doctrines that pose new threats to the U.S. homeland and to strategic stability; an escalation of competitors’ coercive and malign activities in the “gray zone”; and transboundary challenges that impose new demands on the Joint Force and the defense enterprise.</w:t>
      </w:r>
    </w:p>
    <w:p>
      <w:pPr>
        <w:pStyle w:val="BodyText"/>
        <w:bidi w:val="0"/>
        <w:spacing w:before="0" w:after="0"/>
        <w:ind w:hanging="0" w:left="150" w:right="150"/>
        <w:jc w:val="left"/>
        <w:rPr>
          <w:shd w:fill="D3D3D3" w:val="clear"/>
        </w:rPr>
      </w:pPr>
      <w:r>
        <w:rPr>
          <w:shd w:fill="D3D3D3" w:val="clear"/>
        </w:rPr>
        <w:t>Reference 3 - 0.14% Coverage</w:t>
      </w:r>
    </w:p>
    <w:p>
      <w:pPr>
        <w:pStyle w:val="BodyText"/>
        <w:bidi w:val="0"/>
        <w:spacing w:before="0" w:after="0"/>
        <w:jc w:val="left"/>
        <w:rPr/>
      </w:pPr>
      <w:r>
        <w:rPr/>
        <w:t>Competitor strategies seek to exploit perceived vulnerabilities in the American way of war, including by creating anti-access/area-denial environments; developing conventional capabilities to undertake rapid interventions; posing all-domain threats to the U.S. homeland in an effort to jeopardize the U.S. military’s ability to project power and counter regional aggression; and using the cyber and space domains to gain operational, logistical, and information advantages.</w:t>
      </w:r>
    </w:p>
    <w:p>
      <w:pPr>
        <w:pStyle w:val="BodyText"/>
        <w:bidi w:val="0"/>
        <w:spacing w:before="0" w:after="0"/>
        <w:ind w:hanging="0" w:left="150" w:right="150"/>
        <w:jc w:val="left"/>
        <w:rPr>
          <w:shd w:fill="D3D3D3" w:val="clear"/>
        </w:rPr>
      </w:pPr>
      <w:r>
        <w:rPr>
          <w:shd w:fill="D3D3D3" w:val="clear"/>
        </w:rPr>
        <w:t>Reference 4 - 0.07% Coverage</w:t>
      </w:r>
    </w:p>
    <w:p>
      <w:pPr>
        <w:pStyle w:val="BodyText"/>
        <w:bidi w:val="0"/>
        <w:spacing w:before="0" w:after="0"/>
        <w:jc w:val="left"/>
        <w:rPr/>
      </w:pPr>
      <w:r>
        <w:rPr/>
        <w:t>The Department will improve its ability to operate in the face of multi-domain attacks on a growing surface of vital networks and critical infrastructure, both in the homeland and in collaboration with Allies and partners at risk.</w:t>
      </w:r>
    </w:p>
    <w:p>
      <w:pPr>
        <w:pStyle w:val="BodyText"/>
        <w:bidi w:val="0"/>
        <w:spacing w:before="0" w:after="0"/>
        <w:ind w:hanging="0" w:left="150" w:right="150"/>
        <w:jc w:val="left"/>
        <w:rPr>
          <w:shd w:fill="D3D3D3" w:val="clear"/>
        </w:rPr>
      </w:pPr>
      <w:r>
        <w:rPr>
          <w:shd w:fill="D3D3D3" w:val="clear"/>
        </w:rPr>
        <w:t>Files\\2023 Case Study\\CS4_Primary Sources_Policy_Strategies\\2022 National Military Strategy - § 2 references coded [ 2.12% Coverage]</w:t>
      </w:r>
    </w:p>
    <w:p>
      <w:pPr>
        <w:pStyle w:val="BodyText"/>
        <w:bidi w:val="0"/>
        <w:spacing w:before="0" w:after="0"/>
        <w:ind w:hanging="0" w:left="150" w:right="150"/>
        <w:jc w:val="left"/>
        <w:rPr>
          <w:shd w:fill="D3D3D3" w:val="clear"/>
        </w:rPr>
      </w:pPr>
      <w:r>
        <w:rPr>
          <w:shd w:fill="D3D3D3" w:val="clear"/>
        </w:rPr>
        <w:t>Reference 1 - 1.00% Coverage</w:t>
      </w:r>
    </w:p>
    <w:p>
      <w:pPr>
        <w:pStyle w:val="BodyText"/>
        <w:bidi w:val="0"/>
        <w:spacing w:before="0" w:after="0"/>
        <w:jc w:val="left"/>
        <w:rPr/>
      </w:pPr>
      <w:r>
        <w:rPr/>
        <w:t>The current environment requires the Joint Force to strengthen and integrate deterrence across domains, theaters, and the spectrum of conflict; modernize the nuclear enterprise; assure allies and partners; and prepare to prevail in great power conflict.</w:t>
      </w:r>
    </w:p>
    <w:p>
      <w:pPr>
        <w:pStyle w:val="BodyText"/>
        <w:bidi w:val="0"/>
        <w:spacing w:before="0" w:after="0"/>
        <w:ind w:hanging="0" w:left="150" w:right="150"/>
        <w:jc w:val="left"/>
        <w:rPr>
          <w:shd w:fill="D3D3D3" w:val="clear"/>
        </w:rPr>
      </w:pPr>
      <w:r>
        <w:rPr>
          <w:shd w:fill="D3D3D3" w:val="clear"/>
        </w:rPr>
        <w:t>Reference 2 - 1.12% Coverage</w:t>
      </w:r>
    </w:p>
    <w:p>
      <w:pPr>
        <w:pStyle w:val="BodyText"/>
        <w:bidi w:val="0"/>
        <w:spacing w:before="0" w:after="0"/>
        <w:jc w:val="left"/>
        <w:rPr/>
      </w:pPr>
      <w:r>
        <w:rPr/>
        <w:t>Integrated Deterrence, the NDS’ principal strategic approach, generates warfighting advantages by synchronizing operations across warfighting domains, theaters, the spectrum of conflict, instruments of national power, the interagency, private sector, and allies and partners.</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7 references coded [ 0.43%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The second is that while this competition is underway, people all over the world are struggling to cope with the effects of shared challenges that cross borders</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The other is shared challenges—or what some call transnational challenges—that do not respect borders and affect all nations.</w:t>
      </w:r>
    </w:p>
    <w:p>
      <w:pPr>
        <w:pStyle w:val="BodyText"/>
        <w:bidi w:val="0"/>
        <w:spacing w:before="0" w:after="0"/>
        <w:ind w:hanging="0" w:left="150" w:right="150"/>
        <w:jc w:val="left"/>
        <w:rPr>
          <w:shd w:fill="D3D3D3" w:val="clear"/>
        </w:rPr>
      </w:pPr>
      <w:r>
        <w:rPr>
          <w:shd w:fill="D3D3D3" w:val="clear"/>
        </w:rPr>
        <w:t>Reference 3 - 0.11% Coverage</w:t>
      </w:r>
    </w:p>
    <w:p>
      <w:pPr>
        <w:pStyle w:val="BodyText"/>
        <w:bidi w:val="0"/>
        <w:spacing w:before="0" w:after="0"/>
        <w:jc w:val="left"/>
        <w:rPr/>
      </w:pPr>
      <w:r>
        <w:rPr/>
        <w:t>Infectious diseases, terrorism, violent extremism, irregular migration, and other threats often emerge or accelerate due to deeper development challenges, and once they do, they do not recognize national borders. Transnational threats, in turn, undermine development, fuel poverty and human suffering, and feed a vicious circle.</w:t>
      </w:r>
    </w:p>
    <w:p>
      <w:pPr>
        <w:pStyle w:val="BodyText"/>
        <w:bidi w:val="0"/>
        <w:spacing w:before="0" w:after="0"/>
        <w:ind w:hanging="0" w:left="150" w:right="150"/>
        <w:jc w:val="left"/>
        <w:rPr>
          <w:shd w:fill="D3D3D3" w:val="clear"/>
        </w:rPr>
      </w:pPr>
      <w:r>
        <w:rPr>
          <w:shd w:fill="D3D3D3" w:val="clear"/>
        </w:rPr>
        <w:t>Reference 4 - 0.07% Coverage</w:t>
      </w:r>
    </w:p>
    <w:p>
      <w:pPr>
        <w:pStyle w:val="BodyText"/>
        <w:bidi w:val="0"/>
        <w:spacing w:before="0" w:after="0"/>
        <w:jc w:val="left"/>
        <w:rPr/>
      </w:pPr>
      <w:r>
        <w:rPr/>
        <w:t>Integration across domains, recognizing that our competitors’ strategies operate across military (land, air, maritime, cyber, and space) and non-military (economic, technological, and information) domains—and we must too.</w:t>
      </w:r>
    </w:p>
    <w:p>
      <w:pPr>
        <w:pStyle w:val="BodyText"/>
        <w:bidi w:val="0"/>
        <w:spacing w:before="0" w:after="0"/>
        <w:ind w:hanging="0" w:left="150" w:right="150"/>
        <w:jc w:val="left"/>
        <w:rPr>
          <w:shd w:fill="D3D3D3" w:val="clear"/>
        </w:rPr>
      </w:pPr>
      <w:r>
        <w:rPr>
          <w:shd w:fill="D3D3D3" w:val="clear"/>
        </w:rPr>
        <w:t>Reference 5 - 0.05% Coverage</w:t>
      </w:r>
    </w:p>
    <w:p>
      <w:pPr>
        <w:pStyle w:val="BodyText"/>
        <w:bidi w:val="0"/>
        <w:spacing w:before="0" w:after="0"/>
        <w:jc w:val="left"/>
        <w:rPr/>
      </w:pPr>
      <w:r>
        <w:rPr/>
        <w:t>We recognize that we must engage with all countries on global public health, including those with whom we disagree, because pandemics know no borders.</w:t>
      </w:r>
    </w:p>
    <w:p>
      <w:pPr>
        <w:pStyle w:val="BodyText"/>
        <w:bidi w:val="0"/>
        <w:spacing w:before="0" w:after="0"/>
        <w:ind w:hanging="0" w:left="150" w:right="150"/>
        <w:jc w:val="left"/>
        <w:rPr>
          <w:shd w:fill="D3D3D3" w:val="clear"/>
        </w:rPr>
      </w:pPr>
      <w:r>
        <w:rPr>
          <w:shd w:fill="D3D3D3" w:val="clear"/>
        </w:rPr>
        <w:t>Reference 6 - 0.07% Coverage</w:t>
      </w:r>
    </w:p>
    <w:p>
      <w:pPr>
        <w:pStyle w:val="BodyText"/>
        <w:bidi w:val="0"/>
        <w:spacing w:before="0" w:after="0"/>
        <w:jc w:val="left"/>
        <w:rPr/>
      </w:pPr>
      <w:r>
        <w:rPr/>
        <w:t>Many of the biggest challenges in our world today—such as pandemics and health, climate change, fragility, migration and refugee flows—cross borders and disproportionately affect the poorest, most vulnerable populations.</w:t>
      </w:r>
    </w:p>
    <w:p>
      <w:pPr>
        <w:pStyle w:val="BodyText"/>
        <w:bidi w:val="0"/>
        <w:spacing w:before="0" w:after="0"/>
        <w:ind w:hanging="0" w:left="150" w:right="150"/>
        <w:jc w:val="left"/>
        <w:rPr>
          <w:shd w:fill="D3D3D3" w:val="clear"/>
        </w:rPr>
      </w:pPr>
      <w:r>
        <w:rPr>
          <w:shd w:fill="D3D3D3" w:val="clear"/>
        </w:rPr>
        <w:t>Reference 7 - 0.04% Coverage</w:t>
      </w:r>
    </w:p>
    <w:p>
      <w:pPr>
        <w:pStyle w:val="BodyText"/>
        <w:bidi w:val="0"/>
        <w:spacing w:before="0" w:after="0"/>
        <w:jc w:val="left"/>
        <w:rPr/>
      </w:pPr>
      <w:r>
        <w:rPr/>
        <w:t>In today’s globalized world, international financial systems are used to stash illicit wealth abroad and to send bribes across borders.</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1 reference coded [ 0.22% Coverage]</w:t>
      </w:r>
    </w:p>
    <w:p>
      <w:pPr>
        <w:pStyle w:val="BodyText"/>
        <w:bidi w:val="0"/>
        <w:spacing w:before="0" w:after="0"/>
        <w:ind w:hanging="0" w:left="150" w:right="150"/>
        <w:jc w:val="left"/>
        <w:rPr>
          <w:shd w:fill="D3D3D3" w:val="clear"/>
        </w:rPr>
      </w:pPr>
      <w:r>
        <w:rPr>
          <w:shd w:fill="D3D3D3" w:val="clear"/>
        </w:rPr>
        <w:t>Reference 1 - 0.22% Coverage</w:t>
      </w:r>
    </w:p>
    <w:p>
      <w:pPr>
        <w:pStyle w:val="BodyText"/>
        <w:bidi w:val="0"/>
        <w:spacing w:before="0" w:after="0"/>
        <w:jc w:val="left"/>
        <w:rPr/>
      </w:pPr>
      <w:r>
        <w:rPr/>
        <w:t>It undertakes cyber intrusion and surveillance efforts against individuals living beyond its borders, including U.S. citizens, whom it considers enemies of the state.</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10 references coded [ 1.31% Coverage]</w:t>
      </w:r>
    </w:p>
    <w:p>
      <w:pPr>
        <w:pStyle w:val="BodyText"/>
        <w:bidi w:val="0"/>
        <w:spacing w:before="0" w:after="0"/>
        <w:ind w:hanging="0" w:left="150" w:right="150"/>
        <w:jc w:val="left"/>
        <w:rPr>
          <w:shd w:fill="D3D3D3" w:val="clear"/>
        </w:rPr>
      </w:pPr>
      <w:r>
        <w:rPr>
          <w:shd w:fill="D3D3D3" w:val="clear"/>
        </w:rPr>
        <w:t>Reference 1 - 0.16% Coverage</w:t>
      </w:r>
    </w:p>
    <w:p>
      <w:pPr>
        <w:pStyle w:val="BodyText"/>
        <w:bidi w:val="0"/>
        <w:spacing w:before="0" w:after="0"/>
        <w:jc w:val="left"/>
        <w:rPr/>
      </w:pPr>
      <w:r>
        <w:rPr/>
        <w:t>But they also have been misused to enable transnational repression and digital authoritarianism; steal data and intellectual property; distribute disinformation; disrupt critical infrastructure; proliferate online harassment, exploitation, and abuse; enable criminals and foster violent extremism; and threaten peace and stability.</w:t>
      </w:r>
    </w:p>
    <w:p>
      <w:pPr>
        <w:pStyle w:val="BodyText"/>
        <w:bidi w:val="0"/>
        <w:spacing w:before="0" w:after="0"/>
        <w:ind w:hanging="0" w:left="150" w:right="150"/>
        <w:jc w:val="left"/>
        <w:rPr>
          <w:shd w:fill="D3D3D3" w:val="clear"/>
        </w:rPr>
      </w:pPr>
      <w:r>
        <w:rPr>
          <w:shd w:fill="D3D3D3" w:val="clear"/>
        </w:rPr>
        <w:t>Reference 2 - 0.12% Coverage</w:t>
      </w:r>
    </w:p>
    <w:p>
      <w:pPr>
        <w:pStyle w:val="BodyText"/>
        <w:bidi w:val="0"/>
        <w:spacing w:before="0" w:after="0"/>
        <w:jc w:val="left"/>
        <w:rPr/>
      </w:pPr>
      <w:r>
        <w:rPr/>
        <w:t>An attack on one organization, sector, or state can rapidly spill over to other sectors and regions, as happened during Russia’s 2017 “NotPetya” cyberattack on Ukraine, which spread across Europe, Asia, and the Americas, causing billions of dollars in damage.</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jc w:val="left"/>
        <w:rPr/>
      </w:pPr>
      <w:r>
        <w:rPr/>
        <w:t>Next-generation interconnectivity is collapsing the boundary between the digital and physical worlds, and exposing some of our most essential systems to disruption.</w:t>
      </w:r>
    </w:p>
    <w:p>
      <w:pPr>
        <w:pStyle w:val="BodyText"/>
        <w:bidi w:val="0"/>
        <w:spacing w:before="0" w:after="0"/>
        <w:ind w:hanging="0" w:left="150" w:right="150"/>
        <w:jc w:val="left"/>
        <w:rPr>
          <w:shd w:fill="D3D3D3" w:val="clear"/>
        </w:rPr>
      </w:pPr>
      <w:r>
        <w:rPr>
          <w:shd w:fill="D3D3D3" w:val="clear"/>
        </w:rPr>
        <w:t>Reference 4 - 0.13% Coverage</w:t>
      </w:r>
    </w:p>
    <w:p>
      <w:pPr>
        <w:pStyle w:val="BodyText"/>
        <w:bidi w:val="0"/>
        <w:spacing w:before="0" w:after="0"/>
        <w:jc w:val="left"/>
        <w:rPr/>
      </w:pPr>
      <w:r>
        <w:rPr/>
        <w:t>Having successfully harnessed the Internet as the backbone of its surveillance state and influence capabilities, the PRC is exporting its vision of digital authoritarianism, striving to shape the global Internet in its image and imperiling human rights beyond its borders.</w:t>
      </w:r>
    </w:p>
    <w:p>
      <w:pPr>
        <w:pStyle w:val="BodyText"/>
        <w:bidi w:val="0"/>
        <w:spacing w:before="0" w:after="0"/>
        <w:ind w:hanging="0" w:left="150" w:right="150"/>
        <w:jc w:val="left"/>
        <w:rPr>
          <w:shd w:fill="D3D3D3" w:val="clear"/>
        </w:rPr>
      </w:pPr>
      <w:r>
        <w:rPr>
          <w:shd w:fill="D3D3D3" w:val="clear"/>
        </w:rPr>
        <w:t>Reference 5 - 0.11% Coverage</w:t>
      </w:r>
    </w:p>
    <w:p>
      <w:pPr>
        <w:pStyle w:val="BodyText"/>
        <w:bidi w:val="0"/>
        <w:spacing w:before="0" w:after="0"/>
        <w:jc w:val="left"/>
        <w:rPr/>
      </w:pPr>
      <w:r>
        <w:rPr/>
        <w:t>Like its 2017 “NotPetya” attack, Russia’s cyberattacks in support of its 2022 brutal and unprovoked invasion of Ukraine have resulted in irresponsible spillover impacts onto civilian critical infrastructure in other European countries.</w:t>
      </w:r>
    </w:p>
    <w:p>
      <w:pPr>
        <w:pStyle w:val="BodyText"/>
        <w:bidi w:val="0"/>
        <w:spacing w:before="0" w:after="0"/>
        <w:ind w:hanging="0" w:left="150" w:right="150"/>
        <w:jc w:val="left"/>
        <w:rPr>
          <w:shd w:fill="D3D3D3" w:val="clear"/>
        </w:rPr>
      </w:pPr>
      <w:r>
        <w:rPr>
          <w:shd w:fill="D3D3D3" w:val="clear"/>
        </w:rPr>
        <w:t>Reference 6 - 0.08% Coverage</w:t>
      </w:r>
    </w:p>
    <w:p>
      <w:pPr>
        <w:pStyle w:val="BodyText"/>
        <w:bidi w:val="0"/>
        <w:spacing w:before="0" w:after="0"/>
        <w:jc w:val="left"/>
        <w:rPr/>
      </w:pPr>
      <w:r>
        <w:rPr/>
        <w:t>When necessary, the United States will pursue cross-border regulatory harmonization to prevent cybersecurity requirements from impeding digital trade flows.</w:t>
      </w:r>
    </w:p>
    <w:p>
      <w:pPr>
        <w:pStyle w:val="BodyText"/>
        <w:bidi w:val="0"/>
        <w:spacing w:before="0" w:after="0"/>
        <w:ind w:hanging="0" w:left="150" w:right="150"/>
        <w:jc w:val="left"/>
        <w:rPr>
          <w:shd w:fill="D3D3D3" w:val="clear"/>
        </w:rPr>
      </w:pPr>
      <w:r>
        <w:rPr>
          <w:shd w:fill="D3D3D3" w:val="clear"/>
        </w:rPr>
        <w:t>Reference 7 - 0.13% Coverage</w:t>
      </w:r>
    </w:p>
    <w:p>
      <w:pPr>
        <w:pStyle w:val="BodyText"/>
        <w:bidi w:val="0"/>
        <w:spacing w:before="0" w:after="0"/>
        <w:jc w:val="left"/>
        <w:rPr/>
      </w:pPr>
      <w:r>
        <w:rPr/>
        <w:t>Building on this momentum, the Administration will drive long-term efforts to defend the Federal enterprise and modernize Federal systems in accordance with zero trust principles that acknowledge threats must be countered both inside and outside traditional network boundaries.</w:t>
      </w:r>
    </w:p>
    <w:p>
      <w:pPr>
        <w:pStyle w:val="BodyText"/>
        <w:bidi w:val="0"/>
        <w:spacing w:before="0" w:after="0"/>
        <w:ind w:hanging="0" w:left="150" w:right="150"/>
        <w:jc w:val="left"/>
        <w:rPr>
          <w:shd w:fill="D3D3D3" w:val="clear"/>
        </w:rPr>
      </w:pPr>
      <w:r>
        <w:rPr>
          <w:shd w:fill="D3D3D3" w:val="clear"/>
        </w:rPr>
        <w:t>Reference 8 - 0.10% Coverage</w:t>
      </w:r>
    </w:p>
    <w:p>
      <w:pPr>
        <w:pStyle w:val="BodyText"/>
        <w:bidi w:val="0"/>
        <w:spacing w:before="0" w:after="0"/>
        <w:jc w:val="left"/>
        <w:rPr/>
      </w:pPr>
      <w:r>
        <w:rPr/>
        <w:t>As ransomware is a borderless challenge requiring international cooperation, the White House has convened the Counter-Ransomware Initiative (CRI) with participation from more than thirty countries.</w:t>
      </w:r>
    </w:p>
    <w:p>
      <w:pPr>
        <w:pStyle w:val="BodyText"/>
        <w:bidi w:val="0"/>
        <w:spacing w:before="0" w:after="0"/>
        <w:ind w:hanging="0" w:left="150" w:right="150"/>
        <w:jc w:val="left"/>
        <w:rPr>
          <w:shd w:fill="D3D3D3" w:val="clear"/>
        </w:rPr>
      </w:pPr>
      <w:r>
        <w:rPr>
          <w:shd w:fill="D3D3D3" w:val="clear"/>
        </w:rPr>
        <w:t>Reference 9 - 0.24% Coverage</w:t>
      </w:r>
    </w:p>
    <w:p>
      <w:pPr>
        <w:pStyle w:val="BodyText"/>
        <w:bidi w:val="0"/>
        <w:spacing w:before="0" w:after="0"/>
        <w:jc w:val="left"/>
        <w:rPr/>
      </w:pPr>
      <w:r>
        <w:rPr/>
        <w:t>The Indo-Pacific Economic Framework for Prosperity (IPEF) and the Americas Partnership for Economic Prosperity (APEP) create opportunities for the United States and regional governments to collaborate in setting rules of the road for the digital economy, including facilitating the development of technical standards, mechanisms to enable cross-border data flows that protect privacy while avoiding strict data localization requirements, and actions to foster supply chain security and resilience.</w:t>
      </w:r>
    </w:p>
    <w:p>
      <w:pPr>
        <w:pStyle w:val="BodyText"/>
        <w:bidi w:val="0"/>
        <w:spacing w:before="0" w:after="0"/>
        <w:ind w:hanging="0" w:left="150" w:right="150"/>
        <w:jc w:val="left"/>
        <w:rPr>
          <w:shd w:fill="D3D3D3" w:val="clear"/>
        </w:rPr>
      </w:pPr>
      <w:r>
        <w:rPr>
          <w:shd w:fill="D3D3D3" w:val="clear"/>
        </w:rPr>
        <w:t>Reference 10 - 0.16% Coverage</w:t>
      </w:r>
    </w:p>
    <w:p>
      <w:pPr>
        <w:pStyle w:val="BodyText"/>
        <w:bidi w:val="0"/>
        <w:spacing w:before="0" w:after="0"/>
        <w:jc w:val="left"/>
        <w:rPr/>
      </w:pPr>
      <w:r>
        <w:rPr/>
        <w:t>The United States will work with our allies and partners, including through regional partnerships like IPEF, the Quad Critical and Emerging Technology Working Group, and the TTC, to identify and implement best practices in cross-border supply chain risk management and work to shift supply chains to flow through partner countries and trusted vendors.</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