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17 references coded [ 0.39%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globally-interconnected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interconnectivity.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globally-interconnected</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connectivity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Internet as a primary means of interconnectivity</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interconnectivity</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interconnected networks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w:t>
      </w:r>
      <w:r>
        <w:rPr/>
        <w:t>[M]ultiple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movement of data across jurisdictional boundaries presents challenges for law enforcement, the protection of privacy and civil liberties as defined by different countries, and liability decisions in the event of data or network breaches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interconnected</w:t>
      </w:r>
    </w:p>
    <w:p>
      <w:pPr>
        <w:pStyle w:val="TextBody"/>
        <w:bidi w:val="0"/>
        <w:spacing w:before="113" w:after="113"/>
        <w:ind w:left="113" w:right="113" w:hanging="0"/>
        <w:jc w:val="left"/>
        <w:rPr>
          <w:highlight w:val="lightGray"/>
        </w:rPr>
      </w:pPr>
      <w:r>
        <w:rPr>
          <w:highlight w:val="lightGray"/>
        </w:rPr>
        <w:t>References 11-12 - 0.03%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References 13-15 - 0.04% Coverage</w:t>
      </w:r>
    </w:p>
    <w:p>
      <w:pPr>
        <w:pStyle w:val="TextBody"/>
        <w:bidi w:val="0"/>
        <w:spacing w:before="0" w:after="0"/>
        <w:jc w:val="left"/>
        <w:rPr/>
      </w:pPr>
      <w:r>
        <w:rPr/>
        <w:t>The first popular computers for the mass consumer market first emerged in the early 1980s, coincident in time with the emergence of the Internet as a global network-of-networks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interconnect</w:t>
      </w:r>
    </w:p>
    <w:p>
      <w:pPr>
        <w:pStyle w:val="TextBody"/>
        <w:bidi w:val="0"/>
        <w:spacing w:before="113" w:after="113"/>
        <w:ind w:left="113" w:right="113" w:hanging="0"/>
        <w:jc w:val="left"/>
        <w:rPr>
          <w:highlight w:val="lightGray"/>
        </w:rPr>
      </w:pPr>
      <w:r>
        <w:rPr>
          <w:highlight w:val="lightGray"/>
        </w:rPr>
        <w:t>Reference 17 - 0.12% Coverage</w:t>
      </w:r>
    </w:p>
    <w:p>
      <w:pPr>
        <w:pStyle w:val="TextBody"/>
        <w:bidi w:val="0"/>
        <w:spacing w:before="0" w:after="0"/>
        <w:jc w:val="left"/>
        <w:rPr/>
      </w:pPr>
      <w:r>
        <w:rPr/>
        <w:t>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10 references coded [ 0.33%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interconnected,</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That is why we must also enhance our resilience—the ability to adapt to changing conditions and prepare for, withstand, and rapidly recover from disruption.</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we are working across the government and with the private sector to design more secure technology that gives us the ability to better protect and to improve the resilience of critical government and industry systems and networks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Their support networks have global reach and are not contained by national borders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The threat of contagious disease transcends political boundaries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These threats cross borders and continents and undermine the stability of nations, subverting government institutions through corruption and harming citizens worldwide.</w:t>
      </w:r>
    </w:p>
    <w:p>
      <w:pPr>
        <w:pStyle w:val="TextBody"/>
        <w:bidi w:val="0"/>
        <w:spacing w:before="113" w:after="113"/>
        <w:ind w:left="113" w:right="113" w:hanging="0"/>
        <w:jc w:val="left"/>
        <w:rPr>
          <w:highlight w:val="lightGray"/>
        </w:rPr>
      </w:pPr>
      <w:r>
        <w:rPr>
          <w:highlight w:val="lightGray"/>
        </w:rPr>
        <w:t>References 8-9 - 0.06% Coverage</w:t>
      </w:r>
    </w:p>
    <w:p>
      <w:pPr>
        <w:pStyle w:val="TextBody"/>
        <w:bidi w:val="0"/>
        <w:spacing w:before="0" w:after="0"/>
        <w:jc w:val="left"/>
        <w:rPr/>
      </w:pPr>
      <w:r>
        <w:rPr/>
        <w:t xml:space="preserve">These shared areas, which exist outside exclusive national jurisdictions, are the connective tissue around our globe upon which all nations’ security </w:t>
        <w:br/>
        <w:t xml:space="preserve">★ 49 ★ </w:t>
        <w:br/>
        <w:t xml:space="preserve">NaTIONal SeCurITy STraTegy </w:t>
        <w:br/>
        <w:t>and prosperity depend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12 references coded [ 2.41%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 xml:space="preserve">. Individuals and communities worldwide </w:t>
        <w:br/>
        <w:t>connect, socialize, and organize themselves in and through cyberspac</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 As Internet usage continues to expand, cyberspace will become increasingly woven into the fabric of everyday life across the globe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 exploitation</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y foreign nations are working to exploit DoD unclassified and classified network</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The global scope of DoD networks and systems presents adversaries with broad opportunities for exploitation and attack.</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theft or exploitation of data</w:t>
      </w:r>
    </w:p>
    <w:p>
      <w:pPr>
        <w:pStyle w:val="TextBody"/>
        <w:bidi w:val="0"/>
        <w:spacing w:before="113" w:after="113"/>
        <w:ind w:left="113" w:right="113" w:hanging="0"/>
        <w:jc w:val="left"/>
        <w:rPr>
          <w:highlight w:val="lightGray"/>
        </w:rPr>
      </w:pPr>
      <w:r>
        <w:rPr>
          <w:highlight w:val="lightGray"/>
        </w:rPr>
        <w:t>Reference 7 - 0.26% Coverage</w:t>
      </w:r>
    </w:p>
    <w:p>
      <w:pPr>
        <w:pStyle w:val="TextBody"/>
        <w:bidi w:val="0"/>
        <w:spacing w:before="0" w:after="0"/>
        <w:jc w:val="left"/>
        <w:rPr/>
      </w:pPr>
      <w:r>
        <w:rPr/>
        <w:t>Given the integrated nature of cyberspace, computer-induced failures of power grids, transportation networks, or financial systems could cause massive physical damage and economic disruption.</w:t>
      </w:r>
    </w:p>
    <w:p>
      <w:pPr>
        <w:pStyle w:val="TextBody"/>
        <w:bidi w:val="0"/>
        <w:spacing w:before="113" w:after="113"/>
        <w:ind w:left="113" w:right="113" w:hanging="0"/>
        <w:jc w:val="left"/>
        <w:rPr>
          <w:highlight w:val="lightGray"/>
        </w:rPr>
      </w:pPr>
      <w:r>
        <w:rPr>
          <w:highlight w:val="lightGray"/>
        </w:rPr>
        <w:t>Reference 8 - 0.25% Coverage</w:t>
      </w:r>
    </w:p>
    <w:p>
      <w:pPr>
        <w:pStyle w:val="TextBody"/>
        <w:bidi w:val="0"/>
        <w:spacing w:before="0" w:after="0"/>
        <w:jc w:val="left"/>
        <w:rPr>
          <w:highlight w:val="cyan"/>
        </w:rPr>
      </w:pPr>
      <w:r>
        <w:rPr>
          <w:highlight w:val="cyan"/>
        </w:rPr>
        <w:t>“</w:t>
      </w:r>
      <w:r>
        <w:rPr>
          <w:highlight w:val="cyan"/>
        </w:rPr>
        <w:t>Although it is a man-made domain, cyberspace is now as relevant a domain for DoD activities as the naturally occurring domains of land, sea, air, and space.” - 2010 Quadrennial Defense Review</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 9 - 0.30% Coverage</w:t>
      </w:r>
    </w:p>
    <w:p>
      <w:pPr>
        <w:pStyle w:val="TextBody"/>
        <w:bidi w:val="0"/>
        <w:spacing w:before="0" w:after="0"/>
        <w:jc w:val="left"/>
        <w:rPr/>
      </w:pPr>
      <w:r>
        <w:rPr/>
        <w:t>Though the networks and systems that make up cyberspace are man-made, often privately owned, and primarily civilian in use, treating cyberspace as a domain is a critical organizing concept for DoD’s national security missions.</w:t>
      </w:r>
    </w:p>
    <w:p>
      <w:pPr>
        <w:pStyle w:val="TextBody"/>
        <w:bidi w:val="0"/>
        <w:spacing w:before="113" w:after="113"/>
        <w:ind w:left="113" w:right="113" w:hanging="0"/>
        <w:jc w:val="left"/>
        <w:rPr>
          <w:highlight w:val="lightGray"/>
        </w:rPr>
      </w:pPr>
      <w:r>
        <w:rPr>
          <w:highlight w:val="lightGray"/>
        </w:rPr>
        <w:t>Reference 10 - 0.60% Coverage</w:t>
      </w:r>
    </w:p>
    <w:p>
      <w:pPr>
        <w:pStyle w:val="TextBody"/>
        <w:bidi w:val="0"/>
        <w:spacing w:before="0" w:after="0"/>
        <w:jc w:val="left"/>
        <w:rPr/>
      </w:pPr>
      <w:r>
        <w:rPr/>
        <w:t>These efforts will be supported by the development of increasingly resilient networks and systems. In the case of a contingency involving network failure or significant compromise, DoD must be able to remain operationally effective by isolating and neutralizing the impact, using redundant capacity, or shifting its operations from one system to another. Multiple networks can add diversity, resiliency, and mission assurance to cyberspace operations.</w:t>
      </w:r>
    </w:p>
    <w:p>
      <w:pPr>
        <w:pStyle w:val="TextBody"/>
        <w:bidi w:val="0"/>
        <w:spacing w:before="113" w:after="113"/>
        <w:ind w:left="113" w:right="113" w:hanging="0"/>
        <w:jc w:val="left"/>
        <w:rPr>
          <w:highlight w:val="lightGray"/>
        </w:rPr>
      </w:pPr>
      <w:r>
        <w:rPr>
          <w:highlight w:val="lightGray"/>
        </w:rPr>
        <w:t>Reference 11 - 0.23% Coverage</w:t>
      </w:r>
    </w:p>
    <w:p>
      <w:pPr>
        <w:pStyle w:val="TextBody"/>
        <w:bidi w:val="0"/>
        <w:spacing w:before="0" w:after="0"/>
        <w:jc w:val="left"/>
        <w:rPr/>
      </w:pPr>
      <w:r>
        <w:rPr/>
        <w:t>To foster resiliency and smart diversity in its networks and systems, DoD will explore new and innovative approaches and paradigms for both existing and emerging challenges.</w:t>
      </w:r>
    </w:p>
    <w:p>
      <w:pPr>
        <w:pStyle w:val="TextBody"/>
        <w:bidi w:val="0"/>
        <w:spacing w:before="113" w:after="113"/>
        <w:ind w:left="113" w:right="113" w:hanging="0"/>
        <w:jc w:val="left"/>
        <w:rPr>
          <w:highlight w:val="lightGray"/>
        </w:rPr>
      </w:pPr>
      <w:r>
        <w:rPr>
          <w:highlight w:val="lightGray"/>
        </w:rPr>
        <w:t>Reference 12 - 0.12%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13 references coded [ 1.27%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increasing interconnectedness</w:t>
      </w:r>
    </w:p>
    <w:p>
      <w:pPr>
        <w:pStyle w:val="TextBody"/>
        <w:bidi w:val="0"/>
        <w:spacing w:before="113" w:after="113"/>
        <w:ind w:left="113" w:right="113" w:hanging="0"/>
        <w:jc w:val="left"/>
        <w:rPr>
          <w:highlight w:val="lightGray"/>
        </w:rPr>
      </w:pPr>
      <w:r>
        <w:rPr>
          <w:highlight w:val="lightGray"/>
        </w:rPr>
        <w:t>References 2-3 - 0.07% Coverage</w:t>
      </w:r>
    </w:p>
    <w:p>
      <w:pPr>
        <w:pStyle w:val="TextBody"/>
        <w:bidi w:val="0"/>
        <w:spacing w:before="0" w:after="0"/>
        <w:jc w:val="left"/>
        <w:rPr/>
      </w:pPr>
      <w:r>
        <w:rPr/>
        <w:t>The space environment is becoming more congested, contested, and competitive.</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Some states are conducting or condoning cyber intrusions that foreshadow the growing threat in this globally connected domain.</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U.S. foreign policy and the international security architecture must continue to adapt to this dynamic security environment</w:t>
      </w:r>
    </w:p>
    <w:p>
      <w:pPr>
        <w:pStyle w:val="TextBody"/>
        <w:bidi w:val="0"/>
        <w:spacing w:before="113" w:after="113"/>
        <w:ind w:left="113" w:right="113" w:hanging="0"/>
        <w:jc w:val="left"/>
        <w:rPr>
          <w:highlight w:val="lightGray"/>
        </w:rPr>
      </w:pPr>
      <w:r>
        <w:rPr>
          <w:highlight w:val="lightGray"/>
        </w:rPr>
        <w:t>Reference 6 - 0.19% Coverage</w:t>
      </w:r>
    </w:p>
    <w:p>
      <w:pPr>
        <w:pStyle w:val="TextBody"/>
        <w:bidi w:val="0"/>
        <w:spacing w:before="0" w:after="0"/>
        <w:jc w:val="left"/>
        <w:rPr/>
      </w:pPr>
      <w:r>
        <w:rPr/>
        <w:t>A prosperous and interconnected world requires a stable and secure environment, the absence of territorial aggression or conflict between states, and reliable access to resources and cyberspace for stable markets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Joint assured access to the global commons and cyberspace constitutes a core aspect of U.S. national security and remains an enduring mission for the Joint Force.</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The global commons and globally connected domains constitute the connective tissue upon which all nations’ security and prosperity depend.</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The United States faces persistent, widespread, and growing threats from state and non-state actors in space and cyberspace</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Joint Forces will secure the ‘.mil’ domain, requiring a resilient DoD cyberspace architecture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29 references coded [ 1.30%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t>
      </w:r>
      <w:r>
        <w:rPr/>
        <w:t>This world—cyberspace—is a world that we depend on every single day... [it] has made us more interconnected than at any time in human history.”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integrity of the interconnected networks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resilient to arbitrary or malicious disruption</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have also witnessed offline challenges, like exploitation and aggression, move into cyberspace~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These challenges transcend national borders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The best cybersecurity solutions are dynamic and adaptable,</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Computers can communicate with one another across a seamless landscape of global networks permitting trusted, instantaneous communication with friends and colleagues down the block or around the world~</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flows freely beyond national borders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interconnection~</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nternationally interconnected infrastructure~</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cyberspace is a dynamic environment</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national and international network resilience</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Ensuring the resilience of our networks and information systems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interconnection</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exploiting our networks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interconnected networks link nations more closely,</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an attack on one nation’s networks may have impact far beyond its borders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globally interconnected networks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In an interconnected global environment, weak security in one nation’s systems compounds the risk to others~</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enhance overall resilience</w:t>
      </w:r>
    </w:p>
    <w:p>
      <w:pPr>
        <w:pStyle w:val="TextBody"/>
        <w:bidi w:val="0"/>
        <w:spacing w:before="113" w:after="113"/>
        <w:ind w:left="113" w:right="113" w:hanging="0"/>
        <w:jc w:val="left"/>
        <w:rPr>
          <w:highlight w:val="lightGray"/>
        </w:rPr>
      </w:pPr>
      <w:r>
        <w:rPr>
          <w:highlight w:val="lightGray"/>
        </w:rPr>
        <w:t>Reference 22 - 0.07% Coverage</w:t>
      </w:r>
    </w:p>
    <w:p>
      <w:pPr>
        <w:pStyle w:val="TextBody"/>
        <w:bidi w:val="0"/>
        <w:spacing w:before="0" w:after="0"/>
        <w:jc w:val="left"/>
        <w:rPr/>
      </w:pPr>
      <w:r>
        <w:rPr/>
        <w:t>Exploitation of these vulnerabilities impairs economic performance and national security</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exploit online systems,</w:t>
      </w:r>
    </w:p>
    <w:p>
      <w:pPr>
        <w:pStyle w:val="TextBody"/>
        <w:bidi w:val="0"/>
        <w:spacing w:before="113" w:after="113"/>
        <w:ind w:left="113" w:right="113" w:hanging="0"/>
        <w:jc w:val="left"/>
        <w:rPr>
          <w:highlight w:val="lightGray"/>
        </w:rPr>
      </w:pPr>
      <w:r>
        <w:rPr>
          <w:highlight w:val="lightGray"/>
        </w:rPr>
        <w:t>Reference 24 - 0.05% Coverage</w:t>
      </w:r>
    </w:p>
    <w:p>
      <w:pPr>
        <w:pStyle w:val="TextBody"/>
        <w:bidi w:val="0"/>
        <w:spacing w:before="0" w:after="0"/>
        <w:jc w:val="left"/>
        <w:rPr/>
      </w:pPr>
      <w:r>
        <w:rPr/>
        <w:t>exploit the Internet for operational planning, financing, or attacks</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exploit our networks</w:t>
      </w:r>
    </w:p>
    <w:p>
      <w:pPr>
        <w:pStyle w:val="TextBody"/>
        <w:bidi w:val="0"/>
        <w:spacing w:before="113" w:after="113"/>
        <w:ind w:left="113" w:right="113" w:hanging="0"/>
        <w:jc w:val="left"/>
        <w:rPr>
          <w:highlight w:val="lightGray"/>
        </w:rPr>
      </w:pPr>
      <w:r>
        <w:rPr>
          <w:highlight w:val="lightGray"/>
        </w:rPr>
        <w:t>Reference 26 - 0.11% Coverage</w:t>
      </w:r>
    </w:p>
    <w:p>
      <w:pPr>
        <w:pStyle w:val="TextBody"/>
        <w:bidi w:val="0"/>
        <w:spacing w:before="0" w:after="0"/>
        <w:jc w:val="left"/>
        <w:rPr/>
      </w:pPr>
      <w:r>
        <w:rPr/>
        <w:t>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References 27-28 - 0.06% Coverage</w:t>
      </w:r>
    </w:p>
    <w:p>
      <w:pPr>
        <w:pStyle w:val="TextBody"/>
        <w:bidi w:val="0"/>
        <w:spacing w:before="0" w:after="0"/>
        <w:jc w:val="left"/>
        <w:rPr/>
      </w:pPr>
      <w:r>
        <w:rPr/>
        <w:t>The benefits of an interconnected world should not be limited by national borders~</w:t>
      </w:r>
    </w:p>
    <w:p>
      <w:pPr>
        <w:pStyle w:val="TextBody"/>
        <w:bidi w:val="0"/>
        <w:spacing w:before="113" w:after="113"/>
        <w:ind w:left="113" w:right="113" w:hanging="0"/>
        <w:jc w:val="left"/>
        <w:rPr>
          <w:highlight w:val="lightGray"/>
        </w:rPr>
      </w:pPr>
      <w:r>
        <w:rPr>
          <w:highlight w:val="lightGray"/>
        </w:rPr>
        <w:t>Reference 29 - 0.09% Coverage</w:t>
      </w:r>
    </w:p>
    <w:p>
      <w:pPr>
        <w:pStyle w:val="TextBody"/>
        <w:bidi w:val="0"/>
        <w:spacing w:before="0" w:after="0"/>
        <w:jc w:val="left"/>
        <w:rPr/>
      </w:pPr>
      <w:r>
        <w:rPr/>
        <w:t>expectation that under normal circumstances, data will flow across borders without regard for its national origin or destination~</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3 references coded [ 0.08%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modern warfare is evolving rapidly, leading to increasingly contested battlespace in the air, sea, and space domains – as well as cyberspace – in which our forces enjoyed dominance in our most recent conflicts.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more resilient systems and system architectures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resilient architectures,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3 references coded [ 0.30%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Computer code blurs the line between the cyber and physical world and connects millions of objects to the Internet or private networks.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Without strong investments in cybersecurity and cyber defenses, data systems remain open and susceptible to rudimentary and dangerous forms of exploitation and attack.</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And an actor in one region of the globe can use cyber capabilities to strike directly at a network thousands of miles away, destroying data, disrupting businesses, or shutting off critical systems.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5 references coded [ 0.40%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 xml:space="preserve">global </w:t>
        <w:br/>
        <w:t>information environment</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reliable and resilient communications links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sustaining a resilient global posture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our future force will have to operate in contested environments.</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The results of these initiatives — particularly the enhanced connectivity and cybersecurity provided by the JIE — will provide the foundation for future interoperability.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8 references coded [ 0.58%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These actions are a part of our resilience at home and a source of our influence abroad.</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It establishes instead a diversified and balanced set of priorities appropriate for the world’s leading global power with interests in every part of an increasingly interconnected world.</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make sure America is resilient in the face of adversity</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We are working with the owners and operators of our Nation’s critical cyber and physical infrastructure across every sector—financial, energy, transportation, health, information technology, and more—to decrease vulnerabilities and increase resilience</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Prosperity and security increasingly depend on an open, interoperable, secure, and reliable Internet.</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we are securing Federal networks and working with the private sector, civil society, and other stakeholders to strengthen the security and resilience of U.S. critical infrastructure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enhance the resiliency of critical U.S. space capabilities.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21 references coded [ 3.07%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Resiliency,</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Malicious actors employ various tactics for attacking, exploiting, or disrupting networks, systems, and data.</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 full spectrum of operational capabilities requires resources, persistence, and access to technological expertise</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Supply-chain operations seek to exploit access to products and services provided to the intended victim.</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To make these deterrence efforts credible, we must deploy strong defenses and architect resilient systems that recover quickly from attacks or other disruptions.</w:t>
      </w:r>
    </w:p>
    <w:p>
      <w:pPr>
        <w:pStyle w:val="TextBody"/>
        <w:bidi w:val="0"/>
        <w:spacing w:before="113" w:after="113"/>
        <w:ind w:left="113" w:right="113" w:hanging="0"/>
        <w:jc w:val="left"/>
        <w:rPr>
          <w:highlight w:val="lightGray"/>
        </w:rPr>
      </w:pPr>
      <w:r>
        <w:rPr>
          <w:highlight w:val="lightGray"/>
        </w:rPr>
        <w:t>Reference 6 - 0.20% Coverage</w:t>
      </w:r>
    </w:p>
    <w:p>
      <w:pPr>
        <w:pStyle w:val="TextBody"/>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Building strong partnerships with the private sector to promote cybersecurity best practices; assist in building public confidence in cybersecurity measures; and lend credibility to national efforts to increase network resiliency.</w:t>
      </w:r>
    </w:p>
    <w:p>
      <w:pPr>
        <w:pStyle w:val="TextBody"/>
        <w:bidi w:val="0"/>
        <w:spacing w:before="113" w:after="113"/>
        <w:ind w:left="113" w:right="113" w:hanging="0"/>
        <w:jc w:val="left"/>
        <w:rPr>
          <w:highlight w:val="lightGray"/>
        </w:rPr>
      </w:pPr>
      <w:r>
        <w:rPr>
          <w:highlight w:val="lightGray"/>
        </w:rPr>
        <w:t>Reference 8 - 0.23% Coverage</w:t>
      </w:r>
    </w:p>
    <w:p>
      <w:pPr>
        <w:pStyle w:val="TextBody"/>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Defense, Resiliency, and Reconstitution</w:t>
      </w:r>
    </w:p>
    <w:p>
      <w:pPr>
        <w:pStyle w:val="TextBody"/>
        <w:bidi w:val="0"/>
        <w:spacing w:before="113" w:after="113"/>
        <w:ind w:left="113" w:right="113" w:hanging="0"/>
        <w:jc w:val="left"/>
        <w:rPr>
          <w:highlight w:val="lightGray"/>
        </w:rPr>
      </w:pPr>
      <w:r>
        <w:rPr>
          <w:highlight w:val="lightGray"/>
        </w:rPr>
        <w:t>Reference 10 - 0.24% Coverage</w:t>
      </w:r>
    </w:p>
    <w:p>
      <w:pPr>
        <w:pStyle w:val="TextBody"/>
        <w:bidi w:val="0"/>
        <w:spacing w:before="0" w:after="0"/>
        <w:jc w:val="left"/>
        <w:rPr/>
      </w:pPr>
      <w:r>
        <w:rPr/>
        <w:t>Further, the United States Government invests heavily in improving its own information security and ensuring the resiliency of vital computer systems and networks, including developing the ability to reconstitute them rapidly, operate them in degraded states, or function without them if necessary.</w:t>
      </w:r>
    </w:p>
    <w:p>
      <w:pPr>
        <w:pStyle w:val="TextBody"/>
        <w:bidi w:val="0"/>
        <w:spacing w:before="113" w:after="113"/>
        <w:ind w:left="113" w:right="113" w:hanging="0"/>
        <w:jc w:val="left"/>
        <w:rPr>
          <w:highlight w:val="lightGray"/>
        </w:rPr>
      </w:pPr>
      <w:r>
        <w:rPr>
          <w:highlight w:val="lightGray"/>
        </w:rPr>
        <w:t>Reference 11 - 0.20% Coverage</w:t>
      </w:r>
    </w:p>
    <w:p>
      <w:pPr>
        <w:pStyle w:val="TextBody"/>
        <w:bidi w:val="0"/>
        <w:spacing w:before="0" w:after="0"/>
        <w:jc w:val="left"/>
        <w:rPr/>
      </w:pPr>
      <w:r>
        <w:rPr/>
        <w:t>Shared situational awareness of cyber threats and indicators of malicious cyber activity – including information on those responsible – provides network defenders the opportunity to close known vulnerabilities before they can be fully exploited.</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In addition to defensive measures, the United States Government must also ensure the resiliency of its networks, systems and data.</w:t>
      </w:r>
    </w:p>
    <w:p>
      <w:pPr>
        <w:pStyle w:val="TextBody"/>
        <w:bidi w:val="0"/>
        <w:spacing w:before="113" w:after="113"/>
        <w:ind w:left="113" w:right="113" w:hanging="0"/>
        <w:jc w:val="left"/>
        <w:rPr>
          <w:highlight w:val="lightGray"/>
        </w:rPr>
      </w:pPr>
      <w:r>
        <w:rPr>
          <w:highlight w:val="lightGray"/>
        </w:rPr>
        <w:t>Reference 13 - 0.22% Coverage</w:t>
      </w:r>
    </w:p>
    <w:p>
      <w:pPr>
        <w:pStyle w:val="TextBody"/>
        <w:bidi w:val="0"/>
        <w:spacing w:before="0" w:after="0"/>
        <w:jc w:val="left"/>
        <w:rPr/>
      </w:pPr>
      <w:r>
        <w:rPr/>
        <w:t>In 2013, the Administration issued Presidential Policy Directive 21 (PPD-21) on Critical Infrastructure Security and Resilience, which focused on advancing a national unity of effort to strengthen and maintain secure, functioning, and resilient critical infrastructure.</w:t>
      </w:r>
    </w:p>
    <w:p>
      <w:pPr>
        <w:pStyle w:val="TextBody"/>
        <w:bidi w:val="0"/>
        <w:spacing w:before="113" w:after="113"/>
        <w:ind w:left="113" w:right="113" w:hanging="0"/>
        <w:jc w:val="left"/>
        <w:rPr>
          <w:highlight w:val="lightGray"/>
        </w:rPr>
      </w:pPr>
      <w:r>
        <w:rPr>
          <w:highlight w:val="lightGray"/>
        </w:rPr>
        <w:t>Reference 14 - 0.24% Coverage</w:t>
      </w:r>
    </w:p>
    <w:p>
      <w:pPr>
        <w:pStyle w:val="TextBody"/>
        <w:bidi w:val="0"/>
        <w:spacing w:before="0" w:after="0"/>
        <w:jc w:val="left"/>
        <w:rPr/>
      </w:pPr>
      <w:r>
        <w:rPr/>
        <w:t>Such efforts to improve cybersecurity information sharing and risk management within the government can strengthen both situational awareness and indications and warning, which in turn can help government network defenders prepare for attacks and improve the resilience of government systems.</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Combating cybercrime is not only a domestic issue. Many adversaries use foreign-based infrastructure to stage their intrusions or disruptive activities.</w:t>
      </w:r>
    </w:p>
    <w:p>
      <w:pPr>
        <w:pStyle w:val="TextBody"/>
        <w:bidi w:val="0"/>
        <w:spacing w:before="113" w:after="113"/>
        <w:ind w:left="113" w:right="113" w:hanging="0"/>
        <w:jc w:val="left"/>
        <w:rPr>
          <w:highlight w:val="lightGray"/>
        </w:rPr>
      </w:pPr>
      <w:r>
        <w:rPr>
          <w:highlight w:val="lightGray"/>
        </w:rPr>
        <w:t>Reference 16 - 0.25%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17 - 0.10% Coverage</w:t>
      </w:r>
    </w:p>
    <w:p>
      <w:pPr>
        <w:pStyle w:val="TextBody"/>
        <w:bidi w:val="0"/>
        <w:spacing w:before="0" w:after="0"/>
        <w:jc w:val="left"/>
        <w:rPr/>
      </w:pPr>
      <w:r>
        <w:rPr/>
        <w:t>The asymmetric advantages granted to malicious cyber actors reward competition, not cooperation, among nation-states.</w:t>
      </w:r>
    </w:p>
    <w:p>
      <w:pPr>
        <w:pStyle w:val="TextBody"/>
        <w:bidi w:val="0"/>
        <w:spacing w:before="113" w:after="113"/>
        <w:ind w:left="113" w:right="113" w:hanging="0"/>
        <w:jc w:val="left"/>
        <w:rPr>
          <w:highlight w:val="lightGray"/>
        </w:rPr>
      </w:pPr>
      <w:r>
        <w:rPr>
          <w:highlight w:val="lightGray"/>
        </w:rPr>
        <w:t>Reference 18 - 0.11% Coverage</w:t>
      </w:r>
    </w:p>
    <w:p>
      <w:pPr>
        <w:pStyle w:val="TextBody"/>
        <w:bidi w:val="0"/>
        <w:spacing w:before="0" w:after="0"/>
        <w:jc w:val="left"/>
        <w:rPr/>
      </w:pPr>
      <w:r>
        <w:rPr/>
        <w:t>To keep pace, the United States Government must evolve and develop innovative solutions to make cyberspace resilient to future threats</w:t>
      </w:r>
    </w:p>
    <w:p>
      <w:pPr>
        <w:pStyle w:val="TextBody"/>
        <w:bidi w:val="0"/>
        <w:spacing w:before="113" w:after="113"/>
        <w:ind w:left="113" w:right="113" w:hanging="0"/>
        <w:jc w:val="left"/>
        <w:rPr>
          <w:highlight w:val="lightGray"/>
        </w:rPr>
      </w:pPr>
      <w:r>
        <w:rPr>
          <w:highlight w:val="lightGray"/>
        </w:rPr>
        <w:t>Reference 19 - 0.08% Coverage</w:t>
      </w:r>
    </w:p>
    <w:p>
      <w:pPr>
        <w:pStyle w:val="TextBody"/>
        <w:bidi w:val="0"/>
        <w:spacing w:before="0" w:after="0"/>
        <w:jc w:val="left"/>
        <w:rPr/>
      </w:pPr>
      <w:r>
        <w:rPr/>
        <w:t>continue to improve the resilience of U.S. computers, networks, and critical infrastructure</w:t>
      </w:r>
    </w:p>
    <w:p>
      <w:pPr>
        <w:pStyle w:val="TextBody"/>
        <w:bidi w:val="0"/>
        <w:spacing w:before="113" w:after="113"/>
        <w:ind w:left="113" w:right="113" w:hanging="0"/>
        <w:jc w:val="left"/>
        <w:rPr>
          <w:highlight w:val="lightGray"/>
        </w:rPr>
      </w:pPr>
      <w:r>
        <w:rPr>
          <w:highlight w:val="lightGray"/>
        </w:rPr>
        <w:t>Reference 20 - 0.11% Coverage</w:t>
      </w:r>
    </w:p>
    <w:p>
      <w:pPr>
        <w:pStyle w:val="TextBody"/>
        <w:bidi w:val="0"/>
        <w:spacing w:before="0" w:after="0"/>
        <w:jc w:val="left"/>
        <w:rPr/>
      </w:pPr>
      <w:r>
        <w:rPr/>
        <w:t>increased connectivity between critical infrastructure and the Internet are factors that create additional enablers for cyber attacks.</w:t>
      </w:r>
    </w:p>
    <w:p>
      <w:pPr>
        <w:pStyle w:val="TextBody"/>
        <w:bidi w:val="0"/>
        <w:spacing w:before="113" w:after="113"/>
        <w:ind w:left="113" w:right="113" w:hanging="0"/>
        <w:jc w:val="left"/>
        <w:rPr>
          <w:highlight w:val="lightGray"/>
        </w:rPr>
      </w:pPr>
      <w:r>
        <w:rPr>
          <w:highlight w:val="lightGray"/>
        </w:rPr>
        <w:t>Reference 21 - 0.22% Coverage</w:t>
      </w:r>
    </w:p>
    <w:p>
      <w:pPr>
        <w:pStyle w:val="TextBody"/>
        <w:bidi w:val="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QDR Quote: Cyberspace as a man-made domain as critical as the other four physical domains.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