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faces persistent, widespread, and growing threats from state and non-state actors in space and cyberspace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