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 references coded [ 0.10%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That is why we must also enhance our resilience—the ability to adapt to changing conditions and prepare for, withstand, and rapidly recover from disruption.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are working across the government and with the private sector to design more secure technology that gives us the ability to better protect and to improve the resilience of critical government and industry systems and networks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[ 0.83% Coverage]</w:t>
      </w:r>
    </w:p>
    <w:p>
      <w:pPr>
        <w:pStyle w:val="TextBody"/>
        <w:bidi w:val="0"/>
        <w:spacing w:before="113" w:after="113"/>
        <w:ind w:left="113" w:right="113" w:hanging="0"/>
        <w:jc w:val="left"/>
        <w:rPr>
          <w:highlight w:val="lightGray"/>
        </w:rPr>
      </w:pPr>
      <w:r>
        <w:rPr>
          <w:highlight w:val="lightGray"/>
        </w:rPr>
        <w:t>Reference 1 - 0.60% Coverage</w:t>
      </w:r>
    </w:p>
    <w:p>
      <w:pPr>
        <w:pStyle w:val="TextBody"/>
        <w:bidi w:val="0"/>
        <w:spacing w:before="0" w:after="0"/>
        <w:jc w:val="left"/>
        <w:rPr/>
      </w:pPr>
      <w:r>
        <w:rPr/>
        <w:t>These efforts will be supported by the development of increasingly resilient networks and systems. In the case of a contingency involving network failure or significant compromise, DoD must be able to remain operationally effective by isolating and neutralizing the impact, using redundant capacity, or shifting its operations from one system to another. Multiple networks can add diversity, resiliency, and mission assurance to cyberspace operations.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To foster resiliency and smart diversity in its networks and systems, DoD will explore new and innovative approaches and paradigms for both existing and emerging challenges.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[ 0.31%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maintain joint assured access to the global commons and cyberspace should they become contested</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Joint assured access to the global commons and cyberspace constitutes a core aspect of U.S. national security and remains an enduring mission for the Joint Force.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Joint Forces will secure the ‘.mil’ domain, requiring a resilient DoD cyberspace architecture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 references coded [ 0.13%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resilient to arbitrary or malicious disruption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national and international network resilience</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Ensuring the resilience of our networks and information systems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enhance overall resilience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