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4 references coded [ 0.21%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ability to synchronize our actions while communicating effectively with foreign publics must be enhanced to sustain global support.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Strategic Communications: Across all of our efforts, effective strategic communications are essential to sustaining global legitimacy and supporting our policy aims.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are using our newly established Strategic and Economic Dialogue to address a broader range of issues, and improve communication between our militaries in order to reduce mistrust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Working together through our Strategic Dialogue and high-level visits, we seek a broad-based relationship in which India contributes to global counterterrorism efforts, nonproliferation, and helps promote poverty-reduction, education, health, and sustainable agriculture.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1 reference coded [ 0.26%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DoD’s depth of knowledge in the global information and communications technology sector, including its cybersecurity expertise, provides the Department with strategic advantages in cyberspace.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 key supporting capabilities for strategic communication.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