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cooperation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continue cooperation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53 references coded [ 1.84%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Mechanisms for Cooperation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Sustain Broad Cooperation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forging cooperative solutions to the threat of climate change, armed conflict, and pandemic disease.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cooperate on issues of bilateral and global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work cooperatively with other nations.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We will continue to deepen our cooperation with other 21st century centers of influence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And our intelligence and law enforcement agencies must cooperate effectively with foreign governments to anticipate events, respond to crises, and provide safety and security.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Those nations that refuse to meet their responsibilities will forsake the opportunities that come with international cooperation.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build our cooperation with Russia and other states, and increase our credibility to hold others accountable for their obligations.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We will develop a new framework for civil nuclear cooperation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They include broad cooperation on a wide range of issues with our close friend, Israel, and an unshakable commitment to its security</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expanding international cooperation.</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mechanisms to forge international cooperation</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32 - 0.02%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35 - 0.08%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With Canada, our security cooperation includes our defense of North America and our efforts through NATO overseas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Mexico, in addition to trade cooperation</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cooperating to ensure that other countries meet their international commitments to reducing the spread of nuclear weapons around the world.</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42 - 0.07%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To solve problems, we will pursue modes of cooperation that reflect evolving distributions of power and responsibility.</w:t>
      </w:r>
    </w:p>
    <w:p>
      <w:pPr>
        <w:pStyle w:val="TextBody"/>
        <w:bidi w:val="0"/>
        <w:spacing w:before="113" w:after="113"/>
        <w:ind w:left="113" w:right="113" w:hanging="0"/>
        <w:jc w:val="left"/>
        <w:rPr>
          <w:highlight w:val="lightGray"/>
        </w:rPr>
      </w:pPr>
      <w:r>
        <w:rPr>
          <w:highlight w:val="lightGray"/>
        </w:rPr>
        <w:t>Reference 44 - 0.08%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46 - 0.03%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47 - 0.02% Coverage</w:t>
      </w:r>
    </w:p>
    <w:p>
      <w:pPr>
        <w:pStyle w:val="TextBody"/>
        <w:bidi w:val="0"/>
        <w:spacing w:before="0" w:after="0"/>
        <w:jc w:val="left"/>
        <w:rPr/>
      </w:pPr>
      <w:r>
        <w:rPr/>
        <w:t>legitimating cooperation among countries closest to the problem</w:t>
      </w:r>
    </w:p>
    <w:p>
      <w:pPr>
        <w:pStyle w:val="TextBody"/>
        <w:bidi w:val="0"/>
        <w:spacing w:before="113" w:after="113"/>
        <w:ind w:left="113" w:right="113" w:hanging="0"/>
        <w:jc w:val="left"/>
        <w:rPr>
          <w:highlight w:val="lightGray"/>
        </w:rPr>
      </w:pPr>
      <w:r>
        <w:rPr>
          <w:highlight w:val="lightGray"/>
        </w:rPr>
        <w:t>Reference 48 - 0.01%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The United States will therefore confront climate change based upon clear guidance from the science, and in cooperation with all nations</w:t>
      </w:r>
    </w:p>
    <w:p>
      <w:pPr>
        <w:pStyle w:val="TextBody"/>
        <w:bidi w:val="0"/>
        <w:spacing w:before="113" w:after="113"/>
        <w:ind w:left="113" w:right="113" w:hanging="0"/>
        <w:jc w:val="left"/>
        <w:rPr>
          <w:highlight w:val="lightGray"/>
        </w:rPr>
      </w:pPr>
      <w:r>
        <w:rPr>
          <w:highlight w:val="lightGray"/>
        </w:rPr>
        <w:t>Reference 51 - 0.02%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strengthen international cooperation on a wide range of issues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[ 0.83%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[ 2.80%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security cooperation efforts with Pakistan, and against violent extremism worldwide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will also facilitate cooperation in the commons and cyberspace with transparent, routine, and predictable practices as part of our theater strategies.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the Joint Force will help build regional security cooperation in South and Central America and the Caribbean to enhance security and stability in the Western Hemisphere.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The Joint Force will continue to cooperate to combat violent extremism, focusing on our mission in Afghanistan and support to Pakistan</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We will continue to work with Japan and South Korea to help improve security ties between them, enhance military cooperation, and preserve regional stability.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As military capability and capacity increases in Asia, we will seek new ways to catalyze greater regional security cooperation.</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seek expanded military cooperation with India on nonproliferation, safeguarding the global commons, countering terrorism, and elsewhere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TextBody"/>
        <w:bidi w:val="0"/>
        <w:spacing w:before="113" w:after="113"/>
        <w:ind w:left="113" w:right="113" w:hanging="0"/>
        <w:jc w:val="left"/>
        <w:rPr>
          <w:highlight w:val="lightGray"/>
        </w:rPr>
      </w:pPr>
      <w:r>
        <w:rPr>
          <w:highlight w:val="lightGray"/>
        </w:rPr>
        <w:t>Reference 18 - 0.23%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Reference 19 - 0.25%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20 - 0.19%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[ 0.50%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cooperate with international criminal investigations in a timely manner~</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spirit of cooperation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Promote cyberspace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enhancing international cooperation in cybercrime cases~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international cooperation frameworks such as the Financial Action Task Force~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greater levels of international cooperation</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Expand cyberspace cooperation with allies and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cooperative,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effective law enforcement cooperation</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cooperation to protect privacy and promote innovation~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[ 0.16%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seek to pursue those interests through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cooperative basing with Singapore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