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27 references coded [ 0.19%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globally-interconnected</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 marketplace</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 environment</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globally operated digital infrastructure</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One area needing further study is whether and in what ways elements of the information and communications infrastructure ought to be treated as a global commons.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The first popular computers for the mass consumer market first emerged in the early 1980s, coincident in time with the emergence of the Internet as a global network-of-networks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30 references coded [ 0.76%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economy has grown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issues of global interest.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globalization is in part a product of American leadership and the ingenuity of the American people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Yet these wars—and our global efforts to successfully counter violent extremism—are only one element of our strategic environment and cannot define America’s engagement with the world.</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compete in a globalized economy.</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diplomatic personnel and missions must be expanded at home and abroad to support the increasingly transnational nature of 21st century security challenges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And a growing and open global economy serves as a source of opportunity for the American people and a source of strength for the United States.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 goals</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Stabilizing our global economy</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 peacekeeping</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We are attempting to forge new agreement on common global challenges among the world’s leading and emerging powers</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Addressing these transnational risks requires advance preparation, extensive collaboration with the global community,</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3 references coded [ 0.20%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global scope of DoD networks and systems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global supply chains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15 references coded [ 1.44%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The complexity of this global system and the challenges therein demand that we – the Joint Force – think anew about how we lead.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wealth.</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Global Commons and Globally Connected Domains – Assured access to and freedom of maneuver within the global commons – shared areas of sea, air, and space – and globally connected domains such as cyberspace are being increasingly challenged by both state and non-state actors.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commons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operate globally</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The 2010 National Security Strategy reaffirmed America’s commitment to retaining its global leadership role and defined our enduring national interests: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stronger cooperation to meet global challenges.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global economic system</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Space and cyberspace enable effective global warfighting in the air, land, and maritime domains, and have emerged as war-fighting domains in their own right.</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Strengthening international and regional security requires that our forces be globally-available</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Global posture remains our most powerful form of commitment and provides us strategic depth across domains and regions.</w:t>
      </w:r>
    </w:p>
    <w:p>
      <w:pPr>
        <w:pStyle w:val="TextBody"/>
        <w:bidi w:val="0"/>
        <w:spacing w:before="113" w:after="113"/>
        <w:ind w:left="113" w:right="113" w:hanging="0"/>
        <w:jc w:val="left"/>
        <w:rPr>
          <w:highlight w:val="lightGray"/>
        </w:rPr>
      </w:pPr>
      <w:r>
        <w:rPr>
          <w:highlight w:val="lightGray"/>
        </w:rPr>
        <w:t>Reference 15 - 0.22% Coverage</w:t>
      </w:r>
    </w:p>
    <w:p>
      <w:pPr>
        <w:pStyle w:val="TextBody"/>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41 references coded [ 0.45%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global interoperability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brings stability to global markets;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difficult problems benefit from global collaboration among experts and innovators~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 prosperity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a globally distributed network requires globally distributed early warning capabilities~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global interoperability of networks~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globally linked networks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global networks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global markets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globalized</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security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America’s Global Role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global basing and posture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Evolving U.S. global defense posture: The United States is a global power with global responsibilities.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solve global security problems,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access to the global commons.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 system</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