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8 references coded [ 0.39%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must integrate our approach to homeland security with our broader national security approach.</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 xml:space="preserve">If North Korea eliminates its nuclear weapons program, and Iran meets its international obligations on its nuclear program, they will be able to proceed on a path to greater </w:t>
        <w:br/>
        <w:t xml:space="preserve">★ 23 ★ </w:t>
        <w:br/>
        <w:t xml:space="preserve">NaTIONal SeCurITy STraTegy </w:t>
        <w:br/>
        <w:t>political and economic integration with the international community.</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To promote prosperity for all Americans, we will need to lead the international community to expand the inclusive growth of the integrated, global economy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In partnership with our allies, the United States is helping to offer a future of security and integration to all Asian nations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This includes maintaining a strong partnership with Israel while supporting Israel’s lasting integration into the region.</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Whether and how rising powers fully integrate into the global system will be among this century’s defining questions, and are thus central to America’s interests.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[ 0.15%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These efforts can help build interdependence and further integrate partner states into a South American security architecture that will improve regional stability.</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18 references coded [ 0.28%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integrate competing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integrated approach toward the Nation’s need for security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greater coordination and integrated development of policy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integration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ensure integration of all mission equities.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integrate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take an integrated approach</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A more integrated approach to policy formulation would ensure mutually reinforcing objectives and allow the United States to leverage its international opportunities with consistent, more effective positions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The United States should adopt an integrated approach to national interests across a range of substantive areas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an integrated approach</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Integrate Globalization Policy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need for an integrated effort that coupled the capabilities of government and the private sector to mitigate these risks.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Information sharing and interagency coordination. To secure and advance U.S. interests in cyberspace, DoD seeks to share information and coordinate with U.S. government agencies in an integrated fashion on a range of cyber activities.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10 references coded [ 1.38%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 2015 NMS continues the call for greater agility, innovation, and integration.</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This integrated strategy requires us to conduct synchronized operations around the globe</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An Integrated Military Strategy</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The U.S. military pursues these objectives by conducting globally integrated operations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Advance Globally Integrated Operations</w:t>
      </w:r>
    </w:p>
    <w:p>
      <w:pPr>
        <w:pStyle w:val="TextBody"/>
        <w:bidi w:val="0"/>
        <w:spacing w:before="113" w:after="113"/>
        <w:ind w:left="113" w:right="113" w:hanging="0"/>
        <w:jc w:val="left"/>
        <w:rPr>
          <w:highlight w:val="lightGray"/>
        </w:rPr>
      </w:pPr>
      <w:r>
        <w:rPr>
          <w:highlight w:val="lightGray"/>
        </w:rPr>
        <w:t>Reference 6 - 0.54% Coverage</w:t>
      </w:r>
    </w:p>
    <w:p>
      <w:pPr>
        <w:pStyle w:val="TextBody"/>
        <w:bidi w:val="0"/>
        <w:spacing w:before="0" w:after="0"/>
        <w:jc w:val="left"/>
        <w:rPr/>
      </w:pPr>
      <w:r>
        <w:rPr/>
        <w:t>As detailed in the “Capstone Concept for Joint Operations: Joint Force 2020,” globally integrated operations emphasize eight key components: employing mission command; seizing, retaining, and exploiting the initiative; leveraging global agility; partnering; demonstrating flexibility in establishing joint forces; improving crossdomain synergy; using flexible, low-signature capabilities; and being increasingly discriminate to minimize unintended consequences.</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provides stability to enhance economic growth and regional integration</w:t>
      </w:r>
    </w:p>
    <w:p>
      <w:pPr>
        <w:pStyle w:val="TextBody"/>
        <w:bidi w:val="0"/>
        <w:spacing w:before="113" w:after="113"/>
        <w:ind w:left="113" w:right="113" w:hanging="0"/>
        <w:jc w:val="left"/>
        <w:rPr>
          <w:highlight w:val="lightGray"/>
        </w:rPr>
      </w:pPr>
      <w:r>
        <w:rPr>
          <w:highlight w:val="lightGray"/>
        </w:rPr>
        <w:t>Reference 9 - 0.13% Coverage</w:t>
      </w:r>
    </w:p>
    <w:p>
      <w:pPr>
        <w:pStyle w:val="TextBody"/>
        <w:bidi w:val="0"/>
        <w:spacing w:before="0" w:after="0"/>
        <w:jc w:val="left"/>
        <w:rPr/>
      </w:pPr>
      <w:r>
        <w:rPr/>
        <w:t>we integrate military and civil capabilities through FEMA’s National Planning System and National Exercise Program.</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building an integrated Joint ISR Enterprise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advance regional economic integration in South and Central Asia</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We will steadfastly support the aspirations of countries in the Balkans and Eastern Europe toward European and Euro-Atlantic integration</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6 references coded [ 0.33%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For decades, U.S. policy was rooted in the belief that support for China’s rise and for its integration into the post-war international order would liberalize China</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IMPROVE INTEGRATION AND AGI LITY: We will improve the integration of authorities and procedures across the U.S. Government so that cyber operations against adversaries can be conducted as required</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 xml:space="preserve">American support to aspiring partners enabled the recovery of the countries of Western Europe under the Marshall Plan, as well as the </w:t>
        <w:br/>
        <w:t xml:space="preserve">38 </w:t>
        <w:br/>
        <w:t>ongoing integration of Central and Eastern Europe into Western institutions after the Cold War</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We will encourage the economic integration of Central and South Asia to promote prosperity and economic linkages that will bolster connectivity and trade</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 United States seeks sovereign African states that are integrated into the world economy, able to provide for their citizens’ needs, and capable of managing threats to peace and security .</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will support economic integration among African states. We will work with nations that seek to move beyond assistance to partnerships that promote prosperity.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