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22 references coded [ 0.97%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shape an international order</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shaping an international order that can meet the challenges of our time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And it reaffirms America’s commitment to pursue our interests through an international system in which all nations have certain rights and responsibilities.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This engagement will underpin our commitment to an international order based upon rights and responsibilities.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his international order will support our interests, but it is also an end that we seek in its own right.</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Promoting a Just and Sustainable International Order</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Our engagement will underpin a just and sustainable international order</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The test of this international order must be the cooperation it facilitates and the results it generates</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America’s commitment to the rule of law is fundamental to our efforts to build an international order that is capable of confronting the emerging challenges of the 21st century.</w:t>
      </w:r>
    </w:p>
    <w:p>
      <w:pPr>
        <w:pStyle w:val="TextBody"/>
        <w:bidi w:val="0"/>
        <w:spacing w:before="113" w:after="113"/>
        <w:ind w:left="113" w:right="113" w:hanging="0"/>
        <w:jc w:val="left"/>
        <w:rPr>
          <w:highlight w:val="lightGray"/>
        </w:rPr>
      </w:pPr>
      <w:r>
        <w:rPr>
          <w:highlight w:val="lightGray"/>
        </w:rPr>
        <w:t>Reference 17 - 0.17% Coverage</w:t>
      </w:r>
    </w:p>
    <w:p>
      <w:pPr>
        <w:pStyle w:val="TextBody"/>
        <w:bidi w:val="0"/>
        <w:spacing w:before="0" w:after="0"/>
        <w:jc w:val="left"/>
        <w:rPr/>
      </w:pPr>
      <w:r>
        <w:rPr/>
        <w:t>International Order “As President of the United States, I will work tirelessly to protect America’s security and to advance our interests. But no one nation can meet the challenges of the 21st century on its own, nor dictate its terms to the world. 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his international order will support our efforts to advance security, prosperity, and universal values, but it is also an end that we seek in its own right. 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we will act based upon mutual respect and in a manner that continues to strengthen an international order that benefits all responsible international actors.</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distinct shift in our global international order toward greater cooperation</w:t>
      </w:r>
    </w:p>
    <w:p>
      <w:pPr>
        <w:pStyle w:val="TextBody"/>
        <w:bidi w:val="0"/>
        <w:spacing w:before="113" w:after="113"/>
        <w:ind w:left="113" w:right="113" w:hanging="0"/>
        <w:jc w:val="left"/>
        <w:rPr>
          <w:highlight w:val="lightGray"/>
        </w:rPr>
      </w:pPr>
      <w:r>
        <w:rPr>
          <w:highlight w:val="lightGray"/>
        </w:rPr>
        <w:t>Reference 22 - 0.07%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[ 0.32%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increasing interconnectedness in the international order indicate a strategic inflection point.</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 advances our common values~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7 references coded [ 0.09%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broader international system—a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system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international system.</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promoting an international order</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stewardship of the international system</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The rise of new powers, the growing influence of non-state actors, the spread of weapons of mass destruction and other destructive technologies, and a series of enduring and emerging socioeconomic trends will continue to pose profound challenges to international order.</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an international order that promotes peace, security, and opportunity through cooperation</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5 references coded [ 0.89%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Some states, however, are attempting to revise key aspects of the international order and are acting in a manner that threatens our national security interests.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Failure to do so will result in greater risk to our country and the international order.</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 xml:space="preserve">The presence of U.S. military forces in key locations around the world underpins the </w:t>
        <w:br/>
        <w:t>international order and provides opportunities to engage with other countries while positioning forces to respond to crises.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10 references coded [ 0.65%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It affirms America’s leadership role within a rules-based international order that works best through empowered citizens, responsible states, and effective regional and international organizations.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ongoing failure to ratify this Treaty undermines our national interest in a rules-based international order</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American economy is an engine for global economic growth and a source of stability for the international system</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9 - 0.13%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We will do all of this and more with confidence that the international system whose creation we led in the aftermath of World War II will continue to serve America and the world well.</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