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Sources_Policy_Strategies\\2009 Cyberspace Policy Review Assuring a Trusted and R - § 2 references coded [ 0.02%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like-minded nations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bring like-minded nations together on a host of issues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2 references coded [ 0.09%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integrated campaign that judiciously applies every tool of American power—both military and civilian—as well as the concerted efforts of like-minded states and multilateral institutions.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will continue to work regionally and with like-minded partners in order to advance negotiations that address the permanent-status issues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2 references coded [ 0.03%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like-minded countries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like-minded states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Sources_Policy_Strategies\\QDR as of 29JAN10 1600 - § 4 references coded [ 0.04%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like-minded nations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Department will therefore strengthen its relationships with allies and like-minded partners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likeminded allies and partners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will continue to work with this community of like-minded nations,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