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nformation sharing regimes,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contain these dangers are centered in a global nonproliferation regime that has frayed as more people and nations break the rules.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[ 0.58%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sanctions regime has demonstrated that the international community can— and will—hold accountable those nations that do not meet their obligations, while also opening up a space for a diplomatic resolution.</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