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development of global standards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6 references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Rules of the road must be followed,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we did after World War II, we must pursue a rules-based international system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efforts to contain these dangers are centered in a global nonproliferation regime that has frayed as more people and nations break the rules.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administration and enforcement of regulatory authorities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undermine the 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responsibly improve the capacity of African security and rule of law sectors;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4 references coded [ 0.37%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Terrorists, criminal networks, and pirates undermine the 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disciplined application of force is consistent with our values and international law, increases our chances of strategic and operational success, and more effectively advances national policy.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Joint Force will adhere to conventions, laws, and regulations our Nation supports to underpin collective security and govern conduct.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6 references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must work towards building the 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