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14 references coded [ 1.18%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Information and communications networks are largely owned and operated by the private sector, both nationally and internationally. Thus, addressing network security issues requires a publicprivate partnership as well as international cooperation and norms. The United States needs a comprehensive framework to ensure coordinated response and recovery by the government, the private sector, and our allies to a significant incident or threat.</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The review team reached out to a wide array of stakeholders inside and outside the Federal government. The review team sought to be transparent by engaging a broad cross-section of industry, academia, the civil liberties and privacy communities, State governments, international partners, and the Legislative and Executive Branches to identify and assess other relevant programs and issues. Recognizing that there are opportunities for everyone—academia, industry, and government—to work together to build a trusted and resilient communications and information infrastructure, the review team engaged these stakeholders about the scope of the reviews and asked for input on pertinent areas of interest.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The Federal government has the responsibility to protect and defend the country, and all levels of government have the responsibility to ensure the safety and well-being of their citizens. The private sector, however, designs, builds, owns, and operates most of the network infrastructures that support government and private users alike. Industry and governments share the responsibility for the security and reliability of the infrastructure and the transactions that take place on it and should work closely together to address these interdependencies.</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the diffusion of effort has left some participants frustrated with unclear delineation of roles and responsibilities, uneven capabilities across various groups, and a proliferation of plans and recommendations. As a result, government and private-sector personnel, time, and resources are spread across a host of bodies engaged in sometimes duplicative or inconsistent efforts. Partnerships must evolve to clearly define the nature of the relationship, the roles and responsibilities of various groups and their participants, the expectations of each party’s contribution, and accountability mechanisms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As part of the partnership, government should work creatively and collaboratively with the private sector to identify tailored solutions that take into account both the need to exchange information and protect public and private interests and take an integrated approach to national and economic security.</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 xml:space="preserve">More than a dozen international organizations—including the United </w:t>
        <w:br/>
        <w:t>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The sheer number, variety, and differing focuses of these venues strain the capacity of many governments, including the United States, to engage adequately.</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The Federal government—in collaboration with State, local, and tribal governments and industry— should develop a set of threat scenarios and metrics that all can use for risk management decisions, recovery planning, and prioritization of R&amp;D.</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The Federal government, in collaboration with the private sector and other stakeholders, also should use the infrastructure objectives and the R&amp;D framework to help define goals for national and international standardsbodies.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The Federal government—in collaboration with industry and the civil liberties and privacy communities—</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Expand sharing of information about network incidents and vulnerabilities with key allies and seek bilateral and multilateral arrangements that will improve economic and security interests while protecting civil liberties and privacy rights.</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The U.S. depends upon a privately owned, globally operated digital infrastructure. The review team engaged with industry to continue building the foundation of a trusted partnership. This engagement underscored the importance of developing value propositions that are understood by both government and industry partners. It also made clear that increasing information sharing is not enough; the government must foster an environment for collaboration.</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7 references coded [ 0.31%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challenged state based international institutions that were largely designed in the wake of World War II by policymakers who had different challenges in mind. Nonstate actors can have a dramatic influence on the world around them</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More actors exert power and influence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Meanwhile, individuals, corporations, and civil society play an increasingly important role in shaping events around the world.</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Competition among states endures, but instead of a single nuclear adversary</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Instead of a hostile expansionist empire, we now face a diverse array of challenges, from a loose network of violent extremists to states that flout international norms or face internal collapse. In addition to facing enemies on traditional battlefields, the United States must now be prepared for asymmetric threats, such as those that target our reliance on space and cyberspace.</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Transnational criminal organizations have accumulated unprecedented wealth and power through trafficking and other illicit activities, penetrating legitimate financial systems and destabilizing commercial markets.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[ 0.80%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DoD must address vulnerabilities and the concerted efforts of both state and non-state actors to gain unauthorized access to its networks and systems.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highlight w:val="cyan"/>
        </w:rPr>
      </w:pPr>
      <w:r>
        <w:rPr>
          <w:highlight w:val="cyan"/>
        </w:rPr>
        <w:t>“</w:t>
      </w:r>
      <w:r>
        <w:rPr>
          <w:highlight w:val="cyan"/>
        </w:rPr>
        <w:t xml:space="preserve">Neither government nor the private sector nor individual citizens can meet this challenge alone– we will expand the ways we work together.” </w:t>
        <w:br/>
        <w:t>- 2010 National Security Strategy</w:t>
      </w:r>
      <w:r>
        <w:rPr>
          <w:position w:val="8"/>
          <w:sz w:val="19"/>
          <w:highlight w:val="cyan"/>
        </w:rPr>
        <w:t>1</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The challenges of cyberspace cross sectors, industries, and U.S. government departments and agencies; they 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no single state or organization can maintain effective cyber defenses on its own.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6 references coded [ 1.13%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United States remains the world’s preeminent power, even as a growing number of state and non-state actors exhibit consequential influence.</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 xml:space="preserve">This changing distribution of power indicates evolution to a "multi-nodal" world characterized more by shifting, interest-driven coalitions based on </w:t>
        <w:br/>
        <w:t>diplomatic, military, and economic power, than by rigid security competition between opposing blocs.</w:t>
      </w:r>
    </w:p>
    <w:p>
      <w:pPr>
        <w:pStyle w:val="TextBody"/>
        <w:bidi w:val="0"/>
        <w:spacing w:before="113" w:after="113"/>
        <w:ind w:left="113" w:right="113" w:hanging="0"/>
        <w:jc w:val="left"/>
        <w:rPr>
          <w:highlight w:val="lightGray"/>
        </w:rPr>
      </w:pPr>
      <w:r>
        <w:rPr>
          <w:highlight w:val="lightGray"/>
        </w:rPr>
        <w:t>Reference 3 - 0.22% Coverage</w:t>
      </w:r>
    </w:p>
    <w:p>
      <w:pPr>
        <w:pStyle w:val="TextBody"/>
        <w:bidi w:val="0"/>
        <w:spacing w:before="0" w:after="0"/>
        <w:jc w:val="left"/>
        <w:rPr/>
      </w:pPr>
      <w:r>
        <w:rPr/>
        <w:t>Energy-state relationships will intersect geopolitical concerns as state-run companies will control an increasing share of the world’s hydrocarbon resources and the persistent challenge of resource scarcity may overlap with territorial disputes.</w:t>
      </w:r>
    </w:p>
    <w:p>
      <w:pPr>
        <w:pStyle w:val="TextBody"/>
        <w:bidi w:val="0"/>
        <w:spacing w:before="113" w:after="113"/>
        <w:ind w:left="113" w:right="113" w:hanging="0"/>
        <w:jc w:val="left"/>
        <w:rPr>
          <w:highlight w:val="lightGray"/>
        </w:rPr>
      </w:pPr>
      <w:r>
        <w:rPr>
          <w:highlight w:val="lightGray"/>
        </w:rPr>
        <w:t>Reference 4 - 0.24% Coverage</w:t>
      </w:r>
    </w:p>
    <w:p>
      <w:pPr>
        <w:pStyle w:val="TextBody"/>
        <w:bidi w:val="0"/>
        <w:spacing w:before="0" w:after="0"/>
        <w:jc w:val="left"/>
        <w:rPr/>
      </w:pPr>
      <w:r>
        <w:rPr/>
        <w:t>Non-state actors such as criminal organizations, traffickers, and terrorist groups find a nexus of interests in exploiting the commons. States are developing anti-access and area-denial capabilities and strategies to constrain U.S. and international freedom of action.</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Non-state Actors – State-sponsored and non-state actors complicate deterrence and accountability by extending their reach through advanced technologies that were once solely the domain of states.</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We must identify and encourage states and regional organizations that have demonstrated a leadership role to continue to contribute to Africa’s security.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[ 1.12%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In the international arena in particular, states have an enduring role to play in preserving peace and stability, empowering innovation, safeguarding economic and national security interests, and protecting and promoting the individual rights of citizens~</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Although the private sector already plays an important role in international and multi-stakeholder organizations, we will continue to leverage existing partnership mechanisms to engage with industry partners~</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We also seek the private sector’s participation in Internet governance as essential to upholding its multi-stakeholder character, and will continue to advocate for inclusiveness in fora that take up such issues~</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we continually seek new ways to strengthen our partnership with the private sector to enhance the security of the systems on which we both rely~</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Much of this capacity will result from private-sector investment, and the United States will work with governments and industry to build a climate friendly to those efforts, and in which they can be leveraged to address countries’ core development needs~</w:t>
      </w:r>
    </w:p>
    <w:p>
      <w:pPr>
        <w:pStyle w:val="TextBody"/>
        <w:bidi w:val="0"/>
        <w:spacing w:before="113" w:after="113"/>
        <w:ind w:left="113" w:right="113" w:hanging="0"/>
        <w:jc w:val="left"/>
        <w:rPr>
          <w:highlight w:val="lightGray"/>
        </w:rPr>
      </w:pPr>
      <w:r>
        <w:rPr>
          <w:highlight w:val="lightGray"/>
        </w:rPr>
        <w:t>Reference 6 - 0.18% Coverage</w:t>
      </w:r>
    </w:p>
    <w:p>
      <w:pPr>
        <w:pStyle w:val="TextBody"/>
        <w:bidi w:val="0"/>
        <w:spacing w:before="0" w:after="0"/>
        <w:jc w:val="left"/>
        <w:rPr/>
      </w:pPr>
      <w:r>
        <w:rPr/>
        <w:t>As we continue to build and enhance our own response capabilities, we will work with other countries to expand the international networks that support greater global situational awareness and incident response—including between government and industry~</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we will continue to support successful venues like the Internet Governance Forum, which embodies the open and inclusive nature of the Internet itself by allowing nongovernment stakeholders to contribute to the discussion on equal footing with governments~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shape an international system that is no longer easily defined—one in which the United States will remain the most powerful actor but must increasingly work with key allies and partners if it is to sustain stability and peace.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jc w:val="left"/>
        <w:rPr/>
      </w:pPr>
      <w:r>
        <w:rPr/>
        <w:t>As technological innovation and global information flows accelerate, non-state actors will continue to gain influence and capabilities that, during the past century, remained largely the purview of states.</w:t>
      </w:r>
    </w:p>
    <w:p>
      <w:pPr>
        <w:pStyle w:val="TextBody"/>
        <w:bidi w:val="0"/>
        <w:spacing w:before="113" w:after="113"/>
        <w:ind w:left="113" w:right="113" w:hanging="0"/>
        <w:jc w:val="left"/>
        <w:rPr>
          <w:highlight w:val="lightGray"/>
        </w:rPr>
      </w:pPr>
      <w:r>
        <w:rPr>
          <w:highlight w:val="lightGray"/>
        </w:rPr>
        <w:br/>
      </w:r>
      <w:r>
        <w:rPr>
          <w:b/>
          <w:highlight w:val="lightGray"/>
        </w:rPr>
        <w:t>Annotations</w:t>
      </w:r>
    </w:p>
    <w:p>
      <w:pPr>
        <w:pStyle w:val="TextBody"/>
        <w:bidi w:val="0"/>
        <w:spacing w:before="0" w:after="0"/>
        <w:ind w:left="113" w:right="113" w:hanging="0"/>
        <w:jc w:val="left"/>
        <w:rPr/>
      </w:pPr>
      <w:r>
        <w:rPr/>
      </w:r>
    </w:p>
    <w:p>
      <w:pPr>
        <w:pStyle w:val="TextBody"/>
        <w:bidi w:val="0"/>
        <w:spacing w:before="0" w:after="0"/>
        <w:jc w:val="left"/>
        <w:rPr/>
      </w:pPr>
      <w:r>
        <w:rPr>
          <w:position w:val="8"/>
          <w:sz w:val="19"/>
        </w:rPr>
        <w:t>1</w:t>
      </w:r>
      <w:r>
        <w:rPr/>
        <w:t xml:space="preserve"> Refers back to 2010 NSS, quoting a NLI core concept of states sharing power with non-state entitiesl</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