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22 references coded [ 1.62%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Going forward, there should be no doubt: the United States of America will continue to underwrite global security—through our commitments to allies, partners, and institutions;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In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Yet it would be destructive to both American national security and global security if the United States used the emergence of new challenges and the shortcomings of the international system as a reason to walk away from it. Instead, we must focus American engagement on strengthening international institutions and galvanizing the collective action that can serve common interests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 xml:space="preserve">Indeed, 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But 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We will expand our support to modernizing institutions and arrangements such as the evolution of the G-8 to the G-20 to reflect the realities of today’s international environment. Working with the institutions and the countries that comprise them, we will enhance international capacity to prevent conflict, spur economic growth, improve security, combat climate change, and address the challenges posed by weak and failing states.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 and our unmatched military capabilities.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Our best defenses against this threat are well informed and equipped families, local communities, and institutions.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BodyText"/>
        <w:bidi w:val="0"/>
        <w:spacing w:before="0" w:after="0"/>
        <w:ind w:hanging="0" w:left="150" w:right="150"/>
        <w:jc w:val="left"/>
        <w:rPr>
          <w:shd w:fill="D3D3D3" w:val="clear"/>
        </w:rPr>
      </w:pPr>
      <w:r>
        <w:rPr>
          <w:shd w:fill="D3D3D3" w:val="clear"/>
        </w:rPr>
        <w:t>Reference 13 - 0.14% Coverage</w:t>
      </w:r>
    </w:p>
    <w:p>
      <w:pPr>
        <w:pStyle w:val="BodyText"/>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Because without such an international order, the forces of instability and disorder will undermine global security.</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And we will continue to anchor our commitment in Article V, which is fundamental to our collective security.</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BodyText"/>
        <w:bidi w:val="0"/>
        <w:spacing w:before="0" w:after="0"/>
        <w:ind w:hanging="0" w:left="150" w:right="150"/>
        <w:jc w:val="left"/>
        <w:rPr>
          <w:shd w:fill="D3D3D3" w:val="clear"/>
        </w:rPr>
      </w:pPr>
      <w:r>
        <w:rPr>
          <w:shd w:fill="D3D3D3" w:val="clear"/>
        </w:rPr>
        <w:t>Reference 19 - 0.02% Coverage</w:t>
      </w:r>
    </w:p>
    <w:p>
      <w:pPr>
        <w:pStyle w:val="BodyText"/>
        <w:bidi w:val="0"/>
        <w:spacing w:before="0" w:after="0"/>
        <w:jc w:val="left"/>
        <w:rPr/>
      </w:pPr>
      <w:r>
        <w:rPr/>
        <w:t>Strengthen Institutions and Mechanisms for Cooperation</w:t>
      </w:r>
    </w:p>
    <w:p>
      <w:pPr>
        <w:pStyle w:val="BodyText"/>
        <w:bidi w:val="0"/>
        <w:spacing w:before="0" w:after="0"/>
        <w:ind w:hanging="0" w:left="150" w:right="150"/>
        <w:jc w:val="left"/>
        <w:rPr>
          <w:shd w:fill="D3D3D3" w:val="clear"/>
        </w:rPr>
      </w:pPr>
      <w:r>
        <w:rPr>
          <w:shd w:fill="D3D3D3" w:val="clear"/>
        </w:rPr>
        <w:t>Reference 20 - 0.11% Coverage</w:t>
      </w:r>
    </w:p>
    <w:p>
      <w:pPr>
        <w:pStyle w:val="BodyText"/>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BodyText"/>
        <w:bidi w:val="0"/>
        <w:spacing w:before="0" w:after="0"/>
        <w:ind w:hanging="0" w:left="150" w:right="150"/>
        <w:jc w:val="left"/>
        <w:rPr>
          <w:shd w:fill="D3D3D3" w:val="clear"/>
        </w:rPr>
      </w:pPr>
      <w:r>
        <w:rPr>
          <w:shd w:fill="D3D3D3" w:val="clear"/>
        </w:rPr>
        <w:t>Reference 21 - 0.17% Coverage</w:t>
      </w:r>
    </w:p>
    <w:p>
      <w:pPr>
        <w:pStyle w:val="BodyText"/>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[ 0.10%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as a global power, the strength and influence of the United States are deeply intertwined with the fate of the broader international system—a system of alliances, partnerships, and multinational institutions that our country has helped build and sustain for more than sixty years.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[ 0.57%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Success requires the Joint Force to closely work with NATO, our coalition partners, Afghanistan, and Pakistan.</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NATO will remain our Nation’s preeminent multilateral alliance and continue to drive our defense relations with Europe</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NATO members act as a stabilizing force on its perimeter, which ranges from the Middle East and the Levant, Northern Africa, the Balkans, and the Caucasus.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5 references coded [ 0.38%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Ensuring that cyberspace is sufficiently resilient and trustworthy to support U.S. goals of economic growth, civil liberties and privacy protections, national security, and the continued advancement of democratic institutions requires making cybersecurity a national priority.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Only through such partnerships will the United States be able to enhance cybersecurity and reap the full benefits of the digital revolution. The global challenge of securing cyberspace requires an increased effort in multilateral forums.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[ 0.42% Coverage]</w:t>
      </w:r>
    </w:p>
    <w:p>
      <w:pPr>
        <w:pStyle w:val="BodyText"/>
        <w:bidi w:val="0"/>
        <w:spacing w:before="0" w:after="0"/>
        <w:ind w:hanging="0" w:left="150" w:right="150"/>
        <w:jc w:val="left"/>
        <w:rPr>
          <w:shd w:fill="D3D3D3" w:val="clear"/>
        </w:rPr>
      </w:pPr>
      <w:r>
        <w:rPr>
          <w:shd w:fill="D3D3D3" w:val="clear"/>
        </w:rPr>
        <w:t>Reference 1 - 0.42% Coverage</w:t>
      </w:r>
    </w:p>
    <w:p>
      <w:pPr>
        <w:pStyle w:val="BodyText"/>
        <w:bidi w:val="0"/>
        <w:spacing w:before="0" w:after="0"/>
        <w:jc w:val="left"/>
        <w:rPr/>
      </w:pPr>
      <w:r>
        <w:rPr/>
        <w:t>Most states today — led by the United States, its allies, and partners — support the established institutions and processes dedicated to preventing conflict, respecting sovereignty, and furthering human rights. Some states, however, are attempting to revise key aspects of the international order and are acting in a manner that threatens our national security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[ 0.29%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NATO is the strongest alliance the world has ever known and is the hub of an expanding global security network.</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[ 0.27%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 xml:space="preserve">The United States is leading the way on these issues internationally; the Administration concluded the first ever </w:t>
        <w:br/>
        <w:t xml:space="preserve">17 </w:t>
        <w:br/>
        <w:t>bilateral cyber confidence building measures with Russia in June 2013 and led the effort to develop the first set of multilateral confidence-building measures in the Organization for Security and Cooperation in Europe.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A range of international institutions establishes the rules for how states, businesses, and individuals interact with each other, across land and sea, the Arctic, outer space, and the digital realm. It is vital to U.S. prosperity and security that these institutions uphold the rules that help keep these common domains open and free.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4 references coded [ 1.62% Coverage]</w:t>
      </w:r>
    </w:p>
    <w:p>
      <w:pPr>
        <w:pStyle w:val="BodyText"/>
        <w:bidi w:val="0"/>
        <w:spacing w:before="0" w:after="0"/>
        <w:ind w:hanging="0" w:left="150" w:right="150"/>
        <w:jc w:val="left"/>
        <w:rPr>
          <w:shd w:fill="D3D3D3" w:val="clear"/>
        </w:rPr>
      </w:pPr>
      <w:r>
        <w:rPr>
          <w:shd w:fill="D3D3D3" w:val="clear"/>
        </w:rPr>
        <w:t>Reference 1 - 0.60% Coverage</w:t>
      </w:r>
    </w:p>
    <w:p>
      <w:pPr>
        <w:pStyle w:val="BodyText"/>
        <w:bidi w:val="0"/>
        <w:spacing w:before="0" w:after="0"/>
        <w:jc w:val="left"/>
        <w:rPr/>
      </w:pPr>
      <w:r>
        <w:rPr/>
        <w:t>Another change to the strategic environment is a resilient, but weakening, post-WWII international order. In the decades after fascism’s defeat in World War II, the United States and its allies and partners constructed a free and open international order to better safeguard their liberty and people from aggression and coercion. Although this system has evolved since the end of the Cold War, our network of alliances and partnerships remain the backbone of global security.</w:t>
      </w:r>
    </w:p>
    <w:p>
      <w:pPr>
        <w:pStyle w:val="BodyText"/>
        <w:bidi w:val="0"/>
        <w:spacing w:before="0" w:after="0"/>
        <w:ind w:hanging="0" w:left="150" w:right="150"/>
        <w:jc w:val="left"/>
        <w:rPr>
          <w:shd w:fill="D3D3D3" w:val="clear"/>
        </w:rPr>
      </w:pPr>
      <w:r>
        <w:rPr>
          <w:shd w:fill="D3D3D3" w:val="clear"/>
        </w:rPr>
        <w:t>Reference 2 - 0.51% Coverage</w:t>
      </w:r>
    </w:p>
    <w:p>
      <w:pPr>
        <w:pStyle w:val="BodyText"/>
        <w:bidi w:val="0"/>
        <w:spacing w:before="0" w:after="0"/>
        <w:jc w:val="left"/>
        <w:rPr/>
      </w:pPr>
      <w:r>
        <w:rPr/>
        <w:t>Mutually beneficial alliances and partnerships are crucial to our strategy, providing a durable, asymmetric strategic advantage that no competitor or rival can match. This approach has served the United States well, in peace and war, for the past 75 years. Our allies and partners came to our aid after the terrorist attacks on 9/11, and have contributed to every major U.S.-led military engagement since.</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Enduring coalitions and long-term security partnerships, underpinned by our bedrock alliances and reinforced by our allies’ own webs of security relationships, remain a priority</w:t>
      </w:r>
    </w:p>
    <w:p>
      <w:pPr>
        <w:pStyle w:val="BodyText"/>
        <w:bidi w:val="0"/>
        <w:spacing w:before="0" w:after="0"/>
        <w:ind w:hanging="0" w:left="150" w:right="150"/>
        <w:jc w:val="left"/>
        <w:rPr>
          <w:shd w:fill="D3D3D3" w:val="clear"/>
        </w:rPr>
      </w:pPr>
      <w:r>
        <w:rPr>
          <w:shd w:fill="D3D3D3" w:val="clear"/>
        </w:rPr>
        <w:t>Reference 4 - 0.27% Coverage</w:t>
      </w:r>
    </w:p>
    <w:p>
      <w:pPr>
        <w:pStyle w:val="BodyText"/>
        <w:bidi w:val="0"/>
        <w:spacing w:before="0" w:after="0"/>
        <w:jc w:val="left"/>
        <w:rPr/>
      </w:pPr>
      <w:r>
        <w:rPr/>
        <w:t>Fortify the Trans-Atlantic NATO Alliance. A strong and free Europe, bound by shared principles of democracy, national sovereignty, and commitment to Article 5 of the North Atlantic Treaty is vital to our security.</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[ 0.13%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Efforts to respond to Russia’s assault on Ukraine also dramatically highlight the importance of a strategy that leverages the power of our values and our military might with that of our Allies and partners. Together, we have marshalled a strong, unified response to Russia’s attack and proven the strength of NATO unity.</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Mutually-beneficial Alliances and partnerships are our greatest global strategic advantage – and they are a center of gravity for this strategy.</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[ 1.52% Coverage]</w:t>
      </w:r>
    </w:p>
    <w:p>
      <w:pPr>
        <w:pStyle w:val="BodyText"/>
        <w:bidi w:val="0"/>
        <w:spacing w:before="0" w:after="0"/>
        <w:ind w:hanging="0" w:left="150" w:right="150"/>
        <w:jc w:val="left"/>
        <w:rPr>
          <w:shd w:fill="D3D3D3" w:val="clear"/>
        </w:rPr>
      </w:pPr>
      <w:r>
        <w:rPr>
          <w:shd w:fill="D3D3D3" w:val="clear"/>
        </w:rPr>
        <w:t>Reference 1 - 1.52% Coverage</w:t>
      </w:r>
    </w:p>
    <w:p>
      <w:pPr>
        <w:pStyle w:val="BodyText"/>
        <w:bidi w:val="0"/>
        <w:spacing w:before="0" w:after="0"/>
        <w:jc w:val="left"/>
        <w:rPr/>
      </w:pPr>
      <w:r>
        <w:rPr/>
        <w:t>“</w:t>
      </w:r>
      <w:r>
        <w:rPr/>
        <w:t>We are now in the seventy-sixth year of the great-power peace following World War II and the structure is under stress. We can see it fraying at the edge. And with history as our guide, we would be wise to lift our gaze from the never-ending urgency of the present and set the conditions for a future that prevents great-power war.” General Milley, CJCS (US Air Force Academy Graduation, 26 May 2021)</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11 references coded [ 0.78%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have also reinvigorated America’s unmatched network of alliances and partnerships to uphold and strengthen the principles and institutions that have enabled so much stability, prosperity, and growth for the last 75 years.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Second, our alliances and partnerships around the world are our most important strategic asset and an indispensable element contributing to international peace and stability. A strong and unified NATO, our alliances in the Indo-Pacific, and our traditional security partnerships elsewhere do not only deter aggression; they provide a platform for mutually beneficial cooperation that strengthens the international order.</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will also fully engage with, and work to strengthen, international institutions.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 xml:space="preserve">America’s treaty alliances with other </w:t>
        <w:br/>
        <w:t xml:space="preserve">16 NATIONAL SECURITY STRATEGY </w:t>
        <w:br/>
        <w:t xml:space="preserve">      </w:t>
        <w:br/>
        <w:t>democratic countries are foundational to our strategy and central to almost everything we do to make the world more peaceful and prosperous. Our NATO and bilateral treaty allies should never doubt our will and capacity to stand with them against aggression and intimidation.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America’s alliances and partnerships have played a critical role in our national security policy for eight decades, and must be deepened and modernized to do so into the future.</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Welcoming Finland and Sweden to NATO will further improve our security and capabilities.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Second, the United States will defend every inch of NATO territory and will continue to build and deepen a coalition with allies and partners to prevent Russia from causing further harm to European security, democracy, and institutions.</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We will lead bilateral and multilateral arms control efforts and strengthen existing regimes, frameworks, and institutions, including the Nuclear Non-Proliferation Treaty, Comprehensive Test Ban Treaty Organization, International Atomic Energy Agency, and other United Nations bodies, to extend the more than seven-decade record of nuclear non-use.</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Bolstering these institutions is also critical to tackling serious long-term challenges to the international order, such as those posed by the PRC.</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The United States derives security and economic benefits from the region’s democratic stability and institutions, as our shared values provide a basis for collaboration and peaceful dispute resolution.</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Our national security institutions and workforce underpin America’s global leadership and the security, prosperity, and freedoms of the American people.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